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23" w:rsidRDefault="00460C63" w:rsidP="00460C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капитального строительства Администрации Суксунского городского округа</w:t>
      </w:r>
    </w:p>
    <w:p w:rsidR="00460C63" w:rsidRDefault="00460C63" w:rsidP="0046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60C63" w:rsidRDefault="00460C63" w:rsidP="0046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26.09.2023 №1 </w:t>
      </w:r>
    </w:p>
    <w:p w:rsidR="00460C63" w:rsidRDefault="00460C63" w:rsidP="0046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порядок проведения профилактического визита по инициативе контролируемого лица</w:t>
      </w:r>
    </w:p>
    <w:p w:rsidR="00460C63" w:rsidRDefault="00460C63" w:rsidP="0046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45 Федерального закона от 31 июля 2020 года № 248-ФЗ «О государственном контроле (надзоре) и муниципальном контроле в Российской Федерации» (далее Закон 248-ФЗ) установлен перечень профилактических мероприятий, которые могут проводиться в рамках государственного контроля (надзора) и муниципальный контроль. Одним из таких мероприятий является профилактический визит контрольного (надзорного) органа.</w:t>
      </w:r>
    </w:p>
    <w:p w:rsidR="00460C63" w:rsidRDefault="00460C63" w:rsidP="0046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контрольного (надзорного) органа в форме профилактической беседы по месту осуществления деятельности контролируемого лица</w:t>
      </w:r>
      <w:r w:rsidR="00676E7E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</w:t>
      </w:r>
      <w:r w:rsidR="00431598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676E7E"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 w:rsidR="00676E7E">
        <w:rPr>
          <w:rFonts w:ascii="Times New Roman" w:hAnsi="Times New Roman" w:cs="Times New Roman"/>
          <w:sz w:val="28"/>
          <w:szCs w:val="28"/>
        </w:rPr>
        <w:t>. В</w:t>
      </w:r>
      <w:r w:rsidR="00431598">
        <w:rPr>
          <w:rFonts w:ascii="Times New Roman" w:hAnsi="Times New Roman" w:cs="Times New Roman"/>
          <w:sz w:val="28"/>
          <w:szCs w:val="28"/>
        </w:rPr>
        <w:t xml:space="preserve"> </w:t>
      </w:r>
      <w:r w:rsidR="00676E7E">
        <w:rPr>
          <w:rFonts w:ascii="Times New Roman" w:hAnsi="Times New Roman" w:cs="Times New Roman"/>
          <w:sz w:val="28"/>
          <w:szCs w:val="28"/>
        </w:rPr>
        <w:t>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676E7E" w:rsidRDefault="00676E7E" w:rsidP="0046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4 августа 2023 г. № 483-ФЗ внесены дополнения в Закон 248-</w:t>
      </w: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устанавливающим порядок проведения профилактического визита по инициативе контролируемого лица (ранее – лишь порядок проведения профилактического визита по инициативе контрольного (надзорного) органа с согласия контролируемого лица). Такая инициатива позволит контролируемому лицу своевременно получить актуальную информацию</w:t>
      </w:r>
      <w:r w:rsidR="0008300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подходах к их соблюдению и на этой основе добровольно устранить возможные нарушения обязательных требований без применения соответствующих мер воздействия.</w:t>
      </w:r>
    </w:p>
    <w:p w:rsidR="00083002" w:rsidRDefault="00083002" w:rsidP="0046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 проводится в следующем порядке:</w:t>
      </w:r>
    </w:p>
    <w:p w:rsidR="00083002" w:rsidRDefault="007925B7" w:rsidP="007925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3002">
        <w:rPr>
          <w:rFonts w:ascii="Times New Roman" w:hAnsi="Times New Roman" w:cs="Times New Roman"/>
          <w:sz w:val="28"/>
          <w:szCs w:val="28"/>
        </w:rPr>
        <w:t xml:space="preserve"> целью инициирования профилактического визита контролируемое лицо должно направить соответствующее заявление в контрольный (надзорный) орган;</w:t>
      </w:r>
    </w:p>
    <w:p w:rsidR="00083002" w:rsidRDefault="007925B7" w:rsidP="007925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(надзорный) орган рассматривает полученное заявление и принимает по нему решение в течение 10 рабочих дней с даты регистрации заявление;</w:t>
      </w:r>
    </w:p>
    <w:p w:rsidR="007925B7" w:rsidRDefault="007925B7" w:rsidP="007925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контрольный (надзорный) орган учитывает свои материальные, финансовые и кадровые ресурсы, категорию риска, присвоенную объекту контроля;</w:t>
      </w:r>
    </w:p>
    <w:p w:rsidR="007925B7" w:rsidRDefault="007925B7" w:rsidP="007925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проведении профилактического визита по заявлению контролируемого лица являются: поступление уведомления контролируемого лица об отзыве заявления; решение контрольного (надзорного) органа об отказе в проведении профилактического визита, принятое в течение двух месяцев до даты подачи заявления; невозможность в течение шести месяцев до даты подачи заявления</w:t>
      </w:r>
      <w:r w:rsidR="00992BA9">
        <w:rPr>
          <w:rFonts w:ascii="Times New Roman" w:hAnsi="Times New Roman" w:cs="Times New Roman"/>
          <w:sz w:val="28"/>
          <w:szCs w:val="28"/>
        </w:rPr>
        <w:t xml:space="preserve"> проведения профилактического визита в связи с отсутствием контролируемого лица по месту осуществления деятельности либо в связи с иными действиями (бездействием) контролируемого лица; наличие нецензурных либо оскорбительны выражений, угрозы жизни, здоровью и имуществу должностных лиц контрольного (надзорного) органа либо членов их семей в заявлении;</w:t>
      </w:r>
    </w:p>
    <w:p w:rsidR="00992BA9" w:rsidRDefault="00992BA9" w:rsidP="007925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проведении профилактического визита дата этого визита должна быть согласована контрольным (надзорным) органом с контролируемым лицом в течение 20 рабочих дней любым способом, обеспечивающим фиксирование такого согласования;</w:t>
      </w:r>
    </w:p>
    <w:p w:rsidR="00992BA9" w:rsidRDefault="00992BA9" w:rsidP="007925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включает профилактический визит в программу профилактики рисков причинения вреда (ущерба) </w:t>
      </w:r>
      <w:r w:rsidR="00BD03E6">
        <w:rPr>
          <w:rFonts w:ascii="Times New Roman" w:hAnsi="Times New Roman" w:cs="Times New Roman"/>
          <w:sz w:val="28"/>
          <w:szCs w:val="28"/>
        </w:rPr>
        <w:t>охраняемым законом ценностям.</w:t>
      </w:r>
    </w:p>
    <w:p w:rsidR="00CD352D" w:rsidRDefault="00BD03E6" w:rsidP="00BD0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4 августа 2023 г. Положения данного Ф</w:t>
      </w:r>
      <w:r w:rsidR="00431598">
        <w:rPr>
          <w:rFonts w:ascii="Times New Roman" w:hAnsi="Times New Roman" w:cs="Times New Roman"/>
          <w:sz w:val="28"/>
          <w:szCs w:val="28"/>
        </w:rPr>
        <w:t>едерального закона распространяю</w:t>
      </w:r>
      <w:r>
        <w:rPr>
          <w:rFonts w:ascii="Times New Roman" w:hAnsi="Times New Roman" w:cs="Times New Roman"/>
          <w:sz w:val="28"/>
          <w:szCs w:val="28"/>
        </w:rPr>
        <w:t xml:space="preserve">тся на муниципальный контроль </w:t>
      </w:r>
      <w:r w:rsidR="00CD352D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Суксунского городского округа.</w:t>
      </w:r>
    </w:p>
    <w:p w:rsidR="00CD352D" w:rsidRDefault="00CD352D" w:rsidP="00BD0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2D" w:rsidRDefault="00CD352D" w:rsidP="00BD0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2D" w:rsidRDefault="00CD352D" w:rsidP="00CD3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BD03E6" w:rsidRDefault="00CD352D" w:rsidP="00CD3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D352D" w:rsidRPr="00083002" w:rsidRDefault="00CD352D" w:rsidP="00CD3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Суксунского городского округа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</w:p>
    <w:sectPr w:rsidR="00CD352D" w:rsidRPr="00083002" w:rsidSect="00431598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FC" w:rsidRDefault="006A0BFC" w:rsidP="00431598">
      <w:pPr>
        <w:spacing w:after="0" w:line="240" w:lineRule="auto"/>
      </w:pPr>
      <w:r>
        <w:separator/>
      </w:r>
    </w:p>
  </w:endnote>
  <w:endnote w:type="continuationSeparator" w:id="0">
    <w:p w:rsidR="006A0BFC" w:rsidRDefault="006A0BFC" w:rsidP="0043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FC" w:rsidRDefault="006A0BFC" w:rsidP="00431598">
      <w:pPr>
        <w:spacing w:after="0" w:line="240" w:lineRule="auto"/>
      </w:pPr>
      <w:r>
        <w:separator/>
      </w:r>
    </w:p>
  </w:footnote>
  <w:footnote w:type="continuationSeparator" w:id="0">
    <w:p w:rsidR="006A0BFC" w:rsidRDefault="006A0BFC" w:rsidP="0043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4045"/>
      <w:docPartObj>
        <w:docPartGallery w:val="Page Numbers (Top of Page)"/>
        <w:docPartUnique/>
      </w:docPartObj>
    </w:sdtPr>
    <w:sdtEndPr/>
    <w:sdtContent>
      <w:p w:rsidR="00431598" w:rsidRDefault="00431598">
        <w:pPr>
          <w:pStyle w:val="a4"/>
          <w:jc w:val="center"/>
        </w:pPr>
        <w:r w:rsidRPr="004315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15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15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15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1598" w:rsidRDefault="004315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23B6A"/>
    <w:multiLevelType w:val="hybridMultilevel"/>
    <w:tmpl w:val="B00667EA"/>
    <w:lvl w:ilvl="0" w:tplc="015ED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63"/>
    <w:rsid w:val="00083002"/>
    <w:rsid w:val="00110BE0"/>
    <w:rsid w:val="00185EBC"/>
    <w:rsid w:val="00431598"/>
    <w:rsid w:val="00460C63"/>
    <w:rsid w:val="00676E7E"/>
    <w:rsid w:val="006A0BFC"/>
    <w:rsid w:val="007925B7"/>
    <w:rsid w:val="007C0B23"/>
    <w:rsid w:val="008509FC"/>
    <w:rsid w:val="00992BA9"/>
    <w:rsid w:val="00BD03E6"/>
    <w:rsid w:val="00C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C35D-A1CA-4F6F-BC2A-96CC470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598"/>
  </w:style>
  <w:style w:type="paragraph" w:styleId="a6">
    <w:name w:val="footer"/>
    <w:basedOn w:val="a"/>
    <w:link w:val="a7"/>
    <w:uiPriority w:val="99"/>
    <w:semiHidden/>
    <w:unhideWhenUsed/>
    <w:rsid w:val="0043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2023-09-26T05:11:00Z</cp:lastPrinted>
  <dcterms:created xsi:type="dcterms:W3CDTF">2023-09-26T11:42:00Z</dcterms:created>
  <dcterms:modified xsi:type="dcterms:W3CDTF">2023-09-26T11:42:00Z</dcterms:modified>
</cp:coreProperties>
</file>