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E23B6E" w:rsidRPr="00F232FF" w:rsidTr="00E23B6E">
        <w:trPr>
          <w:trHeight w:val="292"/>
        </w:trPr>
        <w:tc>
          <w:tcPr>
            <w:tcW w:w="4299" w:type="dxa"/>
          </w:tcPr>
          <w:p w:rsidR="00E23B6E" w:rsidRPr="00F232FF" w:rsidRDefault="00A47427" w:rsidP="00E23B6E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5" type="#_x0000_t202" style="position:absolute;margin-left:3.05pt;margin-top:-5pt;width:244pt;height:112.8pt;z-index:251658752;mso-position-horizontal-relative:page;mso-position-vertical-relative:page" filled="f" stroked="f">
                  <v:textbox inset="0,0,0,0">
                    <w:txbxContent>
                      <w:p w:rsidR="00E23B6E" w:rsidRDefault="00A47427" w:rsidP="00E23B6E">
                        <w:pPr>
                          <w:pStyle w:val="a3"/>
                        </w:pPr>
                        <w:r w:rsidRPr="00DA0CC1">
                          <w:rPr>
                            <w:szCs w:val="28"/>
                          </w:rPr>
                          <w:t>О внесении изменений в</w:t>
                        </w:r>
                        <w:r>
                          <w:rPr>
                            <w:szCs w:val="28"/>
                          </w:rPr>
                          <w:t xml:space="preserve"> раздел 7 </w:t>
                        </w:r>
                        <w:r w:rsidRPr="00DA0CC1">
                          <w:rPr>
                            <w:szCs w:val="28"/>
                          </w:rPr>
                          <w:t>долгосрочн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целев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программ</w:t>
                        </w:r>
                        <w:r>
                          <w:rPr>
                            <w:szCs w:val="28"/>
                          </w:rPr>
                          <w:t>ы</w:t>
                        </w:r>
                        <w:r w:rsidRPr="00DA0CC1">
                          <w:rPr>
                            <w:szCs w:val="28"/>
                          </w:rPr>
                          <w:t xml:space="preserve"> «</w:t>
                        </w:r>
                        <w:r>
                          <w:rPr>
                            <w:szCs w:val="28"/>
                          </w:rPr>
                          <w:t>Поддержка и развитие наци</w:t>
                        </w:r>
                        <w:r>
                          <w:rPr>
                            <w:szCs w:val="28"/>
                          </w:rPr>
                          <w:t xml:space="preserve">ональных отношений Суксунского муниципального района на </w:t>
                        </w:r>
                        <w:r w:rsidRPr="00DA0CC1">
                          <w:rPr>
                            <w:szCs w:val="28"/>
                          </w:rPr>
                          <w:t>201</w:t>
                        </w:r>
                        <w:r>
                          <w:rPr>
                            <w:szCs w:val="28"/>
                          </w:rPr>
                          <w:t>3</w:t>
                        </w:r>
                        <w:r w:rsidRPr="00DA0CC1">
                          <w:rPr>
                            <w:szCs w:val="28"/>
                          </w:rPr>
                          <w:t>-201</w:t>
                        </w:r>
                        <w:r>
                          <w:rPr>
                            <w:szCs w:val="28"/>
                          </w:rPr>
                          <w:t>5</w:t>
                        </w:r>
                        <w:r w:rsidRPr="00DA0CC1">
                          <w:rPr>
                            <w:szCs w:val="28"/>
                          </w:rPr>
                          <w:t xml:space="preserve"> годы», утвержденн</w:t>
                        </w:r>
                        <w:r>
                          <w:rPr>
                            <w:szCs w:val="28"/>
                          </w:rPr>
                          <w:t>ой</w:t>
                        </w:r>
                        <w:r w:rsidRPr="00DA0CC1">
                          <w:rPr>
                            <w:szCs w:val="28"/>
                          </w:rPr>
                          <w:t xml:space="preserve"> постановлением Администрации Суксунского муниципального района от </w:t>
                        </w:r>
                        <w:r>
                          <w:rPr>
                            <w:szCs w:val="28"/>
                          </w:rPr>
                          <w:t>11</w:t>
                        </w:r>
                        <w:r w:rsidRPr="00DA0CC1">
                          <w:rPr>
                            <w:szCs w:val="28"/>
                          </w:rPr>
                          <w:t>.</w:t>
                        </w:r>
                        <w:r>
                          <w:rPr>
                            <w:szCs w:val="28"/>
                          </w:rPr>
                          <w:t>12</w:t>
                        </w:r>
                        <w:r w:rsidRPr="00DA0CC1">
                          <w:rPr>
                            <w:szCs w:val="28"/>
                          </w:rPr>
                          <w:t>.201</w:t>
                        </w:r>
                        <w:r>
                          <w:rPr>
                            <w:szCs w:val="28"/>
                          </w:rPr>
                          <w:t>2</w:t>
                        </w:r>
                        <w:r w:rsidRPr="00DA0CC1">
                          <w:rPr>
                            <w:szCs w:val="28"/>
                          </w:rPr>
                          <w:t xml:space="preserve"> № </w:t>
                        </w:r>
                        <w:r>
                          <w:rPr>
                            <w:szCs w:val="28"/>
                          </w:rPr>
                          <w:t>272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348pt;margin-top:-56.55pt;width:159.85pt;height:21.6pt;z-index:251657728;mso-position-horizontal-relative:page;mso-position-vertical-relative:page" filled="f" stroked="f">
                  <v:textbox inset="0,0,0,0">
                    <w:txbxContent>
                      <w:p w:rsidR="00E23B6E" w:rsidRPr="00087D21" w:rsidRDefault="00D951CA" w:rsidP="00D951CA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287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E23B6E" w:rsidRPr="0025388D" w:rsidRDefault="00D951CA" w:rsidP="00E23B6E">
      <w:pPr>
        <w:pStyle w:val="a4"/>
      </w:pPr>
      <w:r>
        <w:rPr>
          <w:noProof/>
          <w:lang w:val="ru-RU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B6E" w:rsidRPr="0025388D" w:rsidRDefault="00A47427" w:rsidP="00E23B6E">
      <w:pPr>
        <w:pStyle w:val="a4"/>
      </w:pPr>
    </w:p>
    <w:p w:rsidR="00E23B6E" w:rsidRDefault="00A47427" w:rsidP="00E23B6E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E23B6E" w:rsidRPr="00087D21" w:rsidRDefault="00D951CA" w:rsidP="00E23B6E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25.12.2013</w:t>
                  </w:r>
                </w:p>
              </w:txbxContent>
            </v:textbox>
            <w10:wrap anchorx="page" anchory="page"/>
          </v:shape>
        </w:pict>
      </w:r>
    </w:p>
    <w:p w:rsidR="00E23B6E" w:rsidRDefault="00A47427" w:rsidP="00E23B6E">
      <w:pPr>
        <w:pStyle w:val="a4"/>
      </w:pPr>
    </w:p>
    <w:p w:rsidR="00E23B6E" w:rsidRDefault="00A47427" w:rsidP="00E23B6E">
      <w:pPr>
        <w:pStyle w:val="a4"/>
      </w:pPr>
    </w:p>
    <w:p w:rsidR="00E23B6E" w:rsidRDefault="00A47427" w:rsidP="00E23B6E">
      <w:pPr>
        <w:pStyle w:val="a4"/>
      </w:pPr>
    </w:p>
    <w:p w:rsidR="00E23B6E" w:rsidRPr="00101794" w:rsidRDefault="00A47427" w:rsidP="007B6768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4.10 Порядка принятия решений о разработке долгосрочных целевых программ, их формирования и реализации, утвержденного постановлением главы Администрации Суксунского муниципального района от 30.11.2007 № 196 «О Порядке п</w:t>
      </w:r>
      <w:r>
        <w:rPr>
          <w:sz w:val="28"/>
        </w:rPr>
        <w:t>ринятия решений о разработке долгосрочных ц</w:t>
      </w:r>
      <w:r>
        <w:rPr>
          <w:sz w:val="28"/>
        </w:rPr>
        <w:t>е</w:t>
      </w:r>
      <w:r>
        <w:rPr>
          <w:sz w:val="28"/>
        </w:rPr>
        <w:t>левых программ, их формирования и реализации», с целью повышения эффекти</w:t>
      </w:r>
      <w:r>
        <w:rPr>
          <w:sz w:val="28"/>
        </w:rPr>
        <w:t>в</w:t>
      </w:r>
      <w:r>
        <w:rPr>
          <w:sz w:val="28"/>
        </w:rPr>
        <w:t xml:space="preserve">ности реализации долгосрочной целевой программы </w:t>
      </w:r>
      <w:r w:rsidRPr="00101794">
        <w:rPr>
          <w:sz w:val="28"/>
        </w:rPr>
        <w:t>«</w:t>
      </w:r>
      <w:r>
        <w:rPr>
          <w:sz w:val="28"/>
        </w:rPr>
        <w:t>Поддержка и развитие н</w:t>
      </w:r>
      <w:r>
        <w:rPr>
          <w:sz w:val="28"/>
        </w:rPr>
        <w:t>а</w:t>
      </w:r>
      <w:r>
        <w:rPr>
          <w:sz w:val="28"/>
        </w:rPr>
        <w:t xml:space="preserve">циональных отношений </w:t>
      </w:r>
      <w:r w:rsidRPr="006474B8">
        <w:rPr>
          <w:sz w:val="28"/>
        </w:rPr>
        <w:t>Суксунск</w:t>
      </w:r>
      <w:r>
        <w:rPr>
          <w:sz w:val="28"/>
        </w:rPr>
        <w:t>ого</w:t>
      </w:r>
      <w:r w:rsidRPr="006474B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</w:t>
      </w:r>
      <w:r w:rsidRPr="006474B8">
        <w:rPr>
          <w:sz w:val="28"/>
        </w:rPr>
        <w:t>-201</w:t>
      </w:r>
      <w:r>
        <w:rPr>
          <w:sz w:val="28"/>
        </w:rPr>
        <w:t>5</w:t>
      </w:r>
      <w:r w:rsidRPr="006474B8">
        <w:rPr>
          <w:sz w:val="28"/>
        </w:rPr>
        <w:t xml:space="preserve"> г</w:t>
      </w:r>
      <w:r w:rsidRPr="006474B8">
        <w:rPr>
          <w:sz w:val="28"/>
        </w:rPr>
        <w:t>о</w:t>
      </w:r>
      <w:r w:rsidRPr="006474B8">
        <w:rPr>
          <w:sz w:val="28"/>
        </w:rPr>
        <w:t>ды</w:t>
      </w:r>
      <w:r w:rsidRPr="00101794">
        <w:rPr>
          <w:sz w:val="28"/>
        </w:rPr>
        <w:t>»,</w:t>
      </w:r>
    </w:p>
    <w:p w:rsidR="00E23B6E" w:rsidRDefault="00A47427" w:rsidP="007B676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3B6E" w:rsidRDefault="00A47427" w:rsidP="007B676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прилагаемые изменения, которые вносятся в раздел 7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срочной целевой программы «</w:t>
      </w:r>
      <w:r>
        <w:rPr>
          <w:sz w:val="28"/>
        </w:rPr>
        <w:t xml:space="preserve">Поддержка и развитие национальных отношений </w:t>
      </w:r>
      <w:r w:rsidRPr="006474B8">
        <w:rPr>
          <w:sz w:val="28"/>
        </w:rPr>
        <w:t>Суксунск</w:t>
      </w:r>
      <w:r>
        <w:rPr>
          <w:sz w:val="28"/>
        </w:rPr>
        <w:t>ого</w:t>
      </w:r>
      <w:r w:rsidRPr="006474B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</w:t>
      </w:r>
      <w:r w:rsidRPr="006474B8">
        <w:rPr>
          <w:sz w:val="28"/>
        </w:rPr>
        <w:t>-201</w:t>
      </w:r>
      <w:r>
        <w:rPr>
          <w:sz w:val="28"/>
        </w:rPr>
        <w:t>5</w:t>
      </w:r>
      <w:r w:rsidRPr="006474B8">
        <w:rPr>
          <w:sz w:val="28"/>
        </w:rPr>
        <w:t xml:space="preserve"> годы</w:t>
      </w:r>
      <w:r w:rsidRPr="00101794">
        <w:rPr>
          <w:sz w:val="28"/>
        </w:rPr>
        <w:t>»</w:t>
      </w:r>
      <w:r>
        <w:rPr>
          <w:sz w:val="28"/>
          <w:szCs w:val="28"/>
        </w:rPr>
        <w:t>, утвержденной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</w:t>
      </w:r>
      <w:r w:rsidRPr="00101794">
        <w:rPr>
          <w:sz w:val="28"/>
          <w:szCs w:val="28"/>
        </w:rPr>
        <w:t>Администрации</w:t>
      </w:r>
      <w:r w:rsidRPr="00101794">
        <w:rPr>
          <w:sz w:val="28"/>
          <w:szCs w:val="28"/>
        </w:rPr>
        <w:t xml:space="preserve"> Суксунского муниципального района от</w:t>
      </w:r>
      <w:r>
        <w:rPr>
          <w:sz w:val="28"/>
          <w:szCs w:val="28"/>
        </w:rPr>
        <w:t xml:space="preserve"> 11.12.2012</w:t>
      </w:r>
      <w:r w:rsidRPr="00101794">
        <w:rPr>
          <w:sz w:val="28"/>
          <w:szCs w:val="28"/>
        </w:rPr>
        <w:t xml:space="preserve"> № </w:t>
      </w:r>
      <w:r>
        <w:rPr>
          <w:sz w:val="28"/>
          <w:szCs w:val="28"/>
        </w:rPr>
        <w:t>272</w:t>
      </w:r>
      <w:r w:rsidRPr="00101794">
        <w:rPr>
          <w:sz w:val="28"/>
          <w:szCs w:val="28"/>
        </w:rPr>
        <w:t xml:space="preserve"> «Об утверждении долгосрочной целевой программы </w:t>
      </w:r>
      <w:r w:rsidRPr="00101794">
        <w:rPr>
          <w:sz w:val="28"/>
        </w:rPr>
        <w:t>«</w:t>
      </w:r>
      <w:r>
        <w:rPr>
          <w:sz w:val="28"/>
        </w:rPr>
        <w:t xml:space="preserve">Поддержка и развитие национальных отношений </w:t>
      </w:r>
      <w:r w:rsidRPr="006474B8">
        <w:rPr>
          <w:sz w:val="28"/>
        </w:rPr>
        <w:t>Суксунск</w:t>
      </w:r>
      <w:r>
        <w:rPr>
          <w:sz w:val="28"/>
        </w:rPr>
        <w:t>ого</w:t>
      </w:r>
      <w:r w:rsidRPr="006474B8">
        <w:rPr>
          <w:sz w:val="28"/>
        </w:rPr>
        <w:t xml:space="preserve"> муниципальн</w:t>
      </w:r>
      <w:r>
        <w:rPr>
          <w:sz w:val="28"/>
        </w:rPr>
        <w:t>ого</w:t>
      </w:r>
      <w:r w:rsidRPr="006474B8">
        <w:rPr>
          <w:sz w:val="28"/>
        </w:rPr>
        <w:t xml:space="preserve"> район</w:t>
      </w:r>
      <w:r>
        <w:rPr>
          <w:sz w:val="28"/>
        </w:rPr>
        <w:t>а</w:t>
      </w:r>
      <w:r w:rsidRPr="006474B8">
        <w:rPr>
          <w:sz w:val="28"/>
        </w:rPr>
        <w:t xml:space="preserve"> на 201</w:t>
      </w:r>
      <w:r>
        <w:rPr>
          <w:sz w:val="28"/>
        </w:rPr>
        <w:t>3</w:t>
      </w:r>
      <w:r w:rsidRPr="006474B8">
        <w:rPr>
          <w:sz w:val="28"/>
        </w:rPr>
        <w:t>-201</w:t>
      </w:r>
      <w:r>
        <w:rPr>
          <w:sz w:val="28"/>
        </w:rPr>
        <w:t>5</w:t>
      </w:r>
      <w:r w:rsidRPr="006474B8">
        <w:rPr>
          <w:sz w:val="28"/>
        </w:rPr>
        <w:t xml:space="preserve"> г</w:t>
      </w:r>
      <w:r w:rsidRPr="006474B8">
        <w:rPr>
          <w:sz w:val="28"/>
        </w:rPr>
        <w:t>о</w:t>
      </w:r>
      <w:r w:rsidRPr="006474B8">
        <w:rPr>
          <w:sz w:val="28"/>
        </w:rPr>
        <w:t>ды</w:t>
      </w:r>
      <w:r w:rsidRPr="00101794">
        <w:rPr>
          <w:sz w:val="28"/>
        </w:rPr>
        <w:t>»</w:t>
      </w:r>
      <w:r>
        <w:rPr>
          <w:sz w:val="28"/>
          <w:szCs w:val="28"/>
        </w:rPr>
        <w:t>.</w:t>
      </w:r>
    </w:p>
    <w:p w:rsidR="00E23B6E" w:rsidRDefault="00A47427" w:rsidP="007B676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</w:t>
      </w:r>
      <w:r>
        <w:rPr>
          <w:sz w:val="28"/>
          <w:szCs w:val="28"/>
        </w:rPr>
        <w:t>о размещения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Суксунского муниципального района.</w:t>
      </w:r>
    </w:p>
    <w:p w:rsidR="00E23B6E" w:rsidRDefault="00A47427" w:rsidP="007B676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Суксунского муниципального района Шарову Н.А.</w:t>
      </w:r>
    </w:p>
    <w:p w:rsidR="00E23B6E" w:rsidRDefault="00A47427" w:rsidP="007B6768">
      <w:pPr>
        <w:ind w:firstLine="720"/>
        <w:jc w:val="both"/>
        <w:rPr>
          <w:sz w:val="28"/>
        </w:rPr>
      </w:pPr>
    </w:p>
    <w:p w:rsidR="007B6768" w:rsidRDefault="00A47427" w:rsidP="007B6768">
      <w:pPr>
        <w:ind w:firstLine="720"/>
        <w:jc w:val="both"/>
        <w:rPr>
          <w:sz w:val="28"/>
        </w:rPr>
      </w:pPr>
    </w:p>
    <w:p w:rsidR="007B6768" w:rsidRDefault="00A47427" w:rsidP="007B6768">
      <w:pPr>
        <w:ind w:firstLine="720"/>
        <w:jc w:val="both"/>
        <w:rPr>
          <w:sz w:val="28"/>
        </w:rPr>
      </w:pPr>
    </w:p>
    <w:p w:rsidR="00E23B6E" w:rsidRDefault="00A47427" w:rsidP="007B6768">
      <w:pPr>
        <w:jc w:val="both"/>
        <w:rPr>
          <w:sz w:val="28"/>
        </w:rPr>
        <w:sectPr w:rsidR="00E23B6E" w:rsidSect="00E23B6E">
          <w:headerReference w:type="even" r:id="rId8"/>
          <w:headerReference w:type="default" r:id="rId9"/>
          <w:pgSz w:w="11906" w:h="16838" w:code="9"/>
          <w:pgMar w:top="340" w:right="567" w:bottom="1134" w:left="1418" w:header="720" w:footer="720" w:gutter="0"/>
          <w:cols w:space="720"/>
          <w:titlePg/>
        </w:sectPr>
      </w:pPr>
      <w:r>
        <w:rPr>
          <w:noProof/>
          <w:sz w:val="28"/>
        </w:rPr>
        <w:pict>
          <v:shape id="_x0000_s1029" type="#_x0000_t202" style="position:absolute;left:0;text-align:left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E23B6E" w:rsidRDefault="00A47427" w:rsidP="00E23B6E"/>
              </w:txbxContent>
            </v:textbox>
            <w10:wrap anchory="page"/>
          </v:shape>
        </w:pict>
      </w:r>
      <w:r>
        <w:rPr>
          <w:sz w:val="28"/>
        </w:rPr>
        <w:t>Гла</w:t>
      </w:r>
      <w:r w:rsidR="00D951CA">
        <w:rPr>
          <w:sz w:val="28"/>
        </w:rPr>
        <w:t>ва Администрации района</w:t>
      </w:r>
      <w:r w:rsidR="00D951CA">
        <w:rPr>
          <w:sz w:val="28"/>
        </w:rPr>
        <w:tab/>
      </w:r>
      <w:r w:rsidR="00D951CA">
        <w:rPr>
          <w:sz w:val="28"/>
        </w:rPr>
        <w:tab/>
      </w:r>
      <w:r w:rsidR="00D951CA">
        <w:rPr>
          <w:sz w:val="28"/>
        </w:rPr>
        <w:tab/>
      </w:r>
      <w:r w:rsidR="00D951CA">
        <w:rPr>
          <w:sz w:val="28"/>
        </w:rPr>
        <w:tab/>
      </w:r>
      <w:r w:rsidR="00D951CA">
        <w:rPr>
          <w:sz w:val="28"/>
        </w:rPr>
        <w:tab/>
      </w:r>
      <w:r w:rsidR="00D951CA">
        <w:rPr>
          <w:sz w:val="28"/>
        </w:rPr>
        <w:tab/>
        <w:t xml:space="preserve">         А.В.</w:t>
      </w:r>
      <w:r>
        <w:rPr>
          <w:sz w:val="28"/>
        </w:rPr>
        <w:t>Ос</w:t>
      </w:r>
      <w:r>
        <w:rPr>
          <w:sz w:val="28"/>
        </w:rPr>
        <w:t>о</w:t>
      </w:r>
      <w:r>
        <w:rPr>
          <w:sz w:val="28"/>
        </w:rPr>
        <w:t>кин</w:t>
      </w:r>
    </w:p>
    <w:p w:rsidR="00E23B6E" w:rsidRDefault="00A47427" w:rsidP="00E23B6E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lastRenderedPageBreak/>
        <w:t xml:space="preserve">УТВЕРЖДЕНЫ </w:t>
      </w:r>
    </w:p>
    <w:p w:rsidR="00E23B6E" w:rsidRDefault="00A47427" w:rsidP="00E23B6E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постановле</w:t>
      </w:r>
      <w:r w:rsidRPr="00B33F5A">
        <w:rPr>
          <w:b w:val="0"/>
          <w:i w:val="0"/>
          <w:iCs/>
          <w:sz w:val="28"/>
        </w:rPr>
        <w:t>нием</w:t>
      </w:r>
    </w:p>
    <w:p w:rsidR="00E23B6E" w:rsidRDefault="00A47427" w:rsidP="00E23B6E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 xml:space="preserve">Администрации </w:t>
      </w:r>
      <w:r w:rsidRPr="00B33F5A">
        <w:rPr>
          <w:b w:val="0"/>
          <w:i w:val="0"/>
          <w:iCs/>
          <w:sz w:val="28"/>
        </w:rPr>
        <w:t>Суксунского</w:t>
      </w:r>
    </w:p>
    <w:p w:rsidR="00E23B6E" w:rsidRDefault="00A47427" w:rsidP="00E23B6E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 w:rsidRPr="00B33F5A">
        <w:rPr>
          <w:b w:val="0"/>
          <w:i w:val="0"/>
          <w:iCs/>
          <w:sz w:val="28"/>
        </w:rPr>
        <w:t xml:space="preserve">муниципального района </w:t>
      </w:r>
    </w:p>
    <w:p w:rsidR="00E23B6E" w:rsidRDefault="00A47427" w:rsidP="00E23B6E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о</w:t>
      </w:r>
      <w:r w:rsidRPr="00B33F5A">
        <w:rPr>
          <w:b w:val="0"/>
          <w:i w:val="0"/>
          <w:iCs/>
          <w:sz w:val="28"/>
        </w:rPr>
        <w:t>т</w:t>
      </w:r>
      <w:r>
        <w:rPr>
          <w:b w:val="0"/>
          <w:i w:val="0"/>
          <w:iCs/>
          <w:sz w:val="28"/>
        </w:rPr>
        <w:t xml:space="preserve"> </w:t>
      </w:r>
      <w:r w:rsidR="00D951CA">
        <w:rPr>
          <w:b w:val="0"/>
          <w:i w:val="0"/>
          <w:iCs/>
          <w:sz w:val="28"/>
        </w:rPr>
        <w:t>25.12.2013 № 287</w:t>
      </w:r>
    </w:p>
    <w:p w:rsidR="00E23B6E" w:rsidRDefault="00A47427" w:rsidP="00E23B6E">
      <w:pPr>
        <w:pStyle w:val="af1"/>
        <w:spacing w:line="240" w:lineRule="exact"/>
        <w:rPr>
          <w:i w:val="0"/>
          <w:iCs/>
          <w:sz w:val="28"/>
        </w:rPr>
      </w:pPr>
    </w:p>
    <w:p w:rsidR="00D951CA" w:rsidRDefault="00D951CA" w:rsidP="00E23B6E">
      <w:pPr>
        <w:pStyle w:val="af1"/>
        <w:spacing w:line="240" w:lineRule="exact"/>
        <w:rPr>
          <w:i w:val="0"/>
          <w:iCs/>
          <w:sz w:val="28"/>
        </w:rPr>
      </w:pPr>
    </w:p>
    <w:p w:rsidR="00D951CA" w:rsidRPr="005E3479" w:rsidRDefault="00D951CA" w:rsidP="00E23B6E">
      <w:pPr>
        <w:pStyle w:val="af1"/>
        <w:spacing w:line="240" w:lineRule="exact"/>
        <w:rPr>
          <w:i w:val="0"/>
          <w:iCs/>
          <w:sz w:val="28"/>
        </w:rPr>
      </w:pPr>
    </w:p>
    <w:p w:rsidR="00E23B6E" w:rsidRPr="00484E0D" w:rsidRDefault="00A47427" w:rsidP="00E23B6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E23B6E" w:rsidRDefault="00A47427" w:rsidP="00E23B6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раздел 7 долгосрочной целевой программы </w:t>
      </w:r>
    </w:p>
    <w:p w:rsidR="00E23B6E" w:rsidRPr="00BD64F4" w:rsidRDefault="00A47427" w:rsidP="00E23B6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4">
        <w:rPr>
          <w:rFonts w:ascii="Times New Roman" w:hAnsi="Times New Roman" w:cs="Times New Roman"/>
          <w:b/>
          <w:sz w:val="28"/>
          <w:szCs w:val="28"/>
        </w:rPr>
        <w:t>«</w:t>
      </w:r>
      <w:r w:rsidRPr="00BD64F4">
        <w:rPr>
          <w:rFonts w:ascii="Times New Roman" w:hAnsi="Times New Roman" w:cs="Times New Roman"/>
          <w:b/>
          <w:sz w:val="28"/>
        </w:rPr>
        <w:t xml:space="preserve">Поддержка и развитие национальных отношений Суксунского муниципального района </w:t>
      </w:r>
      <w:r w:rsidRPr="00BD64F4">
        <w:rPr>
          <w:rFonts w:ascii="Times New Roman" w:hAnsi="Times New Roman" w:cs="Times New Roman"/>
          <w:b/>
          <w:sz w:val="28"/>
        </w:rPr>
        <w:t>на 2013-2015 годы</w:t>
      </w:r>
      <w:r w:rsidRPr="00BD64F4">
        <w:rPr>
          <w:rFonts w:ascii="Times New Roman" w:hAnsi="Times New Roman" w:cs="Times New Roman"/>
          <w:b/>
          <w:sz w:val="28"/>
          <w:szCs w:val="28"/>
        </w:rPr>
        <w:t>»,</w:t>
      </w:r>
    </w:p>
    <w:p w:rsidR="00E23B6E" w:rsidRPr="00BD64F4" w:rsidRDefault="00A47427" w:rsidP="00E23B6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4">
        <w:rPr>
          <w:rFonts w:ascii="Times New Roman" w:hAnsi="Times New Roman" w:cs="Times New Roman"/>
          <w:b/>
          <w:sz w:val="28"/>
          <w:szCs w:val="28"/>
        </w:rPr>
        <w:t>утвержденной постановлением Администрации Суксунского</w:t>
      </w:r>
    </w:p>
    <w:p w:rsidR="00E23B6E" w:rsidRPr="00BD64F4" w:rsidRDefault="00A47427" w:rsidP="00E23B6E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4F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D64F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D64F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D64F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272</w:t>
      </w:r>
    </w:p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3B6E" w:rsidRDefault="00A47427" w:rsidP="00E23B6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</w:t>
      </w:r>
      <w:r w:rsidRPr="0089582D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89582D">
        <w:rPr>
          <w:sz w:val="28"/>
          <w:szCs w:val="28"/>
        </w:rPr>
        <w:t xml:space="preserve"> 7 «Мероприятия долгосрочной целевой программы «Поддержка и развитие национальных отношений Суксунского муниципального района на 2</w:t>
      </w:r>
      <w:r w:rsidRPr="0089582D">
        <w:rPr>
          <w:sz w:val="28"/>
          <w:szCs w:val="28"/>
        </w:rPr>
        <w:t>013-2015 годы»</w:t>
      </w:r>
      <w:r>
        <w:rPr>
          <w:bCs/>
          <w:sz w:val="28"/>
          <w:szCs w:val="28"/>
        </w:rPr>
        <w:t>:</w:t>
      </w:r>
    </w:p>
    <w:p w:rsidR="00E23B6E" w:rsidRPr="003C55C7" w:rsidRDefault="00A47427" w:rsidP="00E23B6E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E23B6E" w:rsidRPr="00DD410A" w:rsidTr="00E23B6E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szCs w:val="28"/>
                <w:lang w:val="ru-RU" w:eastAsia="ru-RU"/>
              </w:rPr>
              <w:t>1.1.1. Поддержка проведения иссл</w:t>
            </w:r>
            <w:r w:rsidRPr="008730E8">
              <w:rPr>
                <w:szCs w:val="28"/>
                <w:lang w:val="ru-RU" w:eastAsia="ru-RU"/>
              </w:rPr>
              <w:t>е</w:t>
            </w:r>
            <w:r w:rsidRPr="008730E8">
              <w:rPr>
                <w:szCs w:val="28"/>
                <w:lang w:val="ru-RU" w:eastAsia="ru-RU"/>
              </w:rPr>
              <w:t>довательской раб</w:t>
            </w:r>
            <w:r w:rsidRPr="008730E8">
              <w:rPr>
                <w:szCs w:val="28"/>
                <w:lang w:val="ru-RU" w:eastAsia="ru-RU"/>
              </w:rPr>
              <w:t>о</w:t>
            </w:r>
            <w:r w:rsidRPr="008730E8">
              <w:rPr>
                <w:szCs w:val="28"/>
                <w:lang w:val="ru-RU" w:eastAsia="ru-RU"/>
              </w:rPr>
              <w:t>ты по изучению  исторического н</w:t>
            </w:r>
            <w:r w:rsidRPr="008730E8">
              <w:rPr>
                <w:szCs w:val="28"/>
                <w:lang w:val="ru-RU" w:eastAsia="ru-RU"/>
              </w:rPr>
              <w:t>а</w:t>
            </w:r>
            <w:r w:rsidRPr="008730E8">
              <w:rPr>
                <w:szCs w:val="28"/>
                <w:lang w:val="ru-RU" w:eastAsia="ru-RU"/>
              </w:rPr>
              <w:t>следия народов краеведами Су</w:t>
            </w:r>
            <w:r w:rsidRPr="008730E8">
              <w:rPr>
                <w:szCs w:val="28"/>
                <w:lang w:val="ru-RU" w:eastAsia="ru-RU"/>
              </w:rPr>
              <w:t>к</w:t>
            </w:r>
            <w:r w:rsidRPr="008730E8">
              <w:rPr>
                <w:szCs w:val="28"/>
                <w:lang w:val="ru-RU" w:eastAsia="ru-RU"/>
              </w:rPr>
              <w:t>сунского района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23B6E" w:rsidRPr="00A42FAB" w:rsidRDefault="00A47427" w:rsidP="00E23B6E">
            <w:pPr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Отдел мол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дежной полит</w:t>
            </w:r>
            <w:r w:rsidRPr="00A42FAB">
              <w:rPr>
                <w:sz w:val="28"/>
                <w:szCs w:val="28"/>
              </w:rPr>
              <w:t>и</w:t>
            </w:r>
            <w:r w:rsidRPr="00A42FAB">
              <w:rPr>
                <w:sz w:val="28"/>
                <w:szCs w:val="28"/>
              </w:rPr>
              <w:t>ки, рук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водители районных наци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нальных центров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 xml:space="preserve">Количество участников </w:t>
            </w:r>
            <w:r w:rsidRPr="00A42FAB">
              <w:rPr>
                <w:sz w:val="28"/>
                <w:szCs w:val="28"/>
              </w:rPr>
              <w:t>социально значимых акций и м</w:t>
            </w:r>
            <w:r w:rsidRPr="00A42FAB">
              <w:rPr>
                <w:sz w:val="28"/>
                <w:szCs w:val="28"/>
              </w:rPr>
              <w:t>е</w:t>
            </w:r>
            <w:r w:rsidRPr="00A42FAB">
              <w:rPr>
                <w:sz w:val="28"/>
                <w:szCs w:val="28"/>
              </w:rPr>
              <w:t>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B6E" w:rsidRPr="00DD410A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B6E" w:rsidRDefault="00A47427" w:rsidP="00E23B6E">
            <w:pPr>
              <w:rPr>
                <w:sz w:val="28"/>
                <w:szCs w:val="28"/>
              </w:rPr>
            </w:pPr>
          </w:p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23B6E" w:rsidRDefault="00A47427" w:rsidP="00E23B6E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E23B6E" w:rsidRPr="00DD410A" w:rsidTr="00E23B6E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szCs w:val="28"/>
                <w:lang w:val="ru-RU" w:eastAsia="ru-RU"/>
              </w:rPr>
              <w:t>1.1.1. Поддержка проведения иссл</w:t>
            </w:r>
            <w:r w:rsidRPr="008730E8">
              <w:rPr>
                <w:szCs w:val="28"/>
                <w:lang w:val="ru-RU" w:eastAsia="ru-RU"/>
              </w:rPr>
              <w:t>е</w:t>
            </w:r>
            <w:r w:rsidRPr="008730E8">
              <w:rPr>
                <w:szCs w:val="28"/>
                <w:lang w:val="ru-RU" w:eastAsia="ru-RU"/>
              </w:rPr>
              <w:t>довательской раб</w:t>
            </w:r>
            <w:r w:rsidRPr="008730E8">
              <w:rPr>
                <w:szCs w:val="28"/>
                <w:lang w:val="ru-RU" w:eastAsia="ru-RU"/>
              </w:rPr>
              <w:t>о</w:t>
            </w:r>
            <w:r w:rsidRPr="008730E8">
              <w:rPr>
                <w:szCs w:val="28"/>
                <w:lang w:val="ru-RU" w:eastAsia="ru-RU"/>
              </w:rPr>
              <w:t>ты по изучению  исторического н</w:t>
            </w:r>
            <w:r w:rsidRPr="008730E8">
              <w:rPr>
                <w:szCs w:val="28"/>
                <w:lang w:val="ru-RU" w:eastAsia="ru-RU"/>
              </w:rPr>
              <w:t>а</w:t>
            </w:r>
            <w:r w:rsidRPr="008730E8">
              <w:rPr>
                <w:szCs w:val="28"/>
                <w:lang w:val="ru-RU" w:eastAsia="ru-RU"/>
              </w:rPr>
              <w:t>следия народов кра</w:t>
            </w:r>
            <w:r w:rsidRPr="008730E8">
              <w:rPr>
                <w:szCs w:val="28"/>
                <w:lang w:val="ru-RU" w:eastAsia="ru-RU"/>
              </w:rPr>
              <w:t>еведами Су</w:t>
            </w:r>
            <w:r w:rsidRPr="008730E8">
              <w:rPr>
                <w:szCs w:val="28"/>
                <w:lang w:val="ru-RU" w:eastAsia="ru-RU"/>
              </w:rPr>
              <w:t>к</w:t>
            </w:r>
            <w:r w:rsidRPr="008730E8">
              <w:rPr>
                <w:szCs w:val="28"/>
                <w:lang w:val="ru-RU" w:eastAsia="ru-RU"/>
              </w:rPr>
              <w:t>сунского района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E23B6E" w:rsidRPr="00A42FAB" w:rsidRDefault="00A47427" w:rsidP="00E23B6E">
            <w:pPr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Отдел мол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дежной полит</w:t>
            </w:r>
            <w:r w:rsidRPr="00A42FAB">
              <w:rPr>
                <w:sz w:val="28"/>
                <w:szCs w:val="28"/>
              </w:rPr>
              <w:t>и</w:t>
            </w:r>
            <w:r w:rsidRPr="00A42FAB">
              <w:rPr>
                <w:sz w:val="28"/>
                <w:szCs w:val="28"/>
              </w:rPr>
              <w:t>ки, рук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водители районных наци</w:t>
            </w:r>
            <w:r w:rsidRPr="00A42FAB">
              <w:rPr>
                <w:sz w:val="28"/>
                <w:szCs w:val="28"/>
              </w:rPr>
              <w:t>о</w:t>
            </w:r>
            <w:r w:rsidRPr="00A42FAB">
              <w:rPr>
                <w:sz w:val="28"/>
                <w:szCs w:val="28"/>
              </w:rPr>
              <w:t>нальных центров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КБ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Количество участников социально значимых акций и м</w:t>
            </w:r>
            <w:r w:rsidRPr="00A42FAB">
              <w:rPr>
                <w:sz w:val="28"/>
                <w:szCs w:val="28"/>
              </w:rPr>
              <w:t>е</w:t>
            </w:r>
            <w:r w:rsidRPr="00A42FAB">
              <w:rPr>
                <w:sz w:val="28"/>
                <w:szCs w:val="28"/>
              </w:rPr>
              <w:t>роприятий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B6E" w:rsidRPr="00DD410A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РБ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23B6E" w:rsidRDefault="00A47427" w:rsidP="00E23B6E">
            <w:pPr>
              <w:rPr>
                <w:sz w:val="28"/>
                <w:szCs w:val="28"/>
              </w:rPr>
            </w:pPr>
          </w:p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7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БП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  <w:tr w:rsidR="00E23B6E" w:rsidRPr="00DD410A" w:rsidTr="00E23B6E">
        <w:trPr>
          <w:trHeight w:val="798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ВБ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23B6E" w:rsidRPr="00A42FAB" w:rsidRDefault="00A47427" w:rsidP="00E23B6E">
            <w:pPr>
              <w:jc w:val="center"/>
              <w:rPr>
                <w:sz w:val="28"/>
                <w:szCs w:val="28"/>
              </w:rPr>
            </w:pPr>
            <w:r w:rsidRPr="00A42FAB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23B6E" w:rsidRPr="00DD410A" w:rsidRDefault="00A47427" w:rsidP="00E23B6E">
            <w:pPr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23B6E" w:rsidRPr="00002FF7" w:rsidRDefault="00A47427" w:rsidP="00E23B6E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</w:t>
      </w:r>
      <w:r>
        <w:rPr>
          <w:sz w:val="28"/>
          <w:szCs w:val="28"/>
        </w:rPr>
        <w:t>цию: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418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0"/>
        <w:gridCol w:w="709"/>
        <w:gridCol w:w="709"/>
      </w:tblGrid>
      <w:tr w:rsidR="00E23B6E" w:rsidRPr="002869A1" w:rsidTr="00E23B6E">
        <w:trPr>
          <w:trHeight w:val="878"/>
        </w:trPr>
        <w:tc>
          <w:tcPr>
            <w:tcW w:w="2551" w:type="dxa"/>
            <w:vMerge w:val="restart"/>
          </w:tcPr>
          <w:p w:rsidR="00E23B6E" w:rsidRPr="002869A1" w:rsidRDefault="00A47427" w:rsidP="00E23B6E">
            <w:pPr>
              <w:ind w:left="72" w:hanging="93"/>
              <w:rPr>
                <w:b/>
                <w:i/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1.1.2. Проведение районных конку</w:t>
            </w:r>
            <w:r w:rsidRPr="002869A1">
              <w:rPr>
                <w:sz w:val="28"/>
                <w:szCs w:val="28"/>
              </w:rPr>
              <w:t>р</w:t>
            </w:r>
            <w:r w:rsidRPr="002869A1">
              <w:rPr>
                <w:sz w:val="28"/>
                <w:szCs w:val="28"/>
              </w:rPr>
              <w:t>сов, творческих работ учащихся образовательных учреждений и ПУ-69 по культурно-историческому и духовному насл</w:t>
            </w:r>
            <w:r w:rsidRPr="002869A1">
              <w:rPr>
                <w:sz w:val="28"/>
                <w:szCs w:val="28"/>
              </w:rPr>
              <w:t>е</w:t>
            </w:r>
            <w:r w:rsidRPr="002869A1">
              <w:rPr>
                <w:sz w:val="28"/>
                <w:szCs w:val="28"/>
              </w:rPr>
              <w:t>дию народов Су</w:t>
            </w:r>
            <w:r w:rsidRPr="002869A1">
              <w:rPr>
                <w:sz w:val="28"/>
                <w:szCs w:val="28"/>
              </w:rPr>
              <w:t>к</w:t>
            </w:r>
            <w:r w:rsidRPr="002869A1">
              <w:rPr>
                <w:sz w:val="28"/>
                <w:szCs w:val="28"/>
              </w:rPr>
              <w:t>сунского района</w:t>
            </w:r>
          </w:p>
        </w:tc>
        <w:tc>
          <w:tcPr>
            <w:tcW w:w="1418" w:type="dxa"/>
            <w:vMerge w:val="restart"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Отдел мол</w:t>
            </w:r>
            <w:r w:rsidRPr="002869A1">
              <w:rPr>
                <w:sz w:val="28"/>
                <w:szCs w:val="28"/>
              </w:rPr>
              <w:t>о</w:t>
            </w:r>
            <w:r w:rsidRPr="002869A1">
              <w:rPr>
                <w:sz w:val="28"/>
                <w:szCs w:val="28"/>
              </w:rPr>
              <w:t>дежной полит</w:t>
            </w:r>
            <w:r w:rsidRPr="002869A1">
              <w:rPr>
                <w:sz w:val="28"/>
                <w:szCs w:val="28"/>
              </w:rPr>
              <w:t>и</w:t>
            </w:r>
            <w:r w:rsidRPr="002869A1">
              <w:rPr>
                <w:sz w:val="28"/>
                <w:szCs w:val="28"/>
              </w:rPr>
              <w:t>ки, отдел образ</w:t>
            </w:r>
            <w:r w:rsidRPr="002869A1">
              <w:rPr>
                <w:sz w:val="28"/>
                <w:szCs w:val="28"/>
              </w:rPr>
              <w:t>о</w:t>
            </w:r>
            <w:r w:rsidRPr="002869A1">
              <w:rPr>
                <w:sz w:val="28"/>
                <w:szCs w:val="28"/>
              </w:rPr>
              <w:t>вания</w:t>
            </w: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Количество участников</w:t>
            </w:r>
            <w:r w:rsidRPr="002869A1">
              <w:rPr>
                <w:sz w:val="28"/>
                <w:szCs w:val="28"/>
              </w:rPr>
              <w:t xml:space="preserve"> социально значимых акций и м</w:t>
            </w:r>
            <w:r w:rsidRPr="002869A1">
              <w:rPr>
                <w:sz w:val="28"/>
                <w:szCs w:val="28"/>
              </w:rPr>
              <w:t>е</w:t>
            </w:r>
            <w:r w:rsidRPr="002869A1">
              <w:rPr>
                <w:sz w:val="28"/>
                <w:szCs w:val="28"/>
              </w:rPr>
              <w:t>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120</w:t>
            </w: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E23B6E" w:rsidRDefault="00A47427" w:rsidP="00E23B6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418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0"/>
        <w:gridCol w:w="709"/>
        <w:gridCol w:w="709"/>
      </w:tblGrid>
      <w:tr w:rsidR="00E23B6E" w:rsidRPr="002869A1" w:rsidTr="00E23B6E">
        <w:trPr>
          <w:trHeight w:val="878"/>
        </w:trPr>
        <w:tc>
          <w:tcPr>
            <w:tcW w:w="2551" w:type="dxa"/>
            <w:vMerge w:val="restart"/>
          </w:tcPr>
          <w:p w:rsidR="00E23B6E" w:rsidRPr="002869A1" w:rsidRDefault="00A47427" w:rsidP="00E23B6E">
            <w:pPr>
              <w:ind w:left="72" w:hanging="93"/>
              <w:rPr>
                <w:b/>
                <w:i/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1.1.2. Проведение районных конку</w:t>
            </w:r>
            <w:r w:rsidRPr="002869A1">
              <w:rPr>
                <w:sz w:val="28"/>
                <w:szCs w:val="28"/>
              </w:rPr>
              <w:t>р</w:t>
            </w:r>
            <w:r w:rsidRPr="002869A1">
              <w:rPr>
                <w:sz w:val="28"/>
                <w:szCs w:val="28"/>
              </w:rPr>
              <w:t>сов, творческих работ учащихся образовательных учреждений и ПУ-69 п</w:t>
            </w:r>
            <w:r w:rsidRPr="002869A1">
              <w:rPr>
                <w:sz w:val="28"/>
                <w:szCs w:val="28"/>
              </w:rPr>
              <w:t>о культурно-историческому и духовному насл</w:t>
            </w:r>
            <w:r w:rsidRPr="002869A1">
              <w:rPr>
                <w:sz w:val="28"/>
                <w:szCs w:val="28"/>
              </w:rPr>
              <w:t>е</w:t>
            </w:r>
            <w:r w:rsidRPr="002869A1">
              <w:rPr>
                <w:sz w:val="28"/>
                <w:szCs w:val="28"/>
              </w:rPr>
              <w:t>дию народов Су</w:t>
            </w:r>
            <w:r w:rsidRPr="002869A1">
              <w:rPr>
                <w:sz w:val="28"/>
                <w:szCs w:val="28"/>
              </w:rPr>
              <w:t>к</w:t>
            </w:r>
            <w:r w:rsidRPr="002869A1">
              <w:rPr>
                <w:sz w:val="28"/>
                <w:szCs w:val="28"/>
              </w:rPr>
              <w:t>сунского района</w:t>
            </w:r>
          </w:p>
        </w:tc>
        <w:tc>
          <w:tcPr>
            <w:tcW w:w="1418" w:type="dxa"/>
            <w:vMerge w:val="restart"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Отдел мол</w:t>
            </w:r>
            <w:r w:rsidRPr="002869A1">
              <w:rPr>
                <w:sz w:val="28"/>
                <w:szCs w:val="28"/>
              </w:rPr>
              <w:t>о</w:t>
            </w:r>
            <w:r w:rsidRPr="002869A1">
              <w:rPr>
                <w:sz w:val="28"/>
                <w:szCs w:val="28"/>
              </w:rPr>
              <w:t>дежной полит</w:t>
            </w:r>
            <w:r w:rsidRPr="002869A1">
              <w:rPr>
                <w:sz w:val="28"/>
                <w:szCs w:val="28"/>
              </w:rPr>
              <w:t>и</w:t>
            </w:r>
            <w:r w:rsidRPr="002869A1">
              <w:rPr>
                <w:sz w:val="28"/>
                <w:szCs w:val="28"/>
              </w:rPr>
              <w:t>ки, отдел образ</w:t>
            </w:r>
            <w:r w:rsidRPr="002869A1">
              <w:rPr>
                <w:sz w:val="28"/>
                <w:szCs w:val="28"/>
              </w:rPr>
              <w:t>о</w:t>
            </w:r>
            <w:r w:rsidRPr="002869A1">
              <w:rPr>
                <w:sz w:val="28"/>
                <w:szCs w:val="28"/>
              </w:rPr>
              <w:t>вания</w:t>
            </w: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Количество участников социально значимых акций и м</w:t>
            </w:r>
            <w:r w:rsidRPr="002869A1">
              <w:rPr>
                <w:sz w:val="28"/>
                <w:szCs w:val="28"/>
              </w:rPr>
              <w:t>е</w:t>
            </w:r>
            <w:r w:rsidRPr="002869A1">
              <w:rPr>
                <w:sz w:val="28"/>
                <w:szCs w:val="28"/>
              </w:rPr>
              <w:t>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120</w:t>
            </w: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2869A1" w:rsidTr="00E23B6E">
        <w:trPr>
          <w:trHeight w:val="878"/>
        </w:trPr>
        <w:tc>
          <w:tcPr>
            <w:tcW w:w="2551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23B6E" w:rsidRPr="002869A1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  <w:r w:rsidRPr="002869A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2869A1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E23B6E" w:rsidRPr="000608B9" w:rsidRDefault="00A47427" w:rsidP="00E23B6E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1455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1"/>
        <w:gridCol w:w="708"/>
        <w:gridCol w:w="709"/>
      </w:tblGrid>
      <w:tr w:rsidR="00E23B6E" w:rsidRPr="00BB132E" w:rsidTr="00E23B6E">
        <w:trPr>
          <w:trHeight w:val="1924"/>
        </w:trPr>
        <w:tc>
          <w:tcPr>
            <w:tcW w:w="2514" w:type="dxa"/>
            <w:vMerge w:val="restart"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1.2.4. Проведение традиционных национальных  и религиозных праздников, в т. ч.:</w:t>
            </w:r>
          </w:p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b/>
                <w:sz w:val="28"/>
                <w:szCs w:val="28"/>
              </w:rPr>
              <w:t>-марийских</w:t>
            </w:r>
            <w:r w:rsidRPr="00BB132E">
              <w:rPr>
                <w:sz w:val="28"/>
                <w:szCs w:val="28"/>
              </w:rPr>
              <w:t xml:space="preserve"> – Шорчел Пайрем (старый Новый год), Сюрем Ужо (изгнание шайт</w:t>
            </w:r>
            <w:r w:rsidRPr="00BB132E">
              <w:rPr>
                <w:sz w:val="28"/>
                <w:szCs w:val="28"/>
              </w:rPr>
              <w:t>а</w:t>
            </w:r>
            <w:r w:rsidRPr="00BB132E">
              <w:rPr>
                <w:sz w:val="28"/>
                <w:szCs w:val="28"/>
              </w:rPr>
              <w:lastRenderedPageBreak/>
              <w:t xml:space="preserve">на </w:t>
            </w:r>
            <w:r w:rsidRPr="00BB132E">
              <w:rPr>
                <w:b/>
                <w:sz w:val="28"/>
                <w:szCs w:val="28"/>
              </w:rPr>
              <w:t xml:space="preserve">  </w:t>
            </w:r>
            <w:r w:rsidRPr="00BB132E">
              <w:rPr>
                <w:sz w:val="28"/>
                <w:szCs w:val="28"/>
              </w:rPr>
              <w:t>д. Красный Луг), «Пеледыш пайрем» (праз</w:t>
            </w:r>
            <w:r w:rsidRPr="00BB132E">
              <w:rPr>
                <w:sz w:val="28"/>
                <w:szCs w:val="28"/>
              </w:rPr>
              <w:t>д</w:t>
            </w:r>
            <w:r w:rsidRPr="00BB132E">
              <w:rPr>
                <w:sz w:val="28"/>
                <w:szCs w:val="28"/>
              </w:rPr>
              <w:t>ник цветов д. Иванково), Мари Кас</w:t>
            </w:r>
          </w:p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b/>
                <w:sz w:val="28"/>
                <w:szCs w:val="28"/>
              </w:rPr>
              <w:t xml:space="preserve">-татарских – </w:t>
            </w:r>
            <w:r w:rsidRPr="00BB132E">
              <w:rPr>
                <w:sz w:val="28"/>
                <w:szCs w:val="28"/>
              </w:rPr>
              <w:t>С</w:t>
            </w:r>
            <w:r w:rsidRPr="00BB132E">
              <w:rPr>
                <w:sz w:val="28"/>
                <w:szCs w:val="28"/>
              </w:rPr>
              <w:t>а</w:t>
            </w:r>
            <w:r w:rsidRPr="00BB132E">
              <w:rPr>
                <w:sz w:val="28"/>
                <w:szCs w:val="28"/>
              </w:rPr>
              <w:t>бантуй, Навруз, Ураза-байрам, Курбан-байрам</w:t>
            </w:r>
          </w:p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b/>
                <w:szCs w:val="28"/>
                <w:lang w:val="ru-RU" w:eastAsia="ru-RU"/>
              </w:rPr>
              <w:t xml:space="preserve">-русских </w:t>
            </w:r>
            <w:r w:rsidRPr="008730E8">
              <w:rPr>
                <w:szCs w:val="28"/>
                <w:lang w:val="ru-RU" w:eastAsia="ru-RU"/>
              </w:rPr>
              <w:t>– Пасха, Троица, Рождес</w:t>
            </w:r>
            <w:r w:rsidRPr="008730E8">
              <w:rPr>
                <w:szCs w:val="28"/>
                <w:lang w:val="ru-RU" w:eastAsia="ru-RU"/>
              </w:rPr>
              <w:t>т</w:t>
            </w:r>
            <w:r w:rsidRPr="008730E8">
              <w:rPr>
                <w:szCs w:val="28"/>
                <w:lang w:val="ru-RU" w:eastAsia="ru-RU"/>
              </w:rPr>
              <w:t>во, Крещение и др.</w:t>
            </w:r>
          </w:p>
        </w:tc>
        <w:tc>
          <w:tcPr>
            <w:tcW w:w="1455" w:type="dxa"/>
            <w:vMerge w:val="restart"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lastRenderedPageBreak/>
              <w:t>Отдел молоде</w:t>
            </w:r>
            <w:r w:rsidRPr="00BB132E">
              <w:rPr>
                <w:sz w:val="28"/>
                <w:szCs w:val="28"/>
              </w:rPr>
              <w:t>ж</w:t>
            </w:r>
            <w:r w:rsidRPr="00BB132E">
              <w:rPr>
                <w:sz w:val="28"/>
                <w:szCs w:val="28"/>
              </w:rPr>
              <w:t>ной пол</w:t>
            </w:r>
            <w:r w:rsidRPr="00BB132E">
              <w:rPr>
                <w:sz w:val="28"/>
                <w:szCs w:val="28"/>
              </w:rPr>
              <w:t>и</w:t>
            </w:r>
            <w:r w:rsidRPr="00BB132E">
              <w:rPr>
                <w:sz w:val="28"/>
                <w:szCs w:val="28"/>
              </w:rPr>
              <w:t xml:space="preserve">тики, </w:t>
            </w:r>
          </w:p>
          <w:p w:rsidR="00E23B6E" w:rsidRPr="00BB132E" w:rsidRDefault="00A47427" w:rsidP="00E23B6E">
            <w:pPr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руков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дители районных наци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нальных центров, учрежд</w:t>
            </w:r>
            <w:r w:rsidRPr="00BB132E">
              <w:rPr>
                <w:sz w:val="28"/>
                <w:szCs w:val="28"/>
              </w:rPr>
              <w:t>е</w:t>
            </w:r>
            <w:r w:rsidRPr="00BB132E">
              <w:rPr>
                <w:sz w:val="28"/>
                <w:szCs w:val="28"/>
              </w:rPr>
              <w:lastRenderedPageBreak/>
              <w:t>ния кул</w:t>
            </w:r>
            <w:r w:rsidRPr="00BB132E">
              <w:rPr>
                <w:sz w:val="28"/>
                <w:szCs w:val="28"/>
              </w:rPr>
              <w:t>ь</w:t>
            </w:r>
            <w:r w:rsidRPr="00BB132E">
              <w:rPr>
                <w:sz w:val="28"/>
                <w:szCs w:val="28"/>
              </w:rPr>
              <w:t>туры п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селений</w:t>
            </w: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 xml:space="preserve">Количество участников социально </w:t>
            </w:r>
            <w:r w:rsidRPr="00BB132E">
              <w:rPr>
                <w:sz w:val="28"/>
                <w:szCs w:val="28"/>
              </w:rPr>
              <w:t>значимых акций и м</w:t>
            </w:r>
            <w:r w:rsidRPr="00BB132E">
              <w:rPr>
                <w:sz w:val="28"/>
                <w:szCs w:val="28"/>
              </w:rPr>
              <w:t>е</w:t>
            </w:r>
            <w:r w:rsidRPr="00BB132E">
              <w:rPr>
                <w:sz w:val="28"/>
                <w:szCs w:val="28"/>
              </w:rPr>
              <w:t>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1000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1100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1200</w:t>
            </w:r>
          </w:p>
        </w:tc>
      </w:tr>
      <w:tr w:rsidR="00E23B6E" w:rsidRPr="00BB132E" w:rsidTr="00E23B6E">
        <w:trPr>
          <w:trHeight w:val="1924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BB132E" w:rsidTr="00E23B6E">
        <w:trPr>
          <w:trHeight w:val="1924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BB132E" w:rsidTr="00E23B6E">
        <w:trPr>
          <w:trHeight w:val="1925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4"/>
        <w:gridCol w:w="1455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1"/>
        <w:gridCol w:w="708"/>
        <w:gridCol w:w="709"/>
      </w:tblGrid>
      <w:tr w:rsidR="00E23B6E" w:rsidRPr="00BB132E" w:rsidTr="00E23B6E">
        <w:trPr>
          <w:trHeight w:val="1924"/>
        </w:trPr>
        <w:tc>
          <w:tcPr>
            <w:tcW w:w="2514" w:type="dxa"/>
            <w:vMerge w:val="restart"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1.2.4. Проведение традиционных национальных  и религиозных праздников, в т. ч.:</w:t>
            </w:r>
          </w:p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b/>
                <w:sz w:val="28"/>
                <w:szCs w:val="28"/>
              </w:rPr>
              <w:t>-марийских</w:t>
            </w:r>
            <w:r w:rsidRPr="00BB132E">
              <w:rPr>
                <w:sz w:val="28"/>
                <w:szCs w:val="28"/>
              </w:rPr>
              <w:t xml:space="preserve"> – Шорчел Пайр</w:t>
            </w:r>
            <w:r w:rsidRPr="00BB132E">
              <w:rPr>
                <w:sz w:val="28"/>
                <w:szCs w:val="28"/>
              </w:rPr>
              <w:t>ем (старый Новый год), Сюрем Ужо (изгнание шайт</w:t>
            </w:r>
            <w:r w:rsidRPr="00BB132E">
              <w:rPr>
                <w:sz w:val="28"/>
                <w:szCs w:val="28"/>
              </w:rPr>
              <w:t>а</w:t>
            </w:r>
            <w:r w:rsidRPr="00BB132E">
              <w:rPr>
                <w:sz w:val="28"/>
                <w:szCs w:val="28"/>
              </w:rPr>
              <w:lastRenderedPageBreak/>
              <w:t xml:space="preserve">на </w:t>
            </w:r>
            <w:r w:rsidRPr="00BB132E">
              <w:rPr>
                <w:b/>
                <w:sz w:val="28"/>
                <w:szCs w:val="28"/>
              </w:rPr>
              <w:t xml:space="preserve">  </w:t>
            </w:r>
            <w:r w:rsidRPr="00BB132E">
              <w:rPr>
                <w:sz w:val="28"/>
                <w:szCs w:val="28"/>
              </w:rPr>
              <w:t>д. Красный Луг), «Пеледыш пайрем» (праз</w:t>
            </w:r>
            <w:r w:rsidRPr="00BB132E">
              <w:rPr>
                <w:sz w:val="28"/>
                <w:szCs w:val="28"/>
              </w:rPr>
              <w:t>д</w:t>
            </w:r>
            <w:r w:rsidRPr="00BB132E">
              <w:rPr>
                <w:sz w:val="28"/>
                <w:szCs w:val="28"/>
              </w:rPr>
              <w:t>ник цветов д. Иванково), Мари Кас</w:t>
            </w:r>
          </w:p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  <w:r w:rsidRPr="00BB132E">
              <w:rPr>
                <w:b/>
                <w:sz w:val="28"/>
                <w:szCs w:val="28"/>
              </w:rPr>
              <w:t xml:space="preserve">-татарских – </w:t>
            </w:r>
            <w:r w:rsidRPr="00BB132E">
              <w:rPr>
                <w:sz w:val="28"/>
                <w:szCs w:val="28"/>
              </w:rPr>
              <w:t>С</w:t>
            </w:r>
            <w:r w:rsidRPr="00BB132E">
              <w:rPr>
                <w:sz w:val="28"/>
                <w:szCs w:val="28"/>
              </w:rPr>
              <w:t>а</w:t>
            </w:r>
            <w:r w:rsidRPr="00BB132E">
              <w:rPr>
                <w:sz w:val="28"/>
                <w:szCs w:val="28"/>
              </w:rPr>
              <w:t>бантуй, Навруз, Ураза-байрам, Курбан-байрам</w:t>
            </w:r>
          </w:p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b/>
                <w:szCs w:val="28"/>
                <w:lang w:val="ru-RU" w:eastAsia="ru-RU"/>
              </w:rPr>
              <w:t xml:space="preserve">-русских </w:t>
            </w:r>
            <w:r w:rsidRPr="008730E8">
              <w:rPr>
                <w:szCs w:val="28"/>
                <w:lang w:val="ru-RU" w:eastAsia="ru-RU"/>
              </w:rPr>
              <w:t>– Пасха, Троица, Рождес</w:t>
            </w:r>
            <w:r w:rsidRPr="008730E8">
              <w:rPr>
                <w:szCs w:val="28"/>
                <w:lang w:val="ru-RU" w:eastAsia="ru-RU"/>
              </w:rPr>
              <w:t>т</w:t>
            </w:r>
            <w:r w:rsidRPr="008730E8">
              <w:rPr>
                <w:szCs w:val="28"/>
                <w:lang w:val="ru-RU" w:eastAsia="ru-RU"/>
              </w:rPr>
              <w:t>во, Крещение и др.</w:t>
            </w:r>
          </w:p>
        </w:tc>
        <w:tc>
          <w:tcPr>
            <w:tcW w:w="1455" w:type="dxa"/>
            <w:vMerge w:val="restart"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lastRenderedPageBreak/>
              <w:t>Отдел молоде</w:t>
            </w:r>
            <w:r w:rsidRPr="00BB132E">
              <w:rPr>
                <w:sz w:val="28"/>
                <w:szCs w:val="28"/>
              </w:rPr>
              <w:t>ж</w:t>
            </w:r>
            <w:r w:rsidRPr="00BB132E">
              <w:rPr>
                <w:sz w:val="28"/>
                <w:szCs w:val="28"/>
              </w:rPr>
              <w:t>ной п</w:t>
            </w:r>
            <w:r w:rsidRPr="00BB132E">
              <w:rPr>
                <w:sz w:val="28"/>
                <w:szCs w:val="28"/>
              </w:rPr>
              <w:t>ол</w:t>
            </w:r>
            <w:r w:rsidRPr="00BB132E">
              <w:rPr>
                <w:sz w:val="28"/>
                <w:szCs w:val="28"/>
              </w:rPr>
              <w:t>и</w:t>
            </w:r>
            <w:r w:rsidRPr="00BB132E">
              <w:rPr>
                <w:sz w:val="28"/>
                <w:szCs w:val="28"/>
              </w:rPr>
              <w:t xml:space="preserve">тики, </w:t>
            </w:r>
          </w:p>
          <w:p w:rsidR="00E23B6E" w:rsidRPr="00BB132E" w:rsidRDefault="00A47427" w:rsidP="00E23B6E">
            <w:pPr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руков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дители районных наци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нальных центров, учрежд</w:t>
            </w:r>
            <w:r w:rsidRPr="00BB132E">
              <w:rPr>
                <w:sz w:val="28"/>
                <w:szCs w:val="28"/>
              </w:rPr>
              <w:t>е</w:t>
            </w:r>
            <w:r w:rsidRPr="00BB132E">
              <w:rPr>
                <w:sz w:val="28"/>
                <w:szCs w:val="28"/>
              </w:rPr>
              <w:lastRenderedPageBreak/>
              <w:t>ния кул</w:t>
            </w:r>
            <w:r w:rsidRPr="00BB132E">
              <w:rPr>
                <w:sz w:val="28"/>
                <w:szCs w:val="28"/>
              </w:rPr>
              <w:t>ь</w:t>
            </w:r>
            <w:r w:rsidRPr="00BB132E">
              <w:rPr>
                <w:sz w:val="28"/>
                <w:szCs w:val="28"/>
              </w:rPr>
              <w:t>туры п</w:t>
            </w:r>
            <w:r w:rsidRPr="00BB132E">
              <w:rPr>
                <w:sz w:val="28"/>
                <w:szCs w:val="28"/>
              </w:rPr>
              <w:t>о</w:t>
            </w:r>
            <w:r w:rsidRPr="00BB132E">
              <w:rPr>
                <w:sz w:val="28"/>
                <w:szCs w:val="28"/>
              </w:rPr>
              <w:t>селений</w:t>
            </w: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Количество участников социально значимых акций и м</w:t>
            </w:r>
            <w:r w:rsidRPr="00BB132E">
              <w:rPr>
                <w:sz w:val="28"/>
                <w:szCs w:val="28"/>
              </w:rPr>
              <w:t>е</w:t>
            </w:r>
            <w:r w:rsidRPr="00BB132E">
              <w:rPr>
                <w:sz w:val="28"/>
                <w:szCs w:val="28"/>
              </w:rPr>
              <w:t>роприятий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чел.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1000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1000</w:t>
            </w:r>
          </w:p>
        </w:tc>
        <w:tc>
          <w:tcPr>
            <w:tcW w:w="708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1100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BB132E" w:rsidRDefault="00A47427" w:rsidP="00E23B6E">
            <w:pPr>
              <w:jc w:val="center"/>
            </w:pPr>
            <w:r w:rsidRPr="00BB132E">
              <w:t>1200</w:t>
            </w:r>
          </w:p>
        </w:tc>
      </w:tr>
      <w:tr w:rsidR="00E23B6E" w:rsidRPr="00BB132E" w:rsidTr="00E23B6E">
        <w:trPr>
          <w:trHeight w:val="1924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BB132E" w:rsidTr="00E23B6E">
        <w:trPr>
          <w:trHeight w:val="1924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BB132E" w:rsidTr="00E23B6E">
        <w:trPr>
          <w:trHeight w:val="1925"/>
        </w:trPr>
        <w:tc>
          <w:tcPr>
            <w:tcW w:w="2514" w:type="dxa"/>
            <w:vMerge/>
          </w:tcPr>
          <w:p w:rsidR="00E23B6E" w:rsidRPr="00BB132E" w:rsidRDefault="00A47427" w:rsidP="00E23B6E">
            <w:pPr>
              <w:ind w:left="72" w:hanging="93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  <w:r w:rsidRPr="00BB132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</w:tcPr>
          <w:p w:rsidR="00E23B6E" w:rsidRPr="00BB132E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23B6E" w:rsidRPr="00BB132E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E23B6E" w:rsidRDefault="00A47427" w:rsidP="00E23B6E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418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1"/>
        <w:gridCol w:w="708"/>
        <w:gridCol w:w="709"/>
      </w:tblGrid>
      <w:tr w:rsidR="00E23B6E" w:rsidRPr="007026EF" w:rsidTr="00E23B6E">
        <w:trPr>
          <w:trHeight w:val="717"/>
        </w:trPr>
        <w:tc>
          <w:tcPr>
            <w:tcW w:w="2551" w:type="dxa"/>
            <w:vMerge w:val="restart"/>
          </w:tcPr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szCs w:val="28"/>
                <w:lang w:val="ru-RU" w:eastAsia="ru-RU"/>
              </w:rPr>
              <w:t>1.3.1. Оказание консультативной, организационно-методической, ф</w:t>
            </w:r>
            <w:r w:rsidRPr="008730E8">
              <w:rPr>
                <w:szCs w:val="28"/>
                <w:lang w:val="ru-RU" w:eastAsia="ru-RU"/>
              </w:rPr>
              <w:t>и</w:t>
            </w:r>
            <w:r w:rsidRPr="008730E8">
              <w:rPr>
                <w:szCs w:val="28"/>
                <w:lang w:val="ru-RU" w:eastAsia="ru-RU"/>
              </w:rPr>
              <w:t>нансовой по</w:t>
            </w:r>
            <w:r w:rsidRPr="008730E8">
              <w:rPr>
                <w:szCs w:val="28"/>
                <w:lang w:val="ru-RU" w:eastAsia="ru-RU"/>
              </w:rPr>
              <w:t>д</w:t>
            </w:r>
            <w:r w:rsidRPr="008730E8">
              <w:rPr>
                <w:szCs w:val="28"/>
                <w:lang w:val="ru-RU" w:eastAsia="ru-RU"/>
              </w:rPr>
              <w:t>держки деятельн</w:t>
            </w:r>
            <w:r w:rsidRPr="008730E8">
              <w:rPr>
                <w:szCs w:val="28"/>
                <w:lang w:val="ru-RU" w:eastAsia="ru-RU"/>
              </w:rPr>
              <w:t>о</w:t>
            </w:r>
            <w:r w:rsidRPr="008730E8">
              <w:rPr>
                <w:szCs w:val="28"/>
                <w:lang w:val="ru-RU" w:eastAsia="ru-RU"/>
              </w:rPr>
              <w:t>сти национальных общественных объединений</w:t>
            </w:r>
          </w:p>
        </w:tc>
        <w:tc>
          <w:tcPr>
            <w:tcW w:w="1418" w:type="dxa"/>
            <w:vMerge w:val="restart"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Админ</w:t>
            </w:r>
            <w:r w:rsidRPr="007026EF">
              <w:rPr>
                <w:sz w:val="28"/>
                <w:szCs w:val="28"/>
              </w:rPr>
              <w:t>и</w:t>
            </w:r>
            <w:r w:rsidRPr="007026EF">
              <w:rPr>
                <w:sz w:val="28"/>
                <w:szCs w:val="28"/>
              </w:rPr>
              <w:t>страция района</w:t>
            </w: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Количество национал</w:t>
            </w:r>
            <w:r w:rsidRPr="007026EF">
              <w:rPr>
                <w:sz w:val="28"/>
                <w:szCs w:val="28"/>
              </w:rPr>
              <w:t>ь</w:t>
            </w:r>
            <w:r w:rsidRPr="007026EF">
              <w:rPr>
                <w:sz w:val="28"/>
                <w:szCs w:val="28"/>
              </w:rPr>
              <w:t>ных общ</w:t>
            </w:r>
            <w:r w:rsidRPr="007026EF">
              <w:rPr>
                <w:sz w:val="28"/>
                <w:szCs w:val="28"/>
              </w:rPr>
              <w:t>е</w:t>
            </w:r>
            <w:r w:rsidRPr="007026EF">
              <w:rPr>
                <w:sz w:val="28"/>
                <w:szCs w:val="28"/>
              </w:rPr>
              <w:t>ственных объедин</w:t>
            </w:r>
            <w:r w:rsidRPr="007026EF">
              <w:rPr>
                <w:sz w:val="28"/>
                <w:szCs w:val="28"/>
              </w:rPr>
              <w:t>е</w:t>
            </w:r>
            <w:r w:rsidRPr="007026EF">
              <w:rPr>
                <w:sz w:val="28"/>
                <w:szCs w:val="28"/>
              </w:rPr>
              <w:t>ний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</w:t>
            </w: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175,5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58,5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58,5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23B6E" w:rsidRDefault="00A47427" w:rsidP="00E23B6E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1"/>
        <w:gridCol w:w="1418"/>
        <w:gridCol w:w="850"/>
        <w:gridCol w:w="1134"/>
        <w:gridCol w:w="992"/>
        <w:gridCol w:w="993"/>
        <w:gridCol w:w="992"/>
        <w:gridCol w:w="1701"/>
        <w:gridCol w:w="850"/>
        <w:gridCol w:w="851"/>
        <w:gridCol w:w="851"/>
        <w:gridCol w:w="708"/>
        <w:gridCol w:w="709"/>
      </w:tblGrid>
      <w:tr w:rsidR="00E23B6E" w:rsidRPr="007026EF" w:rsidTr="00E23B6E">
        <w:trPr>
          <w:trHeight w:val="717"/>
        </w:trPr>
        <w:tc>
          <w:tcPr>
            <w:tcW w:w="2551" w:type="dxa"/>
            <w:vMerge w:val="restart"/>
          </w:tcPr>
          <w:p w:rsidR="00E23B6E" w:rsidRPr="008730E8" w:rsidRDefault="00A47427" w:rsidP="00E23B6E">
            <w:pPr>
              <w:pStyle w:val="a4"/>
              <w:spacing w:line="240" w:lineRule="auto"/>
              <w:ind w:firstLine="0"/>
              <w:jc w:val="left"/>
              <w:rPr>
                <w:szCs w:val="28"/>
                <w:lang w:val="ru-RU" w:eastAsia="ru-RU"/>
              </w:rPr>
            </w:pPr>
            <w:r w:rsidRPr="008730E8">
              <w:rPr>
                <w:szCs w:val="28"/>
                <w:lang w:val="ru-RU" w:eastAsia="ru-RU"/>
              </w:rPr>
              <w:t xml:space="preserve">1.3.1. Оказание консультативной, </w:t>
            </w:r>
            <w:r w:rsidRPr="008730E8">
              <w:rPr>
                <w:szCs w:val="28"/>
                <w:lang w:val="ru-RU" w:eastAsia="ru-RU"/>
              </w:rPr>
              <w:lastRenderedPageBreak/>
              <w:t>организационно-методической, ф</w:t>
            </w:r>
            <w:r w:rsidRPr="008730E8">
              <w:rPr>
                <w:szCs w:val="28"/>
                <w:lang w:val="ru-RU" w:eastAsia="ru-RU"/>
              </w:rPr>
              <w:t>и</w:t>
            </w:r>
            <w:r w:rsidRPr="008730E8">
              <w:rPr>
                <w:szCs w:val="28"/>
                <w:lang w:val="ru-RU" w:eastAsia="ru-RU"/>
              </w:rPr>
              <w:t>нансовой по</w:t>
            </w:r>
            <w:r w:rsidRPr="008730E8">
              <w:rPr>
                <w:szCs w:val="28"/>
                <w:lang w:val="ru-RU" w:eastAsia="ru-RU"/>
              </w:rPr>
              <w:t>д</w:t>
            </w:r>
            <w:r w:rsidRPr="008730E8">
              <w:rPr>
                <w:szCs w:val="28"/>
                <w:lang w:val="ru-RU" w:eastAsia="ru-RU"/>
              </w:rPr>
              <w:t>держки деятельн</w:t>
            </w:r>
            <w:r w:rsidRPr="008730E8">
              <w:rPr>
                <w:szCs w:val="28"/>
                <w:lang w:val="ru-RU" w:eastAsia="ru-RU"/>
              </w:rPr>
              <w:t>о</w:t>
            </w:r>
            <w:r w:rsidRPr="008730E8">
              <w:rPr>
                <w:szCs w:val="28"/>
                <w:lang w:val="ru-RU" w:eastAsia="ru-RU"/>
              </w:rPr>
              <w:t>сти национальных общественных объединений</w:t>
            </w:r>
          </w:p>
        </w:tc>
        <w:tc>
          <w:tcPr>
            <w:tcW w:w="1418" w:type="dxa"/>
            <w:vMerge w:val="restart"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lastRenderedPageBreak/>
              <w:t>Админ</w:t>
            </w:r>
            <w:r w:rsidRPr="007026EF">
              <w:rPr>
                <w:sz w:val="28"/>
                <w:szCs w:val="28"/>
              </w:rPr>
              <w:t>и</w:t>
            </w:r>
            <w:r w:rsidRPr="007026EF">
              <w:rPr>
                <w:sz w:val="28"/>
                <w:szCs w:val="28"/>
              </w:rPr>
              <w:t xml:space="preserve">страция </w:t>
            </w:r>
            <w:r w:rsidRPr="007026EF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Количество н</w:t>
            </w:r>
            <w:r w:rsidRPr="007026EF">
              <w:rPr>
                <w:sz w:val="28"/>
                <w:szCs w:val="28"/>
              </w:rPr>
              <w:t>ационал</w:t>
            </w:r>
            <w:r w:rsidRPr="007026EF">
              <w:rPr>
                <w:sz w:val="28"/>
                <w:szCs w:val="28"/>
              </w:rPr>
              <w:t>ь</w:t>
            </w:r>
            <w:r w:rsidRPr="007026EF">
              <w:rPr>
                <w:sz w:val="28"/>
                <w:szCs w:val="28"/>
              </w:rPr>
              <w:lastRenderedPageBreak/>
              <w:t>ных общ</w:t>
            </w:r>
            <w:r w:rsidRPr="007026EF">
              <w:rPr>
                <w:sz w:val="28"/>
                <w:szCs w:val="28"/>
              </w:rPr>
              <w:t>е</w:t>
            </w:r>
            <w:r w:rsidRPr="007026EF">
              <w:rPr>
                <w:sz w:val="28"/>
                <w:szCs w:val="28"/>
              </w:rPr>
              <w:t>ственных объедин</w:t>
            </w:r>
            <w:r w:rsidRPr="007026EF">
              <w:rPr>
                <w:sz w:val="28"/>
                <w:szCs w:val="28"/>
              </w:rPr>
              <w:t>е</w:t>
            </w:r>
            <w:r w:rsidRPr="007026EF">
              <w:rPr>
                <w:sz w:val="28"/>
                <w:szCs w:val="28"/>
              </w:rPr>
              <w:t>ний</w:t>
            </w:r>
          </w:p>
        </w:tc>
        <w:tc>
          <w:tcPr>
            <w:tcW w:w="850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Merge w:val="restart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</w:t>
            </w: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81</w:t>
            </w:r>
            <w:r w:rsidRPr="007026EF">
              <w:rPr>
                <w:sz w:val="28"/>
                <w:szCs w:val="28"/>
              </w:rPr>
              <w:t>,5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Pr="007026EF">
              <w:rPr>
                <w:sz w:val="28"/>
                <w:szCs w:val="28"/>
              </w:rPr>
              <w:t>,5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58,5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БП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  <w:tr w:rsidR="00E23B6E" w:rsidRPr="007026EF" w:rsidTr="00E23B6E">
        <w:trPr>
          <w:trHeight w:val="717"/>
        </w:trPr>
        <w:tc>
          <w:tcPr>
            <w:tcW w:w="2551" w:type="dxa"/>
            <w:vMerge/>
          </w:tcPr>
          <w:p w:rsidR="00E23B6E" w:rsidRPr="008730E8" w:rsidRDefault="00A47427" w:rsidP="00E23B6E">
            <w:pPr>
              <w:pStyle w:val="a4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418" w:type="dxa"/>
            <w:vMerge/>
          </w:tcPr>
          <w:p w:rsidR="00E23B6E" w:rsidRPr="007026EF" w:rsidRDefault="00A47427" w:rsidP="00E23B6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ВБ</w:t>
            </w:r>
          </w:p>
        </w:tc>
        <w:tc>
          <w:tcPr>
            <w:tcW w:w="1134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  <w:r w:rsidRPr="007026E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E23B6E" w:rsidRPr="007026EF" w:rsidRDefault="00A47427" w:rsidP="00E23B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23B6E" w:rsidRDefault="00A47427" w:rsidP="00E23B6E">
      <w:pPr>
        <w:pStyle w:val="a4"/>
      </w:pPr>
    </w:p>
    <w:p w:rsidR="00E23B6E" w:rsidRDefault="00A47427" w:rsidP="00E23B6E">
      <w:pPr>
        <w:pStyle w:val="a4"/>
        <w:ind w:firstLine="0"/>
      </w:pPr>
    </w:p>
    <w:sectPr w:rsidR="00E23B6E" w:rsidSect="00E23B6E">
      <w:footerReference w:type="default" r:id="rId10"/>
      <w:pgSz w:w="16838" w:h="11906" w:orient="landscape" w:code="9"/>
      <w:pgMar w:top="1418" w:right="1134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27" w:rsidRDefault="00A47427">
      <w:r>
        <w:separator/>
      </w:r>
    </w:p>
  </w:endnote>
  <w:endnote w:type="continuationSeparator" w:id="0">
    <w:p w:rsidR="00A47427" w:rsidRDefault="00A4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E" w:rsidRDefault="00A47427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27" w:rsidRDefault="00A47427">
      <w:r>
        <w:separator/>
      </w:r>
    </w:p>
  </w:footnote>
  <w:footnote w:type="continuationSeparator" w:id="0">
    <w:p w:rsidR="00A47427" w:rsidRDefault="00A4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E" w:rsidRDefault="00A47427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:rsidR="00E23B6E" w:rsidRDefault="00A4742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6E" w:rsidRDefault="00A47427">
    <w:pPr>
      <w:pStyle w:val="ad"/>
      <w:framePr w:wrap="around" w:vAnchor="text" w:hAnchor="margin" w:xAlign="center" w:y="1"/>
      <w:rPr>
        <w:rStyle w:val="af"/>
        <w:sz w:val="28"/>
      </w:rPr>
    </w:pPr>
    <w:r>
      <w:rPr>
        <w:rStyle w:val="af"/>
        <w:sz w:val="28"/>
      </w:rPr>
      <w:fldChar w:fldCharType="begin"/>
    </w:r>
    <w:r>
      <w:rPr>
        <w:rStyle w:val="af"/>
        <w:sz w:val="28"/>
      </w:rPr>
      <w:instrText xml:space="preserve">PAGE  </w:instrText>
    </w:r>
    <w:r>
      <w:rPr>
        <w:rStyle w:val="af"/>
        <w:sz w:val="28"/>
      </w:rPr>
      <w:fldChar w:fldCharType="separate"/>
    </w:r>
    <w:r w:rsidR="00D951CA">
      <w:rPr>
        <w:rStyle w:val="af"/>
        <w:noProof/>
        <w:sz w:val="28"/>
      </w:rPr>
      <w:t>6</w:t>
    </w:r>
    <w:r>
      <w:rPr>
        <w:rStyle w:val="af"/>
        <w:sz w:val="28"/>
      </w:rPr>
      <w:fldChar w:fldCharType="end"/>
    </w:r>
  </w:p>
  <w:p w:rsidR="00E23B6E" w:rsidRDefault="00A47427">
    <w:pPr>
      <w:pStyle w:val="ad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94"/>
    <w:multiLevelType w:val="multilevel"/>
    <w:tmpl w:val="63925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C01EF3"/>
    <w:multiLevelType w:val="hybridMultilevel"/>
    <w:tmpl w:val="5A641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A47427"/>
    <w:rsid w:val="00D9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  <w:lang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1C3B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1C3B66"/>
  </w:style>
  <w:style w:type="character" w:styleId="af">
    <w:name w:val="page number"/>
    <w:basedOn w:val="a0"/>
    <w:rsid w:val="001C3B66"/>
  </w:style>
  <w:style w:type="paragraph" w:styleId="af0">
    <w:name w:val="List Paragraph"/>
    <w:basedOn w:val="a"/>
    <w:uiPriority w:val="34"/>
    <w:qFormat/>
    <w:rsid w:val="001C3B66"/>
    <w:pPr>
      <w:ind w:left="720"/>
      <w:contextualSpacing/>
    </w:pPr>
    <w:rPr>
      <w:sz w:val="20"/>
      <w:szCs w:val="20"/>
    </w:rPr>
  </w:style>
  <w:style w:type="paragraph" w:styleId="af1">
    <w:name w:val="Title"/>
    <w:basedOn w:val="a"/>
    <w:link w:val="af2"/>
    <w:qFormat/>
    <w:rsid w:val="001C3B66"/>
    <w:pPr>
      <w:jc w:val="center"/>
    </w:pPr>
    <w:rPr>
      <w:b/>
      <w:i/>
      <w:szCs w:val="20"/>
    </w:rPr>
  </w:style>
  <w:style w:type="character" w:customStyle="1" w:styleId="af2">
    <w:name w:val="Название Знак"/>
    <w:basedOn w:val="a0"/>
    <w:link w:val="af1"/>
    <w:rsid w:val="001C3B66"/>
    <w:rPr>
      <w:b/>
      <w:i/>
      <w:sz w:val="24"/>
    </w:rPr>
  </w:style>
  <w:style w:type="paragraph" w:customStyle="1" w:styleId="ConsPlusNormal">
    <w:name w:val="ConsPlusNormal"/>
    <w:rsid w:val="001C3B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2</cp:revision>
  <cp:lastPrinted>2013-12-26T04:37:00Z</cp:lastPrinted>
  <dcterms:created xsi:type="dcterms:W3CDTF">2013-12-26T04:38:00Z</dcterms:created>
  <dcterms:modified xsi:type="dcterms:W3CDTF">2013-12-26T04:38:00Z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ДЦП "Национальности"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090000018c7b023c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