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Федеральногозаконаот13.07.2015№218-ФЗ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>недвижимости»</w:t>
      </w:r>
      <w:r w:rsidR="00C51470">
        <w:t xml:space="preserve"> Кузнецов Эдуард Александрович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</w:t>
      </w:r>
      <w:proofErr w:type="gramEnd"/>
      <w:r>
        <w:rPr>
          <w:szCs w:val="28"/>
        </w:rPr>
        <w:t>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C51470">
        <w:rPr>
          <w:szCs w:val="28"/>
        </w:rPr>
        <w:t xml:space="preserve">Кузнецова Эдуарда Александровича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C51470">
        <w:rPr>
          <w:szCs w:val="28"/>
        </w:rPr>
        <w:t xml:space="preserve">Кузнецова Эдуарда Александровича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C51470">
        <w:t>0040101:403</w:t>
      </w:r>
      <w:r w:rsidR="001231ED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231ED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E539C"/>
    <w:rsid w:val="001F0606"/>
    <w:rsid w:val="001F4A4B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2F5598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23A6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C27E8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C4140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3E7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1470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2022-05-30T04:04:00Z</cp:lastPrinted>
  <dcterms:created xsi:type="dcterms:W3CDTF">2022-12-19T11:28:00Z</dcterms:created>
  <dcterms:modified xsi:type="dcterms:W3CDTF">2022-12-19T11:28:00Z</dcterms:modified>
</cp:coreProperties>
</file>