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В соответствии со статьей 69.1 </w:t>
      </w:r>
      <w:r>
        <w:t>Федеральногозаконаот13.07.2015№218-Ф</w:t>
      </w:r>
      <w:proofErr w:type="gramStart"/>
      <w:r>
        <w:t>З«</w:t>
      </w:r>
      <w:proofErr w:type="gramEnd"/>
      <w:r>
        <w:t xml:space="preserve">Огосударственнойрегистрациинедвижимости» </w:t>
      </w:r>
      <w:proofErr w:type="spellStart"/>
      <w:r w:rsidR="00FE60F5">
        <w:t>Ковин</w:t>
      </w:r>
      <w:proofErr w:type="spellEnd"/>
      <w:r w:rsidR="00FE60F5">
        <w:t xml:space="preserve"> Геннадий Александрович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proofErr w:type="spellStart"/>
      <w:r w:rsidR="00FE60F5">
        <w:t>Ковиным</w:t>
      </w:r>
      <w:proofErr w:type="spellEnd"/>
      <w:r w:rsidR="00FE60F5">
        <w:t xml:space="preserve"> Геннадием Александровичем</w:t>
      </w:r>
      <w:r w:rsidR="00951F72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proofErr w:type="spellStart"/>
      <w:r w:rsidR="00FE60F5">
        <w:t>Ковина</w:t>
      </w:r>
      <w:proofErr w:type="spellEnd"/>
      <w:r w:rsidR="00FE60F5">
        <w:t xml:space="preserve"> Геннадия Александровича</w:t>
      </w:r>
      <w:r w:rsidR="00951F72"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FE100D">
        <w:t>00101</w:t>
      </w:r>
      <w:r w:rsidR="00FE60F5">
        <w:t>64</w:t>
      </w:r>
      <w:r w:rsidR="0076516E">
        <w:t>:</w:t>
      </w:r>
      <w:r w:rsidR="00FE60F5">
        <w:t>10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3303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1F72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2022-05-30T04:04:00Z</cp:lastPrinted>
  <dcterms:created xsi:type="dcterms:W3CDTF">2022-05-30T05:10:00Z</dcterms:created>
  <dcterms:modified xsi:type="dcterms:W3CDTF">2022-12-05T06:35:00Z</dcterms:modified>
</cp:coreProperties>
</file>