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E75A10">
        <w:t>Леонтьев Сергей Григорьевич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E75A10">
        <w:rPr>
          <w:szCs w:val="28"/>
        </w:rPr>
        <w:t>Леонтьевым Сергеем Григорьевичем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75A10">
        <w:rPr>
          <w:szCs w:val="28"/>
        </w:rPr>
        <w:t>Леонтьева Сергея Григорьевича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E75A10">
        <w:t>0010119:34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47E8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2E6B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250E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6A2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18B2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88B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1AAE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4465C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75A10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3757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2022-05-30T04:04:00Z</cp:lastPrinted>
  <dcterms:created xsi:type="dcterms:W3CDTF">2022-05-30T05:10:00Z</dcterms:created>
  <dcterms:modified xsi:type="dcterms:W3CDTF">2022-11-30T09:44:00Z</dcterms:modified>
</cp:coreProperties>
</file>