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7" w:rsidRPr="00F247A2" w:rsidRDefault="008F55DB" w:rsidP="008F55DB">
      <w:pPr>
        <w:pStyle w:val="a6"/>
        <w:spacing w:after="0" w:line="240" w:lineRule="auto"/>
        <w:ind w:left="510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E83F4C" w:rsidTr="00E83F4C">
        <w:tc>
          <w:tcPr>
            <w:tcW w:w="5209" w:type="dxa"/>
          </w:tcPr>
          <w:p w:rsidR="00E83F4C" w:rsidRPr="00EB2760" w:rsidRDefault="008F55DB" w:rsidP="00E83F4C">
            <w:pPr>
              <w:pStyle w:val="ConsPlusTitle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E83F4C" w:rsidRPr="00EB2760">
              <w:rPr>
                <w:b w:val="0"/>
                <w:sz w:val="28"/>
                <w:szCs w:val="28"/>
              </w:rPr>
              <w:t>ТВЕРЖДЕН</w:t>
            </w:r>
          </w:p>
          <w:p w:rsidR="00E83F4C" w:rsidRDefault="000F1F23" w:rsidP="004052A3">
            <w:pPr>
              <w:pStyle w:val="ConsPlusTitle0"/>
            </w:pPr>
            <w:r>
              <w:rPr>
                <w:b w:val="0"/>
                <w:sz w:val="28"/>
                <w:szCs w:val="28"/>
              </w:rPr>
              <w:t xml:space="preserve">Решением Думы </w:t>
            </w:r>
            <w:r w:rsidR="00E83F4C" w:rsidRPr="00EB2760">
              <w:rPr>
                <w:b w:val="0"/>
                <w:sz w:val="28"/>
                <w:szCs w:val="28"/>
              </w:rPr>
              <w:t>Суксунского городского округа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83F4C">
              <w:rPr>
                <w:b w:val="0"/>
                <w:sz w:val="28"/>
                <w:szCs w:val="28"/>
              </w:rPr>
              <w:t xml:space="preserve">от </w:t>
            </w:r>
            <w:r w:rsidR="004052A3">
              <w:rPr>
                <w:b w:val="0"/>
                <w:sz w:val="28"/>
                <w:szCs w:val="28"/>
              </w:rPr>
              <w:t>23</w:t>
            </w:r>
            <w:r w:rsidR="00E83F4C" w:rsidRPr="00EB2760">
              <w:rPr>
                <w:b w:val="0"/>
                <w:sz w:val="28"/>
                <w:szCs w:val="28"/>
              </w:rPr>
              <w:t>.0</w:t>
            </w:r>
            <w:r w:rsidR="00E83F4C">
              <w:rPr>
                <w:b w:val="0"/>
                <w:sz w:val="28"/>
                <w:szCs w:val="28"/>
              </w:rPr>
              <w:t>5</w:t>
            </w:r>
            <w:r w:rsidR="00E83F4C" w:rsidRPr="00EB2760">
              <w:rPr>
                <w:b w:val="0"/>
                <w:sz w:val="28"/>
                <w:szCs w:val="28"/>
              </w:rPr>
              <w:t xml:space="preserve">.2024 № </w:t>
            </w:r>
            <w:r w:rsidR="004052A3">
              <w:rPr>
                <w:b w:val="0"/>
                <w:sz w:val="28"/>
                <w:szCs w:val="28"/>
              </w:rPr>
              <w:t>398</w:t>
            </w:r>
          </w:p>
        </w:tc>
      </w:tr>
    </w:tbl>
    <w:p w:rsidR="00E83F4C" w:rsidRPr="00E83F4C" w:rsidRDefault="00E83F4C" w:rsidP="00E83F4C">
      <w:pPr>
        <w:pStyle w:val="a5"/>
        <w:spacing w:after="0" w:line="240" w:lineRule="auto"/>
        <w:rPr>
          <w:rFonts w:ascii="Times New Roman" w:hAnsi="Times New Roman"/>
        </w:rPr>
      </w:pPr>
    </w:p>
    <w:p w:rsidR="00E83F4C" w:rsidRDefault="00E83F4C" w:rsidP="00E83F4C">
      <w:pPr>
        <w:pStyle w:val="ConsPlusTitle0"/>
        <w:jc w:val="center"/>
        <w:rPr>
          <w:rFonts w:ascii="Liberation Serif" w:hAnsi="Liberation Serif"/>
          <w:sz w:val="28"/>
          <w:szCs w:val="28"/>
        </w:rPr>
      </w:pPr>
      <w:r w:rsidRPr="00953DFA">
        <w:rPr>
          <w:rFonts w:ascii="Liberation Serif" w:hAnsi="Liberation Serif"/>
          <w:sz w:val="28"/>
          <w:szCs w:val="28"/>
        </w:rPr>
        <w:t xml:space="preserve">Порядок </w:t>
      </w:r>
    </w:p>
    <w:p w:rsidR="00E83F4C" w:rsidRDefault="00E83F4C" w:rsidP="00E83F4C">
      <w:pPr>
        <w:pStyle w:val="ConsPlusTitle0"/>
        <w:jc w:val="center"/>
        <w:rPr>
          <w:rFonts w:ascii="Liberation Serif" w:hAnsi="Liberation Serif"/>
          <w:sz w:val="28"/>
          <w:szCs w:val="28"/>
        </w:rPr>
      </w:pPr>
      <w:r w:rsidRPr="00953DFA">
        <w:rPr>
          <w:rFonts w:ascii="Liberation Serif" w:hAnsi="Liberation Serif"/>
          <w:sz w:val="28"/>
          <w:szCs w:val="28"/>
        </w:rPr>
        <w:t xml:space="preserve">использования имущества, являющегося муниципальной собственностью </w:t>
      </w:r>
      <w:r>
        <w:rPr>
          <w:rFonts w:ascii="Liberation Serif" w:hAnsi="Liberation Serif"/>
          <w:sz w:val="28"/>
          <w:szCs w:val="28"/>
        </w:rPr>
        <w:t>Суксун</w:t>
      </w:r>
      <w:r w:rsidRPr="00953DFA">
        <w:rPr>
          <w:rFonts w:ascii="Liberation Serif" w:hAnsi="Liberation Serif"/>
          <w:sz w:val="28"/>
          <w:szCs w:val="28"/>
        </w:rPr>
        <w:t>ского городского округа Пермского края и предназначенного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</w:p>
    <w:p w:rsidR="00E83F4C" w:rsidRPr="004376E8" w:rsidRDefault="00E83F4C" w:rsidP="00E83F4C">
      <w:pPr>
        <w:pStyle w:val="ConsPlusTitle0"/>
        <w:jc w:val="center"/>
        <w:rPr>
          <w:sz w:val="28"/>
          <w:szCs w:val="28"/>
        </w:rPr>
      </w:pPr>
    </w:p>
    <w:p w:rsidR="00E83F4C" w:rsidRPr="004376E8" w:rsidRDefault="00E83F4C" w:rsidP="00E83F4C">
      <w:pPr>
        <w:pStyle w:val="ae"/>
        <w:numPr>
          <w:ilvl w:val="0"/>
          <w:numId w:val="1"/>
        </w:numPr>
        <w:shd w:val="clear" w:color="auto" w:fill="FFFFFF"/>
        <w:suppressAutoHyphens w:val="0"/>
        <w:spacing w:before="30" w:after="3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76E8">
        <w:rPr>
          <w:rFonts w:eastAsia="Calibri"/>
          <w:sz w:val="28"/>
          <w:szCs w:val="28"/>
          <w:lang w:eastAsia="en-US"/>
        </w:rPr>
        <w:t>Настоящий Порядок разработан в соответствии с абзацем вторым пункта 3 статьи 13 Феде</w:t>
      </w:r>
      <w:r w:rsidR="008F55DB">
        <w:rPr>
          <w:rFonts w:eastAsia="Calibri"/>
          <w:sz w:val="28"/>
          <w:szCs w:val="28"/>
          <w:lang w:eastAsia="en-US"/>
        </w:rPr>
        <w:t>рального закона от 24.07.</w:t>
      </w:r>
      <w:r w:rsidRPr="004376E8">
        <w:rPr>
          <w:rFonts w:eastAsia="Calibri"/>
          <w:sz w:val="28"/>
          <w:szCs w:val="28"/>
          <w:lang w:eastAsia="en-US"/>
        </w:rPr>
        <w:t>1998</w:t>
      </w:r>
      <w:bookmarkStart w:id="0" w:name="_GoBack"/>
      <w:bookmarkEnd w:id="0"/>
      <w:r w:rsidRPr="004376E8">
        <w:rPr>
          <w:rFonts w:eastAsia="Calibri"/>
          <w:sz w:val="28"/>
          <w:szCs w:val="28"/>
          <w:lang w:eastAsia="en-US"/>
        </w:rPr>
        <w:t xml:space="preserve"> № 124-ФЗ «Об основных гарантиях прав ребенка» и определяет правила использования имущества, являющегося муниципальной собственностью </w:t>
      </w:r>
      <w:r>
        <w:rPr>
          <w:rFonts w:eastAsia="Calibri"/>
          <w:sz w:val="28"/>
          <w:szCs w:val="28"/>
          <w:lang w:eastAsia="en-US"/>
        </w:rPr>
        <w:t>Суксунского городского округа Пермского края</w:t>
      </w:r>
      <w:r w:rsidRPr="004376E8">
        <w:rPr>
          <w:rFonts w:eastAsia="Calibri"/>
          <w:sz w:val="28"/>
          <w:szCs w:val="28"/>
          <w:lang w:eastAsia="en-US"/>
        </w:rPr>
        <w:t xml:space="preserve"> и предназначенного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 (далее – объекты  социальной инфраструктуры для детей).</w:t>
      </w:r>
    </w:p>
    <w:p w:rsidR="00E83F4C" w:rsidRPr="004376E8" w:rsidRDefault="00E83F4C" w:rsidP="00E83F4C">
      <w:pPr>
        <w:pStyle w:val="ae"/>
        <w:numPr>
          <w:ilvl w:val="0"/>
          <w:numId w:val="1"/>
        </w:numPr>
        <w:shd w:val="clear" w:color="auto" w:fill="FFFFFF"/>
        <w:suppressAutoHyphens w:val="0"/>
        <w:spacing w:before="30" w:after="30"/>
        <w:ind w:left="0" w:firstLine="709"/>
        <w:jc w:val="both"/>
        <w:rPr>
          <w:sz w:val="28"/>
          <w:szCs w:val="28"/>
          <w:lang w:eastAsia="ru-RU"/>
        </w:rPr>
      </w:pPr>
      <w:r w:rsidRPr="004376E8">
        <w:rPr>
          <w:rFonts w:eastAsia="Calibri"/>
          <w:sz w:val="28"/>
          <w:szCs w:val="28"/>
          <w:lang w:eastAsia="en-US"/>
        </w:rPr>
        <w:t>Муниципальное имущество (земельные участки, здания, строения и сооружения, оборудование и иное имущество), которое относится к объектам социальной инфраструктуры для детей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E83F4C" w:rsidRPr="004376E8" w:rsidRDefault="00E83F4C" w:rsidP="00E83F4C">
      <w:pPr>
        <w:pStyle w:val="ae"/>
        <w:numPr>
          <w:ilvl w:val="0"/>
          <w:numId w:val="1"/>
        </w:numPr>
        <w:shd w:val="clear" w:color="auto" w:fill="FFFFFF"/>
        <w:suppressAutoHyphens w:val="0"/>
        <w:spacing w:before="30" w:after="30"/>
        <w:ind w:left="0" w:firstLine="709"/>
        <w:jc w:val="both"/>
        <w:rPr>
          <w:sz w:val="28"/>
          <w:szCs w:val="28"/>
        </w:rPr>
      </w:pPr>
      <w:r w:rsidRPr="004376E8">
        <w:rPr>
          <w:rFonts w:eastAsia="Calibri"/>
          <w:sz w:val="28"/>
          <w:szCs w:val="28"/>
          <w:lang w:eastAsia="en-US"/>
        </w:rPr>
        <w:t>Принятие решения о реконструкции, модернизации, об изменении назначения или о ликвидации объекта социальной инфраструктуры для детей допускается на основании положительного заключения комиссии по оценке последствий такого решения, создаваемой в соответствии со стать</w:t>
      </w:r>
      <w:r w:rsidR="008F55DB">
        <w:rPr>
          <w:rFonts w:eastAsia="Calibri"/>
          <w:sz w:val="28"/>
          <w:szCs w:val="28"/>
          <w:lang w:eastAsia="en-US"/>
        </w:rPr>
        <w:t>ей 13 Федерального закона от 24.07.</w:t>
      </w:r>
      <w:r w:rsidRPr="004376E8">
        <w:rPr>
          <w:rFonts w:eastAsia="Calibri"/>
          <w:sz w:val="28"/>
          <w:szCs w:val="28"/>
          <w:lang w:eastAsia="en-US"/>
        </w:rPr>
        <w:t>1998 № 124-ФЗ «Об основных гарантиях прав ребенка в Российской Федерации»,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83F4C" w:rsidRPr="004376E8" w:rsidRDefault="00E83F4C" w:rsidP="00E83F4C">
      <w:pPr>
        <w:pStyle w:val="ae"/>
        <w:shd w:val="clear" w:color="auto" w:fill="FFFFFF"/>
        <w:spacing w:before="30" w:after="30"/>
        <w:ind w:firstLine="709"/>
        <w:jc w:val="both"/>
        <w:rPr>
          <w:sz w:val="28"/>
          <w:szCs w:val="28"/>
        </w:rPr>
      </w:pPr>
      <w:r w:rsidRPr="004376E8">
        <w:rPr>
          <w:rFonts w:eastAsia="Calibri"/>
          <w:sz w:val="28"/>
          <w:szCs w:val="28"/>
          <w:lang w:eastAsia="en-US"/>
        </w:rPr>
        <w:t>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пунктом 2 статьи 13 Федерального закона от 24</w:t>
      </w:r>
      <w:r w:rsidR="008F55DB">
        <w:rPr>
          <w:rFonts w:eastAsia="Calibri"/>
          <w:sz w:val="28"/>
          <w:szCs w:val="28"/>
          <w:lang w:eastAsia="en-US"/>
        </w:rPr>
        <w:t>.07.</w:t>
      </w:r>
      <w:r w:rsidRPr="004376E8">
        <w:rPr>
          <w:rFonts w:eastAsia="Calibri"/>
          <w:sz w:val="28"/>
          <w:szCs w:val="28"/>
          <w:lang w:eastAsia="en-US"/>
        </w:rPr>
        <w:t>1998 № 124-ФЗ «Об основных гарантиях прав ребенка в Российской Федерации» допускается изменение назначения или ликвидация объекта социальной инфраструктуры для детей, и случаев изъятия таких земельных участков для государственных или муниципальных нужд.</w:t>
      </w:r>
    </w:p>
    <w:p w:rsidR="00E83F4C" w:rsidRPr="004376E8" w:rsidRDefault="00E83F4C" w:rsidP="00E83F4C">
      <w:pPr>
        <w:pStyle w:val="ae"/>
        <w:numPr>
          <w:ilvl w:val="0"/>
          <w:numId w:val="1"/>
        </w:numPr>
        <w:shd w:val="clear" w:color="auto" w:fill="FFFFFF"/>
        <w:suppressAutoHyphens w:val="0"/>
        <w:spacing w:before="30" w:after="30"/>
        <w:ind w:left="0" w:firstLine="709"/>
        <w:jc w:val="both"/>
        <w:rPr>
          <w:sz w:val="28"/>
          <w:szCs w:val="28"/>
        </w:rPr>
      </w:pPr>
      <w:r w:rsidRPr="004376E8">
        <w:rPr>
          <w:rFonts w:eastAsia="Calibri"/>
          <w:sz w:val="28"/>
          <w:szCs w:val="28"/>
          <w:lang w:eastAsia="en-US"/>
        </w:rPr>
        <w:t xml:space="preserve">Муниципальное учреждение, за которым закреплены на праве оперативного управления объекты социальной инфраструктуры для детей, вправе с согласия учредителя сдавать такие объекты в аренду, безвозмездное пользование в </w:t>
      </w:r>
      <w:r w:rsidRPr="004376E8">
        <w:rPr>
          <w:rFonts w:eastAsia="Calibri"/>
          <w:sz w:val="28"/>
          <w:szCs w:val="28"/>
          <w:lang w:eastAsia="en-US"/>
        </w:rPr>
        <w:lastRenderedPageBreak/>
        <w:t>целях обеспечения более эффективной организации основной уставной деятельности и рационального использования имущества.</w:t>
      </w:r>
    </w:p>
    <w:p w:rsidR="00E83F4C" w:rsidRPr="004376E8" w:rsidRDefault="00E83F4C" w:rsidP="00E83F4C">
      <w:pPr>
        <w:pStyle w:val="ae"/>
        <w:shd w:val="clear" w:color="auto" w:fill="FFFFFF"/>
        <w:spacing w:before="30" w:after="3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76E8">
        <w:rPr>
          <w:rFonts w:eastAsia="Calibri"/>
          <w:sz w:val="28"/>
          <w:szCs w:val="28"/>
          <w:lang w:eastAsia="en-US"/>
        </w:rPr>
        <w:t>Заключению договора аренды или договора безвозмездного пользования объекта социальной инфраструктуры для детей должна предшествовать проводимая в соответствии с пунктом 2 статьи 13 Федерального закона от 24</w:t>
      </w:r>
      <w:r w:rsidR="008F55DB">
        <w:rPr>
          <w:rFonts w:eastAsia="Calibri"/>
          <w:sz w:val="28"/>
          <w:szCs w:val="28"/>
          <w:lang w:eastAsia="en-US"/>
        </w:rPr>
        <w:t>.07.</w:t>
      </w:r>
      <w:r w:rsidRPr="004376E8">
        <w:rPr>
          <w:rFonts w:eastAsia="Calibri"/>
          <w:sz w:val="28"/>
          <w:szCs w:val="28"/>
          <w:lang w:eastAsia="en-US"/>
        </w:rPr>
        <w:t>1998 № 124-ФЗ «Об основных гарантиях прав ребенка в Российской Федерации»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83F4C" w:rsidRPr="004376E8" w:rsidRDefault="00E83F4C" w:rsidP="00E83F4C">
      <w:pPr>
        <w:pStyle w:val="ae"/>
        <w:shd w:val="clear" w:color="auto" w:fill="FFFFFF"/>
        <w:spacing w:before="30" w:after="30"/>
        <w:ind w:firstLine="708"/>
        <w:jc w:val="both"/>
        <w:rPr>
          <w:sz w:val="28"/>
          <w:szCs w:val="28"/>
          <w:lang w:eastAsia="ru-RU"/>
        </w:rPr>
      </w:pPr>
      <w:r w:rsidRPr="004376E8">
        <w:rPr>
          <w:rFonts w:eastAsia="Calibri"/>
          <w:sz w:val="28"/>
          <w:szCs w:val="28"/>
          <w:lang w:eastAsia="en-US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настоящем пункте условий.</w:t>
      </w:r>
    </w:p>
    <w:p w:rsidR="00E83F4C" w:rsidRPr="004376E8" w:rsidRDefault="00E83F4C" w:rsidP="00E83F4C">
      <w:pPr>
        <w:pStyle w:val="ConsPlusTitle0"/>
        <w:jc w:val="both"/>
        <w:rPr>
          <w:b w:val="0"/>
          <w:sz w:val="28"/>
          <w:szCs w:val="28"/>
        </w:rPr>
      </w:pPr>
    </w:p>
    <w:sectPr w:rsidR="00E83F4C" w:rsidRPr="004376E8" w:rsidSect="00E83F4C">
      <w:headerReference w:type="default" r:id="rId8"/>
      <w:footerReference w:type="default" r:id="rId9"/>
      <w:headerReference w:type="first" r:id="rId10"/>
      <w:pgSz w:w="11906" w:h="16838" w:code="9"/>
      <w:pgMar w:top="993" w:right="567" w:bottom="567" w:left="1276" w:header="426" w:footer="1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F0" w:rsidRDefault="00CD63F0">
      <w:r>
        <w:separator/>
      </w:r>
    </w:p>
  </w:endnote>
  <w:endnote w:type="continuationSeparator" w:id="0">
    <w:p w:rsidR="00CD63F0" w:rsidRDefault="00CD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F0" w:rsidRDefault="00CD63F0">
      <w:r>
        <w:separator/>
      </w:r>
    </w:p>
  </w:footnote>
  <w:footnote w:type="continuationSeparator" w:id="0">
    <w:p w:rsidR="00CD63F0" w:rsidRDefault="00CD6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71056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B1271" w:rsidRPr="009B1271" w:rsidRDefault="00D41F3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9B1271">
          <w:rPr>
            <w:rFonts w:ascii="Times New Roman" w:hAnsi="Times New Roman"/>
            <w:sz w:val="24"/>
            <w:szCs w:val="24"/>
          </w:rPr>
          <w:fldChar w:fldCharType="begin"/>
        </w:r>
        <w:r w:rsidR="009B1271" w:rsidRPr="009B127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B1271">
          <w:rPr>
            <w:rFonts w:ascii="Times New Roman" w:hAnsi="Times New Roman"/>
            <w:sz w:val="24"/>
            <w:szCs w:val="24"/>
          </w:rPr>
          <w:fldChar w:fldCharType="separate"/>
        </w:r>
        <w:r w:rsidR="004052A3">
          <w:rPr>
            <w:rFonts w:ascii="Times New Roman" w:hAnsi="Times New Roman"/>
            <w:noProof/>
            <w:sz w:val="24"/>
            <w:szCs w:val="24"/>
          </w:rPr>
          <w:t>2</w:t>
        </w:r>
        <w:r w:rsidRPr="009B127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4C" w:rsidRDefault="00E83F4C" w:rsidP="00E83F4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7F49"/>
    <w:multiLevelType w:val="hybridMultilevel"/>
    <w:tmpl w:val="4D369FF4"/>
    <w:lvl w:ilvl="0" w:tplc="66924C3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32C14"/>
    <w:rsid w:val="00000FBA"/>
    <w:rsid w:val="00011F4F"/>
    <w:rsid w:val="00046188"/>
    <w:rsid w:val="00064595"/>
    <w:rsid w:val="00066153"/>
    <w:rsid w:val="00075853"/>
    <w:rsid w:val="00097994"/>
    <w:rsid w:val="000C2D90"/>
    <w:rsid w:val="000D349B"/>
    <w:rsid w:val="000D4779"/>
    <w:rsid w:val="000F1480"/>
    <w:rsid w:val="000F1F23"/>
    <w:rsid w:val="000F5F6A"/>
    <w:rsid w:val="00107D70"/>
    <w:rsid w:val="00115EE6"/>
    <w:rsid w:val="00133097"/>
    <w:rsid w:val="00143108"/>
    <w:rsid w:val="00175D12"/>
    <w:rsid w:val="00180C71"/>
    <w:rsid w:val="001965E0"/>
    <w:rsid w:val="001A080D"/>
    <w:rsid w:val="001A4909"/>
    <w:rsid w:val="001B2E61"/>
    <w:rsid w:val="002018C0"/>
    <w:rsid w:val="00212F09"/>
    <w:rsid w:val="00272F76"/>
    <w:rsid w:val="002802BE"/>
    <w:rsid w:val="002836B4"/>
    <w:rsid w:val="00284DAE"/>
    <w:rsid w:val="00286332"/>
    <w:rsid w:val="002D70BC"/>
    <w:rsid w:val="002E11A5"/>
    <w:rsid w:val="00304507"/>
    <w:rsid w:val="00306DF5"/>
    <w:rsid w:val="00311DAC"/>
    <w:rsid w:val="0036013B"/>
    <w:rsid w:val="00362999"/>
    <w:rsid w:val="00380C17"/>
    <w:rsid w:val="00381B31"/>
    <w:rsid w:val="003A7B64"/>
    <w:rsid w:val="003C0962"/>
    <w:rsid w:val="003E3D5E"/>
    <w:rsid w:val="004052A3"/>
    <w:rsid w:val="00406DE2"/>
    <w:rsid w:val="00432C14"/>
    <w:rsid w:val="00443433"/>
    <w:rsid w:val="0045103D"/>
    <w:rsid w:val="004610D0"/>
    <w:rsid w:val="004631B3"/>
    <w:rsid w:val="004637E3"/>
    <w:rsid w:val="0047083E"/>
    <w:rsid w:val="00482A25"/>
    <w:rsid w:val="004A095C"/>
    <w:rsid w:val="004A1EA7"/>
    <w:rsid w:val="004C4422"/>
    <w:rsid w:val="004D02CE"/>
    <w:rsid w:val="004D6CFF"/>
    <w:rsid w:val="004F3E18"/>
    <w:rsid w:val="004F6BB4"/>
    <w:rsid w:val="005334DD"/>
    <w:rsid w:val="00567B85"/>
    <w:rsid w:val="00581198"/>
    <w:rsid w:val="005840C7"/>
    <w:rsid w:val="005955BE"/>
    <w:rsid w:val="005A31C2"/>
    <w:rsid w:val="005E1FCD"/>
    <w:rsid w:val="005F65BD"/>
    <w:rsid w:val="006034CA"/>
    <w:rsid w:val="00667B42"/>
    <w:rsid w:val="006A54DB"/>
    <w:rsid w:val="006C0944"/>
    <w:rsid w:val="006C2499"/>
    <w:rsid w:val="006D576A"/>
    <w:rsid w:val="006F2B94"/>
    <w:rsid w:val="006F6274"/>
    <w:rsid w:val="00704773"/>
    <w:rsid w:val="00715A69"/>
    <w:rsid w:val="00726027"/>
    <w:rsid w:val="0075188D"/>
    <w:rsid w:val="00763ED3"/>
    <w:rsid w:val="007B2CC2"/>
    <w:rsid w:val="007C4C8A"/>
    <w:rsid w:val="008053C2"/>
    <w:rsid w:val="00832117"/>
    <w:rsid w:val="00844656"/>
    <w:rsid w:val="00853404"/>
    <w:rsid w:val="0086015A"/>
    <w:rsid w:val="00873E64"/>
    <w:rsid w:val="008741B6"/>
    <w:rsid w:val="00884566"/>
    <w:rsid w:val="008936EC"/>
    <w:rsid w:val="008E4157"/>
    <w:rsid w:val="008F55DB"/>
    <w:rsid w:val="00964D9F"/>
    <w:rsid w:val="009A0B66"/>
    <w:rsid w:val="009B09F0"/>
    <w:rsid w:val="009B1271"/>
    <w:rsid w:val="009C011A"/>
    <w:rsid w:val="00A01F0D"/>
    <w:rsid w:val="00A16F73"/>
    <w:rsid w:val="00A442D4"/>
    <w:rsid w:val="00A60089"/>
    <w:rsid w:val="00A701BA"/>
    <w:rsid w:val="00A84197"/>
    <w:rsid w:val="00AC7F18"/>
    <w:rsid w:val="00AD7A57"/>
    <w:rsid w:val="00AE0B25"/>
    <w:rsid w:val="00AE7B4A"/>
    <w:rsid w:val="00AF19E9"/>
    <w:rsid w:val="00B01DB0"/>
    <w:rsid w:val="00B52E2F"/>
    <w:rsid w:val="00B708B2"/>
    <w:rsid w:val="00B921B5"/>
    <w:rsid w:val="00BA13FF"/>
    <w:rsid w:val="00BD7EE0"/>
    <w:rsid w:val="00BE5730"/>
    <w:rsid w:val="00C17F88"/>
    <w:rsid w:val="00C302FC"/>
    <w:rsid w:val="00C622A1"/>
    <w:rsid w:val="00C87EA2"/>
    <w:rsid w:val="00CC721C"/>
    <w:rsid w:val="00CD63F0"/>
    <w:rsid w:val="00CE10D3"/>
    <w:rsid w:val="00D138B0"/>
    <w:rsid w:val="00D170A9"/>
    <w:rsid w:val="00D225EE"/>
    <w:rsid w:val="00D31879"/>
    <w:rsid w:val="00D41F37"/>
    <w:rsid w:val="00D7706A"/>
    <w:rsid w:val="00DB6822"/>
    <w:rsid w:val="00DB70E9"/>
    <w:rsid w:val="00DE4404"/>
    <w:rsid w:val="00DE5ED6"/>
    <w:rsid w:val="00DF3619"/>
    <w:rsid w:val="00E24048"/>
    <w:rsid w:val="00E56CD4"/>
    <w:rsid w:val="00E762BD"/>
    <w:rsid w:val="00E83F4C"/>
    <w:rsid w:val="00E872C3"/>
    <w:rsid w:val="00EC09D0"/>
    <w:rsid w:val="00F10513"/>
    <w:rsid w:val="00F14D9C"/>
    <w:rsid w:val="00F22F1F"/>
    <w:rsid w:val="00F247A2"/>
    <w:rsid w:val="00F31ED4"/>
    <w:rsid w:val="00F52ADD"/>
    <w:rsid w:val="00F65459"/>
    <w:rsid w:val="00F6686C"/>
    <w:rsid w:val="00F84702"/>
    <w:rsid w:val="00FA4EBC"/>
    <w:rsid w:val="00FA5D7E"/>
    <w:rsid w:val="00FA6780"/>
    <w:rsid w:val="00FA680E"/>
    <w:rsid w:val="00FB00E5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9B1271"/>
    <w:rPr>
      <w:rFonts w:ascii="Calibri" w:hAnsi="Calibri"/>
      <w:sz w:val="22"/>
      <w:szCs w:val="22"/>
    </w:rPr>
  </w:style>
  <w:style w:type="character" w:customStyle="1" w:styleId="WW8Num10z0">
    <w:name w:val="WW8Num10z0"/>
    <w:rsid w:val="00D170A9"/>
    <w:rPr>
      <w:rFonts w:ascii="Symbol" w:hAnsi="Symbol"/>
    </w:rPr>
  </w:style>
  <w:style w:type="paragraph" w:customStyle="1" w:styleId="ConsPlusNormal">
    <w:name w:val="ConsPlusNormal"/>
    <w:rsid w:val="00D170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E83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E83F4C"/>
    <w:rPr>
      <w:rFonts w:ascii="Symbol" w:hAnsi="Symbol"/>
    </w:rPr>
  </w:style>
  <w:style w:type="character" w:customStyle="1" w:styleId="ConsPlusTitle">
    <w:name w:val="ConsPlusTitle Знак"/>
    <w:link w:val="ConsPlusTitle0"/>
    <w:locked/>
    <w:rsid w:val="00E83F4C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E83F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E83F4C"/>
    <w:pPr>
      <w:suppressAutoHyphens/>
      <w:spacing w:before="10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_&#1087;&#1086;&#1089;&#1090;&#1072;&#1085;&#1086;&#1074;&#1083;&#1077;&#1085;&#1080;&#1103;_&#1040;&#1076;&#1084;&#1080;&#1085;&#1080;&#1089;&#1090;&#1088;&#1072;&#1094;&#1080;&#1080;_&#1057;&#1091;&#1082;&#1089;&#1091;&#1085;&#1089;&#1082;&#1086;&#1075;&#1086;_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6801-B339-462A-A18F-97F3CEB6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Бланк_постановления_Администрации_Суксунского_ГО.dotx</Template>
  <TotalTime>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5</cp:revision>
  <cp:lastPrinted>2020-01-20T06:23:00Z</cp:lastPrinted>
  <dcterms:created xsi:type="dcterms:W3CDTF">2024-05-22T06:08:00Z</dcterms:created>
  <dcterms:modified xsi:type="dcterms:W3CDTF">2024-05-23T10:23:00Z</dcterms:modified>
</cp:coreProperties>
</file>