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8D" w:rsidRPr="00B4318D" w:rsidRDefault="00B4318D" w:rsidP="00B4318D">
      <w:pPr>
        <w:tabs>
          <w:tab w:val="left" w:pos="3690"/>
        </w:tabs>
        <w:ind w:firstLine="5529"/>
        <w:rPr>
          <w:sz w:val="28"/>
          <w:szCs w:val="28"/>
        </w:rPr>
      </w:pPr>
      <w:bookmarkStart w:id="0" w:name="_GoBack"/>
      <w:bookmarkEnd w:id="0"/>
      <w:r w:rsidRPr="00B4318D">
        <w:rPr>
          <w:sz w:val="28"/>
          <w:szCs w:val="28"/>
        </w:rPr>
        <w:t>УТВЕРЖДЕНО</w:t>
      </w:r>
    </w:p>
    <w:p w:rsidR="00B4318D" w:rsidRPr="00B4318D" w:rsidRDefault="00B4318D" w:rsidP="00B4318D">
      <w:pPr>
        <w:tabs>
          <w:tab w:val="left" w:pos="3690"/>
        </w:tabs>
        <w:ind w:left="5529"/>
        <w:rPr>
          <w:sz w:val="28"/>
          <w:szCs w:val="28"/>
        </w:rPr>
      </w:pPr>
      <w:r w:rsidRPr="00B4318D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 xml:space="preserve">Суксунского городского </w:t>
      </w:r>
      <w:r w:rsidRPr="00B4318D">
        <w:rPr>
          <w:sz w:val="28"/>
          <w:szCs w:val="28"/>
        </w:rPr>
        <w:t>округа</w:t>
      </w:r>
    </w:p>
    <w:p w:rsidR="00B4318D" w:rsidRPr="00B4318D" w:rsidRDefault="00B4318D" w:rsidP="00B4318D">
      <w:pPr>
        <w:tabs>
          <w:tab w:val="left" w:pos="3690"/>
        </w:tabs>
        <w:ind w:firstLine="5529"/>
        <w:rPr>
          <w:sz w:val="28"/>
          <w:szCs w:val="28"/>
        </w:rPr>
      </w:pPr>
      <w:r w:rsidRPr="00B4318D">
        <w:rPr>
          <w:sz w:val="28"/>
          <w:szCs w:val="28"/>
        </w:rPr>
        <w:t xml:space="preserve">от </w:t>
      </w:r>
      <w:r w:rsidR="004944CD">
        <w:rPr>
          <w:sz w:val="28"/>
          <w:szCs w:val="28"/>
        </w:rPr>
        <w:t>20.05.2021</w:t>
      </w:r>
      <w:r w:rsidRPr="00B4318D">
        <w:rPr>
          <w:sz w:val="28"/>
          <w:szCs w:val="28"/>
        </w:rPr>
        <w:t xml:space="preserve"> № </w:t>
      </w:r>
      <w:r w:rsidR="004944CD">
        <w:rPr>
          <w:sz w:val="28"/>
          <w:szCs w:val="28"/>
        </w:rPr>
        <w:t>203</w:t>
      </w:r>
    </w:p>
    <w:p w:rsidR="00B4318D" w:rsidRPr="00B4318D" w:rsidRDefault="00B4318D" w:rsidP="00B4318D">
      <w:pPr>
        <w:pStyle w:val="32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</w:p>
    <w:p w:rsidR="00B4318D" w:rsidRPr="00B4318D" w:rsidRDefault="00B4318D" w:rsidP="00B4318D">
      <w:pPr>
        <w:pStyle w:val="32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ПОЛОЖЕНИЕ</w:t>
      </w:r>
    </w:p>
    <w:p w:rsidR="00B4318D" w:rsidRPr="00B4318D" w:rsidRDefault="00B4318D" w:rsidP="00B4318D">
      <w:pPr>
        <w:pStyle w:val="12"/>
        <w:shd w:val="clear" w:color="auto" w:fill="auto"/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о порядке назначения и проведения опроса граждан </w:t>
      </w:r>
    </w:p>
    <w:p w:rsidR="00B4318D" w:rsidRPr="00B4318D" w:rsidRDefault="00B4318D" w:rsidP="00B4318D">
      <w:pPr>
        <w:pStyle w:val="12"/>
        <w:shd w:val="clear" w:color="auto" w:fill="auto"/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Суксунском городском 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округе</w:t>
      </w:r>
    </w:p>
    <w:p w:rsidR="00B4318D" w:rsidRPr="00B4318D" w:rsidRDefault="00B4318D" w:rsidP="00B4318D">
      <w:pPr>
        <w:pStyle w:val="12"/>
        <w:shd w:val="clear" w:color="auto" w:fill="auto"/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Настоящее Положение разработано в соответствии со статьей 31 Федерального закона от 06.10.2003 № 131-ФЗ «Об об</w:t>
      </w:r>
      <w:r w:rsidRPr="00B4318D">
        <w:rPr>
          <w:rStyle w:val="13"/>
          <w:rFonts w:eastAsia="Calibri"/>
          <w:sz w:val="28"/>
          <w:szCs w:val="28"/>
        </w:rPr>
        <w:t>щи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х при</w:t>
      </w:r>
      <w:r w:rsidRPr="00B4318D">
        <w:rPr>
          <w:rStyle w:val="13"/>
          <w:rFonts w:eastAsia="Calibri"/>
          <w:sz w:val="28"/>
          <w:szCs w:val="28"/>
        </w:rPr>
        <w:t>нци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пах организации местного самоуправления в Российской Федерации», Законом Пермского края от 21.12.2015 № 584-ПК «О Порядке назначения и проведения опроса граждан в муниципальных образованиях Пермского края», статьей </w:t>
      </w:r>
      <w:r w:rsidR="005E0E7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23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Устава </w:t>
      </w:r>
      <w:r w:rsidR="005E0E7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="005E0E7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городского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 и определяет порядок назначения</w:t>
      </w:r>
      <w:r w:rsidR="005E10D2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, подготовки, 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проведения опроса граждан на территории </w:t>
      </w:r>
      <w:r w:rsidR="005E0E7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 городского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 или</w:t>
      </w:r>
      <w:proofErr w:type="gramEnd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на части указанной территории для выявления мнения населения и его учета при принятии решений органами местного самоуправления и должностными лицами органов местного самоуправления, а также органами государственной власти Пермского края.</w:t>
      </w:r>
    </w:p>
    <w:p w:rsidR="00B4318D" w:rsidRPr="00B4318D" w:rsidRDefault="00B4318D" w:rsidP="00B4318D">
      <w:pPr>
        <w:pStyle w:val="12"/>
        <w:shd w:val="clear" w:color="auto" w:fill="auto"/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bookmarkStart w:id="1" w:name="bookmark1"/>
    </w:p>
    <w:p w:rsidR="00B4318D" w:rsidRPr="00B4318D" w:rsidRDefault="00B4318D" w:rsidP="00B4318D">
      <w:pPr>
        <w:pStyle w:val="12"/>
        <w:shd w:val="clear" w:color="auto" w:fill="auto"/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bidi="ru-RU"/>
        </w:rPr>
        <w:t>I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 Правовая основа назначения и проведения опроса граждан</w:t>
      </w:r>
      <w:bookmarkEnd w:id="1"/>
    </w:p>
    <w:p w:rsidR="00B4318D" w:rsidRPr="00B4318D" w:rsidRDefault="00B4318D" w:rsidP="00B4318D">
      <w:pPr>
        <w:pStyle w:val="12"/>
        <w:shd w:val="clear" w:color="auto" w:fill="auto"/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1. Правовой основой назначения и проведения опроса граждан на территории </w:t>
      </w:r>
      <w:r w:rsidR="005E0E7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 г</w:t>
      </w:r>
      <w:r w:rsidR="005E10D2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о</w:t>
      </w:r>
      <w:r w:rsidR="005E0E7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 являются: Конституция Российской Федерации; федеральные законы и иные нормативные правовые акты Российской Федерации; Закон Пермского края от 21.12.2015 № 584-ПК «О Порядке назначения и проведения опроса граждан в муниципальных образованиях Пермского края»; Устав </w:t>
      </w:r>
      <w:r w:rsidR="005E0E7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 городского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округа; настоящее Положение.</w:t>
      </w:r>
    </w:p>
    <w:p w:rsidR="00B4318D" w:rsidRPr="00B4318D" w:rsidRDefault="00B4318D" w:rsidP="00B4318D">
      <w:pPr>
        <w:pStyle w:val="12"/>
        <w:shd w:val="clear" w:color="auto" w:fill="auto"/>
        <w:tabs>
          <w:tab w:val="left" w:pos="2707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bookmarkStart w:id="2" w:name="bookmark2"/>
    </w:p>
    <w:p w:rsidR="00B4318D" w:rsidRPr="00B4318D" w:rsidRDefault="00B4318D" w:rsidP="00B4318D">
      <w:pPr>
        <w:pStyle w:val="12"/>
        <w:shd w:val="clear" w:color="auto" w:fill="auto"/>
        <w:tabs>
          <w:tab w:val="left" w:pos="2707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bidi="ru-RU"/>
        </w:rPr>
        <w:t>II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 Инициатива проведения опроса граждан</w:t>
      </w:r>
      <w:bookmarkEnd w:id="2"/>
    </w:p>
    <w:p w:rsidR="00B4318D" w:rsidRPr="00B4318D" w:rsidRDefault="00B4318D" w:rsidP="00B4318D">
      <w:pPr>
        <w:pStyle w:val="12"/>
        <w:shd w:val="clear" w:color="auto" w:fill="auto"/>
        <w:tabs>
          <w:tab w:val="left" w:pos="2707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2. Опрос граждан проводится по инициативе: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1) Думы </w:t>
      </w:r>
      <w:r w:rsidR="00994E0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 городского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 (далее по тексту – Дума) или главы </w:t>
      </w:r>
      <w:r w:rsidR="00994E0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 городского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 (далее по тексту – глава округа) – по вопросам местного значения;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2) органов государственной власти Пермского края – для учета мнения граждан при принятии решений об изменении целевого назначения земель </w:t>
      </w:r>
      <w:r w:rsidR="00994E0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 городского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 для объектов регионального и межрегионального значения.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3. Инициирование опроса граждан главой округа или органами государственной власти Пермского края осуществляется посредством внесения в Думу письменного обращения.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4. Письменное обращение главы округа или органов государственной власти Пермского края подлежит обязательному рассмотрению в течение тридцати дней.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5. Содержание вопросов, выносимых на опрос граждан, не должно противоречить законодательству Российской Федерации и Пермского края, Уставу </w:t>
      </w:r>
      <w:r w:rsidR="00994E0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 городского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 и иным муниципальным правовым актам.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lastRenderedPageBreak/>
        <w:t>6. Вопросы, предлагаемые при проведении опроса граждан, должны быть сформулированы таким образом, чтобы исключалось их неоднозначное толкование.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7. Граждане, общественные объединения, органы государственной власти Пермского края вправе обратиться к главе округа, в Думу с предложением о проведении опроса граждан по вопросам местного значения. Предложение о проведении опроса граждан оформляется в письменном виде.</w:t>
      </w:r>
    </w:p>
    <w:p w:rsidR="00B4318D" w:rsidRPr="00B4318D" w:rsidRDefault="00B4318D" w:rsidP="00B4318D">
      <w:pPr>
        <w:pStyle w:val="25"/>
        <w:shd w:val="clear" w:color="auto" w:fill="auto"/>
        <w:tabs>
          <w:tab w:val="left" w:pos="2184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bookmarkStart w:id="3" w:name="bookmark3"/>
    </w:p>
    <w:p w:rsidR="00B4318D" w:rsidRPr="00B4318D" w:rsidRDefault="00B4318D" w:rsidP="00B4318D">
      <w:pPr>
        <w:pStyle w:val="25"/>
        <w:shd w:val="clear" w:color="auto" w:fill="auto"/>
        <w:tabs>
          <w:tab w:val="left" w:pos="2184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bidi="ru-RU"/>
        </w:rPr>
        <w:t>III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 Принятие решения о назначении опроса граждан</w:t>
      </w:r>
      <w:bookmarkEnd w:id="3"/>
    </w:p>
    <w:p w:rsidR="00B4318D" w:rsidRPr="00B4318D" w:rsidRDefault="00B4318D" w:rsidP="00B4318D">
      <w:pPr>
        <w:pStyle w:val="25"/>
        <w:shd w:val="clear" w:color="auto" w:fill="auto"/>
        <w:tabs>
          <w:tab w:val="left" w:pos="2184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8. Решение о назначении опроса граждан принимается Думой. В нормативном правовом акте о назначении опроса граждан устанавливаются: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1) дата и сроки проведения опроса;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3) численный и персональный состав комиссии по проведению опроса граждан;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4) методика проведения опроса;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5) форма опросного листа;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6) минимальная численность жителей </w:t>
      </w:r>
      <w:r w:rsidR="00994E0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Суксунского городского 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округа, населенного пункта, участвующих в опросе;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7) территория проведения опроса;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8) адреса пунктов проведения опроса;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9) порядок информирования населения о проведении опроса.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9. Жители </w:t>
      </w:r>
      <w:r w:rsidR="00994E0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 городского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 должны быть проинформированы о проведении опроса граждан не менее чем за десять дней до его проведения. Информация о проведении опроса граждан размещается на официальном сайте </w:t>
      </w:r>
      <w:r w:rsidR="00994E0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 городского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 в информационно-телекоммуникационной сети «Интернет».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10. Решение Думы о назначении опроса граждан подлежит официальному опубликованию (обнародованию).</w:t>
      </w:r>
    </w:p>
    <w:p w:rsidR="00B4318D" w:rsidRPr="00B4318D" w:rsidRDefault="00B4318D" w:rsidP="00B4318D">
      <w:pPr>
        <w:pStyle w:val="25"/>
        <w:shd w:val="clear" w:color="auto" w:fill="auto"/>
        <w:tabs>
          <w:tab w:val="left" w:pos="2872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bookmarkStart w:id="4" w:name="bookmark4"/>
    </w:p>
    <w:p w:rsidR="00B4318D" w:rsidRPr="00B4318D" w:rsidRDefault="00B4318D" w:rsidP="00B4318D">
      <w:pPr>
        <w:pStyle w:val="25"/>
        <w:shd w:val="clear" w:color="auto" w:fill="auto"/>
        <w:tabs>
          <w:tab w:val="left" w:pos="2872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bidi="ru-RU"/>
        </w:rPr>
        <w:t>IV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 Методика проведения опроса граждан</w:t>
      </w:r>
      <w:bookmarkEnd w:id="4"/>
    </w:p>
    <w:p w:rsidR="00B4318D" w:rsidRPr="00B4318D" w:rsidRDefault="00B4318D" w:rsidP="00B4318D">
      <w:pPr>
        <w:pStyle w:val="25"/>
        <w:shd w:val="clear" w:color="auto" w:fill="auto"/>
        <w:tabs>
          <w:tab w:val="left" w:pos="2872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11. Опрос граждан проводится в форме заполнения опросных листов либо путем проведения открытого голосования.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12. Заполнение опросных листов осуществляется в пунктах проведения опроса и (или) по месту жительства участников опроса.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Открытое голосование проводится на собраниях граждан, которые в зависимости от количества граждан, участвующих в опросе, могут проводиться по населенным пунктам, улицам, домам.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13. Опрос граждан проводится с соблюдением положений Федерального закона от 27 июля 2006 года № 152-ФЗ «О персональных данных».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14. В опросе граждан имеют право участвовать жители </w:t>
      </w:r>
      <w:r w:rsidR="00994E0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Суксунского городского 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округа, обладающие избирательным правом, проживающие в границах территории, на которой проводится опрос, включенные в список участников опроса. 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Список составляется комиссией отдельно по каждому населенному пункту 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lastRenderedPageBreak/>
        <w:t xml:space="preserve">(иной территории), входящему в состав </w:t>
      </w:r>
      <w:r w:rsidR="00994E0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 городского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округа. В списке указываются фамилия, имя, отчество, год рождения (в возрасте 18 лет - дополнительно день и месяц рождения) и адрес места жительства участника опроса.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В качестве списка участников опроса может быть использован список избирателей.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Список участников опроса составляется в двух экземплярах и подписывается председателем и секретарем комиссии.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Дополнительное включение в список жителей, имею</w:t>
      </w:r>
      <w:r w:rsidRPr="00994E0D">
        <w:rPr>
          <w:rStyle w:val="13"/>
          <w:rFonts w:eastAsia="Calibri"/>
          <w:sz w:val="28"/>
          <w:szCs w:val="28"/>
          <w:u w:val="none"/>
        </w:rPr>
        <w:t>щи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х право на участие в опросе, допускается в любое время, в том числе и в день проведения опроса.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Список участников опроса составляется не позднее</w:t>
      </w:r>
      <w:r w:rsidR="006E6AA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,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чем за десять дней до проведения опроса.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В случае создания нескольких пунктов проведения опроса список участников опроса составляется по каждому пункту.</w:t>
      </w:r>
      <w:r w:rsidRPr="00B43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sz w:val="28"/>
          <w:szCs w:val="28"/>
          <w:lang w:val="ru-RU"/>
        </w:rPr>
        <w:t>Каждый участник опроса обладает одним голосом и участвует в опросе непосредственно. Участие в опросе граждан является свободным и добровольным.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</w:p>
    <w:p w:rsidR="00B4318D" w:rsidRPr="00B4318D" w:rsidRDefault="00B4318D" w:rsidP="00B4318D">
      <w:pPr>
        <w:pStyle w:val="25"/>
        <w:shd w:val="clear" w:color="auto" w:fill="auto"/>
        <w:tabs>
          <w:tab w:val="left" w:pos="3817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bookmarkStart w:id="5" w:name="bookmark5"/>
      <w:r w:rsidRPr="00B4318D">
        <w:rPr>
          <w:rFonts w:ascii="Times New Roman" w:hAnsi="Times New Roman" w:cs="Times New Roman"/>
          <w:color w:val="000000"/>
          <w:sz w:val="28"/>
          <w:szCs w:val="28"/>
          <w:lang w:bidi="ru-RU"/>
        </w:rPr>
        <w:t>V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 Форма опросного листа</w:t>
      </w:r>
      <w:bookmarkEnd w:id="5"/>
    </w:p>
    <w:p w:rsidR="00B4318D" w:rsidRPr="00B4318D" w:rsidRDefault="00B4318D" w:rsidP="00B4318D">
      <w:pPr>
        <w:pStyle w:val="25"/>
        <w:shd w:val="clear" w:color="auto" w:fill="auto"/>
        <w:tabs>
          <w:tab w:val="left" w:pos="3817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15.Форма опросного листа устанавливается решением Думы о назначении опроса граждан.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16. При вынесении на опрос граждан нескольких вопросов опросные листы составляются раздельно по каждому вопросу.</w:t>
      </w:r>
    </w:p>
    <w:p w:rsidR="00B4318D" w:rsidRPr="00B4318D" w:rsidRDefault="00B4318D" w:rsidP="00B4318D">
      <w:pPr>
        <w:pStyle w:val="25"/>
        <w:shd w:val="clear" w:color="auto" w:fill="auto"/>
        <w:tabs>
          <w:tab w:val="left" w:pos="1853"/>
        </w:tabs>
        <w:spacing w:before="0" w:after="0" w:line="240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bookmarkStart w:id="6" w:name="bookmark6"/>
    </w:p>
    <w:p w:rsidR="00B4318D" w:rsidRPr="00B4318D" w:rsidRDefault="00B4318D" w:rsidP="00B4318D">
      <w:pPr>
        <w:pStyle w:val="25"/>
        <w:shd w:val="clear" w:color="auto" w:fill="auto"/>
        <w:tabs>
          <w:tab w:val="left" w:pos="1853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bidi="ru-RU"/>
        </w:rPr>
        <w:t>VI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 Организация подготовки и проведения опроса граждан</w:t>
      </w:r>
      <w:bookmarkEnd w:id="6"/>
    </w:p>
    <w:p w:rsidR="00B4318D" w:rsidRPr="00B4318D" w:rsidRDefault="00B4318D" w:rsidP="00B4318D">
      <w:pPr>
        <w:pStyle w:val="25"/>
        <w:shd w:val="clear" w:color="auto" w:fill="auto"/>
        <w:tabs>
          <w:tab w:val="left" w:pos="1853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17. В целях организации проведения опроса граждан Думой формируется комиссия по проведению опроса граждан. Численный состав комиссии устанавливается в зависимости от территории проведения опроса граждан и формы его проведения. Персональный состав комиссии формируется на основе </w:t>
      </w:r>
      <w:proofErr w:type="gramStart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предложений инициаторов проведения опроса граждан</w:t>
      </w:r>
      <w:proofErr w:type="gramEnd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 Опросные листы выдаются председателем Комиссии лицам, осуществляющим опрос, под подпись.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18. Комиссия осуществляет следующие мероприятия: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1) организует оповещение граждан о вопросе (вопросах), предлагаемом (предлагаемых) для проведения опроса граждан, месте, дате (сроках), виде проведения опроса граждан;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2) организует и обеспечивает проведение опроса граждан;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3) обеспечивает изготовление списков участников опроса и опросных листов;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4) составляет список лиц, осуществляющих опрос;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5) устанавливает результаты опроса путем обработки данных, содержащихся в заполненных участниками опроса опросных листах, в течение пяти дней со дня </w:t>
      </w:r>
      <w:proofErr w:type="gramStart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окончания срока проведения опроса граждан</w:t>
      </w:r>
      <w:proofErr w:type="gramEnd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6) составляет и подписывает протокол о результатах опроса граждан, в котором указываются следующие данные:</w:t>
      </w:r>
    </w:p>
    <w:p w:rsidR="00B4318D" w:rsidRPr="00B4318D" w:rsidRDefault="00B4318D" w:rsidP="00B4318D">
      <w:pPr>
        <w:pStyle w:val="23"/>
        <w:spacing w:before="0" w:after="0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а) общее число граждан, имеющих право на участие в опросе;</w:t>
      </w:r>
    </w:p>
    <w:p w:rsidR="00B4318D" w:rsidRPr="00B4318D" w:rsidRDefault="00B4318D" w:rsidP="00B4318D">
      <w:pPr>
        <w:pStyle w:val="23"/>
        <w:spacing w:before="0" w:after="0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б) число граждан, принявших участие в опросе;</w:t>
      </w:r>
    </w:p>
    <w:p w:rsidR="00B4318D" w:rsidRPr="00B4318D" w:rsidRDefault="00B4318D" w:rsidP="00B4318D">
      <w:pPr>
        <w:pStyle w:val="23"/>
        <w:spacing w:before="0" w:after="0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в) число записей в опросном списке, оказавшихся недействительными; число опросных листов, признанных недействительными;</w:t>
      </w:r>
    </w:p>
    <w:p w:rsidR="00B4318D" w:rsidRPr="00B4318D" w:rsidRDefault="00B4318D" w:rsidP="00B4318D">
      <w:pPr>
        <w:pStyle w:val="23"/>
        <w:spacing w:before="0" w:after="0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lastRenderedPageBreak/>
        <w:t>г) количество голосов, поданных за вопрос, вынесенный на опрос;</w:t>
      </w:r>
    </w:p>
    <w:p w:rsidR="00B4318D" w:rsidRPr="00B4318D" w:rsidRDefault="00B4318D" w:rsidP="00B4318D">
      <w:pPr>
        <w:pStyle w:val="23"/>
        <w:spacing w:before="0" w:after="0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д) количество голосов, поданных против вопроса, вынесенного на опрос;</w:t>
      </w:r>
    </w:p>
    <w:p w:rsidR="00B4318D" w:rsidRPr="00B4318D" w:rsidRDefault="00B4318D" w:rsidP="00B4318D">
      <w:pPr>
        <w:pStyle w:val="23"/>
        <w:spacing w:before="0" w:after="0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е) одно из следующих решений:</w:t>
      </w:r>
    </w:p>
    <w:p w:rsidR="00B4318D" w:rsidRPr="00B4318D" w:rsidRDefault="00B4318D" w:rsidP="00B4318D">
      <w:pPr>
        <w:pStyle w:val="23"/>
        <w:spacing w:before="0" w:after="0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признание опроса </w:t>
      </w:r>
      <w:proofErr w:type="gramStart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состоявшимся</w:t>
      </w:r>
      <w:proofErr w:type="gramEnd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;</w:t>
      </w:r>
    </w:p>
    <w:p w:rsidR="00B4318D" w:rsidRPr="00B4318D" w:rsidRDefault="00B4318D" w:rsidP="00B4318D">
      <w:pPr>
        <w:pStyle w:val="23"/>
        <w:spacing w:before="0" w:after="0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признание опроса </w:t>
      </w:r>
      <w:proofErr w:type="gramStart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несостоявшимся</w:t>
      </w:r>
      <w:proofErr w:type="gramEnd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;</w:t>
      </w:r>
    </w:p>
    <w:p w:rsidR="00B4318D" w:rsidRPr="00B4318D" w:rsidRDefault="00B4318D" w:rsidP="00B4318D">
      <w:pPr>
        <w:pStyle w:val="23"/>
        <w:spacing w:before="0" w:after="0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7) направляет результаты опроса в Думу и инициатору проведения опроса в течение десяти дней со дня </w:t>
      </w:r>
      <w:proofErr w:type="gramStart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окончания срока проведения опроса граждан</w:t>
      </w:r>
      <w:proofErr w:type="gramEnd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19. Комиссия признает опрос граждан состоявшимся только в случае, если число жителей, принявших участие в опросе, равно или превышает минимальную численность жителей, указанную в решении о проведении опроса. В случае признания опроса граждан несостоявшимся Думой по согласованию с инициатором опроса может быть назначен повторный опрос по тому же вопросу (тем же вопросам).</w:t>
      </w:r>
    </w:p>
    <w:p w:rsidR="00B4318D" w:rsidRPr="00B4318D" w:rsidRDefault="00B4318D" w:rsidP="00B4318D">
      <w:pPr>
        <w:pStyle w:val="23"/>
        <w:shd w:val="clear" w:color="auto" w:fill="auto"/>
        <w:tabs>
          <w:tab w:val="left" w:pos="1162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Полномочия комиссии прекращаются после передачи результатов опроса в Думу.</w:t>
      </w:r>
    </w:p>
    <w:p w:rsidR="00B4318D" w:rsidRPr="005E0E71" w:rsidRDefault="00B4318D" w:rsidP="00B4318D">
      <w:pPr>
        <w:pStyle w:val="25"/>
        <w:shd w:val="clear" w:color="auto" w:fill="auto"/>
        <w:tabs>
          <w:tab w:val="left" w:pos="3551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bookmarkStart w:id="7" w:name="bookmark7"/>
      <w:r w:rsidRPr="00B4318D">
        <w:rPr>
          <w:rFonts w:ascii="Times New Roman" w:hAnsi="Times New Roman" w:cs="Times New Roman"/>
          <w:color w:val="000000"/>
          <w:sz w:val="28"/>
          <w:szCs w:val="28"/>
          <w:lang w:bidi="ru-RU"/>
        </w:rPr>
        <w:t>VII</w:t>
      </w:r>
      <w:r w:rsidRPr="005E0E7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 Результаты опроса граждан</w:t>
      </w:r>
      <w:bookmarkEnd w:id="7"/>
    </w:p>
    <w:p w:rsidR="00B4318D" w:rsidRPr="005E0E71" w:rsidRDefault="00B4318D" w:rsidP="00B4318D">
      <w:pPr>
        <w:pStyle w:val="25"/>
        <w:shd w:val="clear" w:color="auto" w:fill="auto"/>
        <w:tabs>
          <w:tab w:val="left" w:pos="3551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20. Мнение населения, выявленное в ходе опроса граждан, носит рекомендательный характер.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21. Результаты опроса граждан учитываются при принятии решений органами местного самоуправления </w:t>
      </w:r>
      <w:r w:rsidR="006E6AA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 городского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округа, должностными лицами местного самоуправления, органами государственной власти Пермского края.</w:t>
      </w:r>
    </w:p>
    <w:p w:rsidR="00B4318D" w:rsidRPr="00B4318D" w:rsidRDefault="00B4318D" w:rsidP="00B4318D">
      <w:pPr>
        <w:pStyle w:val="25"/>
        <w:shd w:val="clear" w:color="auto" w:fill="auto"/>
        <w:spacing w:before="0" w:after="0" w:line="240" w:lineRule="auto"/>
        <w:ind w:right="48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bookmarkStart w:id="8" w:name="bookmark8"/>
    </w:p>
    <w:p w:rsidR="00B4318D" w:rsidRPr="00B4318D" w:rsidRDefault="00B4318D" w:rsidP="00B4318D">
      <w:pPr>
        <w:pStyle w:val="25"/>
        <w:shd w:val="clear" w:color="auto" w:fill="auto"/>
        <w:spacing w:before="0" w:after="0" w:line="240" w:lineRule="auto"/>
        <w:ind w:right="48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bidi="ru-RU"/>
        </w:rPr>
        <w:t>VIII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 Информирование населения о результатах опроса граждан</w:t>
      </w:r>
      <w:bookmarkEnd w:id="8"/>
    </w:p>
    <w:p w:rsidR="00B4318D" w:rsidRPr="00B4318D" w:rsidRDefault="00B4318D" w:rsidP="00B4318D">
      <w:pPr>
        <w:pStyle w:val="25"/>
        <w:shd w:val="clear" w:color="auto" w:fill="auto"/>
        <w:spacing w:before="0" w:after="0" w:line="240" w:lineRule="auto"/>
        <w:ind w:right="48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22. Сведения о результатах опроса граждан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 </w:t>
      </w:r>
      <w:r w:rsidR="006E6AA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Суксунского городского 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округа в информационно-телекоммуникационной сети «Интернет» в течение десяти дней со дня их поступления в Думу.</w:t>
      </w:r>
    </w:p>
    <w:p w:rsidR="00B4318D" w:rsidRPr="00B4318D" w:rsidRDefault="00B4318D" w:rsidP="00B4318D">
      <w:pPr>
        <w:pStyle w:val="25"/>
        <w:shd w:val="clear" w:color="auto" w:fill="auto"/>
        <w:spacing w:before="0" w:after="0" w:line="240" w:lineRule="auto"/>
        <w:ind w:right="64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bookmarkStart w:id="9" w:name="bookmark9"/>
    </w:p>
    <w:p w:rsidR="00B4318D" w:rsidRPr="00B4318D" w:rsidRDefault="00B4318D" w:rsidP="00B4318D">
      <w:pPr>
        <w:pStyle w:val="25"/>
        <w:shd w:val="clear" w:color="auto" w:fill="auto"/>
        <w:spacing w:before="0" w:after="0" w:line="240" w:lineRule="auto"/>
        <w:ind w:right="64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bidi="ru-RU"/>
        </w:rPr>
        <w:t>IX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 Финансирование мероприятий, связанных с подготовкой</w:t>
      </w:r>
    </w:p>
    <w:p w:rsidR="00B4318D" w:rsidRPr="005E0E71" w:rsidRDefault="00B4318D" w:rsidP="00B4318D">
      <w:pPr>
        <w:pStyle w:val="25"/>
        <w:shd w:val="clear" w:color="auto" w:fill="auto"/>
        <w:spacing w:before="0" w:after="0" w:line="240" w:lineRule="auto"/>
        <w:ind w:right="64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5E0E7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и проведением опроса граждан</w:t>
      </w:r>
      <w:bookmarkEnd w:id="9"/>
    </w:p>
    <w:p w:rsidR="00B4318D" w:rsidRPr="005E0E71" w:rsidRDefault="00B4318D" w:rsidP="00B4318D">
      <w:pPr>
        <w:pStyle w:val="25"/>
        <w:shd w:val="clear" w:color="auto" w:fill="auto"/>
        <w:spacing w:before="0" w:after="0" w:line="240" w:lineRule="auto"/>
        <w:ind w:right="64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23. Финансирование мероприятий, связанных с подготовкой и проведением опроса граждан, осуществляется: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за счет средств местного бюджета - при проведении опроса по инициативе органов местного самоуправления </w:t>
      </w:r>
      <w:r w:rsidR="006E6AA1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Суксунского городского</w:t>
      </w: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округа;</w:t>
      </w:r>
    </w:p>
    <w:p w:rsidR="00B4318D" w:rsidRPr="00B4318D" w:rsidRDefault="00B4318D" w:rsidP="00B4318D">
      <w:pPr>
        <w:pStyle w:val="23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за счет сре</w:t>
      </w:r>
      <w:proofErr w:type="gramStart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дств кр</w:t>
      </w:r>
      <w:proofErr w:type="gramEnd"/>
      <w:r w:rsidRPr="00B4318D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аевого бюджета - при проведении опроса по инициативе органов государственной власти Пермского края.</w:t>
      </w:r>
    </w:p>
    <w:sectPr w:rsidR="00B4318D" w:rsidRPr="00B4318D" w:rsidSect="00186E36">
      <w:pgSz w:w="11907" w:h="16840" w:code="9"/>
      <w:pgMar w:top="568" w:right="567" w:bottom="709" w:left="1134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8D"/>
    <w:rsid w:val="00096075"/>
    <w:rsid w:val="00186E36"/>
    <w:rsid w:val="00293674"/>
    <w:rsid w:val="003A7625"/>
    <w:rsid w:val="004944CD"/>
    <w:rsid w:val="005E0E71"/>
    <w:rsid w:val="005E10D2"/>
    <w:rsid w:val="006E6AA1"/>
    <w:rsid w:val="007A1BF1"/>
    <w:rsid w:val="00994E0D"/>
    <w:rsid w:val="00A157CA"/>
    <w:rsid w:val="00A816C7"/>
    <w:rsid w:val="00B4318D"/>
    <w:rsid w:val="00BD2C2D"/>
    <w:rsid w:val="00D7194E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character" w:customStyle="1" w:styleId="af4">
    <w:name w:val="Основной текст_"/>
    <w:link w:val="23"/>
    <w:rsid w:val="00B4318D"/>
    <w:rPr>
      <w:spacing w:val="2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4"/>
    <w:rsid w:val="00B4318D"/>
    <w:pPr>
      <w:widowControl w:val="0"/>
      <w:shd w:val="clear" w:color="auto" w:fill="FFFFFF"/>
      <w:spacing w:before="300" w:after="600"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  <w:lang w:val="en-US" w:eastAsia="en-US"/>
    </w:rPr>
  </w:style>
  <w:style w:type="character" w:customStyle="1" w:styleId="31">
    <w:name w:val="Основной текст (3)_"/>
    <w:link w:val="32"/>
    <w:rsid w:val="00B4318D"/>
    <w:rPr>
      <w:b/>
      <w:bCs/>
      <w:shd w:val="clear" w:color="auto" w:fill="FFFFFF"/>
      <w:lang w:bidi="ar-SA"/>
    </w:rPr>
  </w:style>
  <w:style w:type="character" w:customStyle="1" w:styleId="11">
    <w:name w:val="Заголовок №1_"/>
    <w:link w:val="12"/>
    <w:rsid w:val="00B4318D"/>
    <w:rPr>
      <w:b/>
      <w:bCs/>
      <w:shd w:val="clear" w:color="auto" w:fill="FFFFFF"/>
      <w:lang w:bidi="ar-SA"/>
    </w:rPr>
  </w:style>
  <w:style w:type="character" w:customStyle="1" w:styleId="13">
    <w:name w:val="Основной текст1"/>
    <w:rsid w:val="00B4318D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rsid w:val="00B4318D"/>
    <w:rPr>
      <w:b/>
      <w:bCs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B4318D"/>
    <w:pPr>
      <w:widowControl w:val="0"/>
      <w:shd w:val="clear" w:color="auto" w:fill="FFFFFF"/>
      <w:spacing w:before="840" w:after="180"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en-US" w:eastAsia="en-US"/>
    </w:rPr>
  </w:style>
  <w:style w:type="paragraph" w:customStyle="1" w:styleId="12">
    <w:name w:val="Заголовок №1"/>
    <w:basedOn w:val="a"/>
    <w:link w:val="11"/>
    <w:rsid w:val="00B4318D"/>
    <w:pPr>
      <w:widowControl w:val="0"/>
      <w:shd w:val="clear" w:color="auto" w:fill="FFFFFF"/>
      <w:spacing w:before="60" w:after="300" w:line="322" w:lineRule="exact"/>
      <w:ind w:hanging="860"/>
      <w:outlineLvl w:val="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en-US" w:eastAsia="en-US"/>
    </w:rPr>
  </w:style>
  <w:style w:type="paragraph" w:customStyle="1" w:styleId="25">
    <w:name w:val="Заголовок №2"/>
    <w:basedOn w:val="a"/>
    <w:link w:val="24"/>
    <w:rsid w:val="00B4318D"/>
    <w:pPr>
      <w:widowControl w:val="0"/>
      <w:shd w:val="clear" w:color="auto" w:fill="FFFFFF"/>
      <w:spacing w:before="300" w:after="420" w:line="0" w:lineRule="atLeast"/>
      <w:ind w:hanging="1760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character" w:customStyle="1" w:styleId="af4">
    <w:name w:val="Основной текст_"/>
    <w:link w:val="23"/>
    <w:rsid w:val="00B4318D"/>
    <w:rPr>
      <w:spacing w:val="2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4"/>
    <w:rsid w:val="00B4318D"/>
    <w:pPr>
      <w:widowControl w:val="0"/>
      <w:shd w:val="clear" w:color="auto" w:fill="FFFFFF"/>
      <w:spacing w:before="300" w:after="600"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  <w:lang w:val="en-US" w:eastAsia="en-US"/>
    </w:rPr>
  </w:style>
  <w:style w:type="character" w:customStyle="1" w:styleId="31">
    <w:name w:val="Основной текст (3)_"/>
    <w:link w:val="32"/>
    <w:rsid w:val="00B4318D"/>
    <w:rPr>
      <w:b/>
      <w:bCs/>
      <w:shd w:val="clear" w:color="auto" w:fill="FFFFFF"/>
      <w:lang w:bidi="ar-SA"/>
    </w:rPr>
  </w:style>
  <w:style w:type="character" w:customStyle="1" w:styleId="11">
    <w:name w:val="Заголовок №1_"/>
    <w:link w:val="12"/>
    <w:rsid w:val="00B4318D"/>
    <w:rPr>
      <w:b/>
      <w:bCs/>
      <w:shd w:val="clear" w:color="auto" w:fill="FFFFFF"/>
      <w:lang w:bidi="ar-SA"/>
    </w:rPr>
  </w:style>
  <w:style w:type="character" w:customStyle="1" w:styleId="13">
    <w:name w:val="Основной текст1"/>
    <w:rsid w:val="00B4318D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rsid w:val="00B4318D"/>
    <w:rPr>
      <w:b/>
      <w:bCs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B4318D"/>
    <w:pPr>
      <w:widowControl w:val="0"/>
      <w:shd w:val="clear" w:color="auto" w:fill="FFFFFF"/>
      <w:spacing w:before="840" w:after="180"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en-US" w:eastAsia="en-US"/>
    </w:rPr>
  </w:style>
  <w:style w:type="paragraph" w:customStyle="1" w:styleId="12">
    <w:name w:val="Заголовок №1"/>
    <w:basedOn w:val="a"/>
    <w:link w:val="11"/>
    <w:rsid w:val="00B4318D"/>
    <w:pPr>
      <w:widowControl w:val="0"/>
      <w:shd w:val="clear" w:color="auto" w:fill="FFFFFF"/>
      <w:spacing w:before="60" w:after="300" w:line="322" w:lineRule="exact"/>
      <w:ind w:hanging="860"/>
      <w:outlineLvl w:val="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en-US" w:eastAsia="en-US"/>
    </w:rPr>
  </w:style>
  <w:style w:type="paragraph" w:customStyle="1" w:styleId="25">
    <w:name w:val="Заголовок №2"/>
    <w:basedOn w:val="a"/>
    <w:link w:val="24"/>
    <w:rsid w:val="00B4318D"/>
    <w:pPr>
      <w:widowControl w:val="0"/>
      <w:shd w:val="clear" w:color="auto" w:fill="FFFFFF"/>
      <w:spacing w:before="300" w:after="420" w:line="0" w:lineRule="atLeast"/>
      <w:ind w:hanging="1760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Ирина</cp:lastModifiedBy>
  <cp:revision>2</cp:revision>
  <dcterms:created xsi:type="dcterms:W3CDTF">2021-05-21T10:28:00Z</dcterms:created>
  <dcterms:modified xsi:type="dcterms:W3CDTF">2021-05-21T10:28:00Z</dcterms:modified>
</cp:coreProperties>
</file>