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4A0"/>
      </w:tblPr>
      <w:tblGrid>
        <w:gridCol w:w="9827"/>
      </w:tblGrid>
      <w:tr w:rsidR="00ED6437" w:rsidTr="00ED6437">
        <w:trPr>
          <w:trHeight w:val="271"/>
        </w:trPr>
        <w:tc>
          <w:tcPr>
            <w:tcW w:w="9827" w:type="dxa"/>
          </w:tcPr>
          <w:p w:rsidR="00ED6437" w:rsidRDefault="00ED643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уксунский МРбланк цвет" style="width:47.7pt;height:1in;visibility:visible">
                  <v:imagedata r:id="rId5" o:title="Суксунский МРбланк цвет"/>
                </v:shape>
              </w:pic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ПОЕДУГИНСКОГО СЕЛЬСКОГО ПОСЕЛЕНИЯ СУКСУНСКОГО МУНИЦИПАЛЬНОГО РАЙОНА</w:t>
            </w: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 Е  Ш  Е  Н  И  Е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78C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D78C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D78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A72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78C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№</w:t>
            </w:r>
            <w:r w:rsidR="00A81769">
              <w:rPr>
                <w:rFonts w:ascii="Times New Roman" w:hAnsi="Times New Roman"/>
                <w:b/>
                <w:sz w:val="28"/>
                <w:szCs w:val="28"/>
              </w:rPr>
              <w:t xml:space="preserve"> 75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437" w:rsidRPr="00670251" w:rsidRDefault="00ED6437" w:rsidP="00DD7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51">
              <w:rPr>
                <w:rFonts w:ascii="Times New Roman" w:hAnsi="Times New Roman"/>
                <w:sz w:val="28"/>
                <w:szCs w:val="28"/>
              </w:rPr>
              <w:t>О назначении</w:t>
            </w:r>
            <w:r w:rsidR="00DD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51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</w:p>
          <w:p w:rsidR="00DD78CE" w:rsidRDefault="00E15DC0" w:rsidP="00DD7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51">
              <w:rPr>
                <w:rFonts w:ascii="Times New Roman" w:hAnsi="Times New Roman"/>
                <w:sz w:val="28"/>
                <w:szCs w:val="28"/>
              </w:rPr>
              <w:t>по проекту решения</w:t>
            </w:r>
            <w:r w:rsidR="00DD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51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</w:p>
          <w:p w:rsidR="00DD78CE" w:rsidRDefault="00E15DC0" w:rsidP="00DD7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51">
              <w:rPr>
                <w:rFonts w:ascii="Times New Roman" w:hAnsi="Times New Roman"/>
                <w:sz w:val="28"/>
                <w:szCs w:val="28"/>
              </w:rPr>
              <w:t>Поедугинского сельского поселения</w:t>
            </w:r>
          </w:p>
          <w:p w:rsidR="00DD78CE" w:rsidRDefault="00E15DC0" w:rsidP="00DD7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51">
              <w:rPr>
                <w:rFonts w:ascii="Times New Roman" w:hAnsi="Times New Roman"/>
                <w:sz w:val="28"/>
                <w:szCs w:val="28"/>
              </w:rPr>
              <w:t>«О бюджете Поедугинского сельского</w:t>
            </w:r>
          </w:p>
          <w:p w:rsidR="00DD78CE" w:rsidRDefault="00DD78CE" w:rsidP="00DD7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51">
              <w:rPr>
                <w:rFonts w:ascii="Times New Roman" w:hAnsi="Times New Roman"/>
                <w:sz w:val="28"/>
                <w:szCs w:val="28"/>
              </w:rPr>
              <w:t>П</w:t>
            </w:r>
            <w:r w:rsidR="00E15DC0" w:rsidRPr="00670251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DC0" w:rsidRPr="0067025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AA72D8" w:rsidRPr="00670251">
              <w:rPr>
                <w:rFonts w:ascii="Times New Roman" w:hAnsi="Times New Roman"/>
                <w:sz w:val="28"/>
                <w:szCs w:val="28"/>
              </w:rPr>
              <w:t>6</w:t>
            </w:r>
            <w:r w:rsidR="00E15DC0" w:rsidRPr="00670251">
              <w:rPr>
                <w:rFonts w:ascii="Times New Roman" w:hAnsi="Times New Roman"/>
                <w:sz w:val="28"/>
                <w:szCs w:val="28"/>
              </w:rPr>
              <w:t xml:space="preserve"> год и на плановый </w:t>
            </w:r>
          </w:p>
          <w:p w:rsidR="00E15DC0" w:rsidRDefault="00E15DC0" w:rsidP="00DD78C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251">
              <w:rPr>
                <w:rFonts w:ascii="Times New Roman" w:hAnsi="Times New Roman"/>
                <w:sz w:val="28"/>
                <w:szCs w:val="28"/>
              </w:rPr>
              <w:t>период 201</w:t>
            </w:r>
            <w:r w:rsidR="00AA72D8" w:rsidRPr="00670251">
              <w:rPr>
                <w:rFonts w:ascii="Times New Roman" w:hAnsi="Times New Roman"/>
                <w:sz w:val="28"/>
                <w:szCs w:val="28"/>
              </w:rPr>
              <w:t>7</w:t>
            </w:r>
            <w:r w:rsidRPr="00670251">
              <w:rPr>
                <w:rFonts w:ascii="Times New Roman" w:hAnsi="Times New Roman"/>
                <w:sz w:val="28"/>
                <w:szCs w:val="28"/>
              </w:rPr>
              <w:t xml:space="preserve"> и 201</w:t>
            </w:r>
            <w:r w:rsidR="00AA72D8" w:rsidRPr="00670251">
              <w:rPr>
                <w:rFonts w:ascii="Times New Roman" w:hAnsi="Times New Roman"/>
                <w:sz w:val="28"/>
                <w:szCs w:val="28"/>
              </w:rPr>
              <w:t>8</w:t>
            </w:r>
            <w:r w:rsidRPr="00670251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ED6437" w:rsidRDefault="00ED6437" w:rsidP="00ED64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27363D" w:rsidRDefault="00ED6437" w:rsidP="0027363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ст.16 Устава МО « Поедугинское сельское поселение» Совет депутатов Поедугинск</w:t>
      </w:r>
      <w:r w:rsidR="0027363D">
        <w:rPr>
          <w:rFonts w:ascii="Times New Roman" w:hAnsi="Times New Roman"/>
          <w:sz w:val="28"/>
          <w:szCs w:val="28"/>
        </w:rPr>
        <w:t>ого сельского поселения РЕШАЕТ:</w:t>
      </w:r>
    </w:p>
    <w:p w:rsidR="0027363D" w:rsidRDefault="00F27F63" w:rsidP="00185ED3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FB271A">
        <w:rPr>
          <w:rFonts w:ascii="Times New Roman" w:hAnsi="Times New Roman"/>
          <w:sz w:val="28"/>
          <w:szCs w:val="28"/>
        </w:rPr>
        <w:t>ринять 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856">
        <w:rPr>
          <w:rFonts w:ascii="Times New Roman" w:hAnsi="Times New Roman"/>
          <w:sz w:val="28"/>
          <w:szCs w:val="28"/>
        </w:rPr>
        <w:t>«</w:t>
      </w:r>
      <w:r w:rsidRPr="00032924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Поедугинского сельского поселения</w:t>
      </w:r>
      <w:r w:rsidRPr="00032924">
        <w:rPr>
          <w:rFonts w:ascii="Times New Roman" w:hAnsi="Times New Roman"/>
          <w:sz w:val="28"/>
          <w:szCs w:val="28"/>
        </w:rPr>
        <w:t xml:space="preserve"> на 201</w:t>
      </w:r>
      <w:r w:rsidR="00AA72D8">
        <w:rPr>
          <w:rFonts w:ascii="Times New Roman" w:hAnsi="Times New Roman"/>
          <w:sz w:val="28"/>
          <w:szCs w:val="28"/>
        </w:rPr>
        <w:t>5</w:t>
      </w:r>
      <w:r w:rsidRPr="0003292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A72D8">
        <w:rPr>
          <w:rFonts w:ascii="Times New Roman" w:hAnsi="Times New Roman"/>
          <w:sz w:val="28"/>
          <w:szCs w:val="28"/>
        </w:rPr>
        <w:t>6</w:t>
      </w:r>
      <w:r w:rsidRPr="00032924">
        <w:rPr>
          <w:rFonts w:ascii="Times New Roman" w:hAnsi="Times New Roman"/>
          <w:sz w:val="28"/>
          <w:szCs w:val="28"/>
        </w:rPr>
        <w:t xml:space="preserve"> и 201</w:t>
      </w:r>
      <w:r w:rsidR="00AA72D8">
        <w:rPr>
          <w:rFonts w:ascii="Times New Roman" w:hAnsi="Times New Roman"/>
          <w:sz w:val="28"/>
          <w:szCs w:val="28"/>
        </w:rPr>
        <w:t>7</w:t>
      </w:r>
      <w:r w:rsidRPr="00032924">
        <w:rPr>
          <w:rFonts w:ascii="Times New Roman" w:hAnsi="Times New Roman"/>
          <w:sz w:val="28"/>
          <w:szCs w:val="28"/>
        </w:rPr>
        <w:t xml:space="preserve"> годов</w:t>
      </w:r>
      <w:r w:rsidRPr="00990856">
        <w:rPr>
          <w:rFonts w:ascii="Times New Roman" w:hAnsi="Times New Roman"/>
          <w:sz w:val="28"/>
          <w:szCs w:val="28"/>
        </w:rPr>
        <w:t xml:space="preserve">» </w:t>
      </w:r>
      <w:r w:rsidRPr="00FB271A">
        <w:rPr>
          <w:rFonts w:ascii="Times New Roman" w:hAnsi="Times New Roman"/>
          <w:sz w:val="28"/>
          <w:szCs w:val="28"/>
        </w:rPr>
        <w:t>в первом чтении</w:t>
      </w:r>
      <w:r>
        <w:rPr>
          <w:rFonts w:ascii="Times New Roman" w:hAnsi="Times New Roman"/>
          <w:sz w:val="28"/>
          <w:szCs w:val="28"/>
        </w:rPr>
        <w:t>,</w:t>
      </w:r>
      <w:r w:rsidR="0027363D">
        <w:rPr>
          <w:rFonts w:ascii="Times New Roman" w:hAnsi="Times New Roman"/>
          <w:sz w:val="28"/>
          <w:szCs w:val="28"/>
        </w:rPr>
        <w:t xml:space="preserve"> </w:t>
      </w:r>
      <w:r w:rsidRPr="00990856">
        <w:rPr>
          <w:rFonts w:ascii="Times New Roman" w:hAnsi="Times New Roman"/>
          <w:sz w:val="28"/>
          <w:szCs w:val="28"/>
        </w:rPr>
        <w:t>(далее по тексту Проект решения)</w:t>
      </w:r>
      <w:r w:rsidR="0075426B">
        <w:rPr>
          <w:rFonts w:ascii="Times New Roman" w:hAnsi="Times New Roman"/>
          <w:sz w:val="28"/>
          <w:szCs w:val="28"/>
        </w:rPr>
        <w:t>,</w:t>
      </w:r>
      <w:r w:rsidR="0027363D">
        <w:rPr>
          <w:rFonts w:ascii="Times New Roman" w:hAnsi="Times New Roman"/>
          <w:sz w:val="28"/>
          <w:szCs w:val="28"/>
        </w:rPr>
        <w:t xml:space="preserve"> </w:t>
      </w:r>
      <w:r w:rsidR="0075426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  <w:r w:rsidR="002D1FCA">
        <w:rPr>
          <w:rFonts w:ascii="Times New Roman" w:hAnsi="Times New Roman"/>
          <w:sz w:val="28"/>
          <w:szCs w:val="28"/>
        </w:rPr>
        <w:t xml:space="preserve"> </w:t>
      </w:r>
    </w:p>
    <w:p w:rsidR="0027363D" w:rsidRDefault="00F27F63" w:rsidP="00185ED3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6437">
        <w:rPr>
          <w:rFonts w:ascii="Times New Roman" w:hAnsi="Times New Roman"/>
          <w:sz w:val="28"/>
          <w:szCs w:val="28"/>
        </w:rPr>
        <w:t xml:space="preserve">. Назначить публичные слушания по </w:t>
      </w:r>
      <w:r>
        <w:rPr>
          <w:rFonts w:ascii="Times New Roman" w:hAnsi="Times New Roman"/>
          <w:sz w:val="28"/>
          <w:szCs w:val="28"/>
        </w:rPr>
        <w:t>П</w:t>
      </w:r>
      <w:r w:rsidR="00ED6437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>р</w:t>
      </w:r>
      <w:r w:rsidR="00ED6437">
        <w:rPr>
          <w:rFonts w:ascii="Times New Roman" w:hAnsi="Times New Roman"/>
          <w:sz w:val="28"/>
          <w:szCs w:val="28"/>
        </w:rPr>
        <w:t>ешения</w:t>
      </w:r>
      <w:r w:rsidR="00202D3B">
        <w:rPr>
          <w:rFonts w:ascii="Times New Roman" w:hAnsi="Times New Roman"/>
          <w:sz w:val="28"/>
          <w:szCs w:val="28"/>
        </w:rPr>
        <w:t>.</w:t>
      </w:r>
    </w:p>
    <w:p w:rsidR="00185ED3" w:rsidRDefault="00F27F63" w:rsidP="00185ED3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6437">
        <w:rPr>
          <w:rFonts w:ascii="Times New Roman" w:hAnsi="Times New Roman"/>
          <w:sz w:val="28"/>
          <w:szCs w:val="28"/>
        </w:rPr>
        <w:t xml:space="preserve">. Провести публичные слушания в форме массового обсуждения Проекта. </w:t>
      </w:r>
      <w:r w:rsidR="002D1FCA">
        <w:rPr>
          <w:rFonts w:ascii="Times New Roman" w:hAnsi="Times New Roman"/>
          <w:sz w:val="28"/>
          <w:szCs w:val="28"/>
        </w:rPr>
        <w:t xml:space="preserve">  </w:t>
      </w:r>
    </w:p>
    <w:p w:rsidR="0027363D" w:rsidRDefault="00F27F63" w:rsidP="00185ED3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6437">
        <w:rPr>
          <w:rFonts w:ascii="Times New Roman" w:hAnsi="Times New Roman"/>
          <w:sz w:val="28"/>
          <w:szCs w:val="28"/>
        </w:rPr>
        <w:t xml:space="preserve">. Назначить публичные слушания на </w:t>
      </w:r>
      <w:r w:rsidR="00ED6437">
        <w:rPr>
          <w:rFonts w:ascii="Times New Roman" w:hAnsi="Times New Roman"/>
          <w:b/>
          <w:i/>
          <w:sz w:val="28"/>
          <w:szCs w:val="28"/>
        </w:rPr>
        <w:t>«</w:t>
      </w:r>
      <w:r w:rsidR="008B2C92">
        <w:rPr>
          <w:rFonts w:ascii="Times New Roman" w:hAnsi="Times New Roman"/>
          <w:b/>
          <w:i/>
          <w:sz w:val="28"/>
          <w:szCs w:val="28"/>
        </w:rPr>
        <w:t>2</w:t>
      </w:r>
      <w:r w:rsidR="00AA72D8">
        <w:rPr>
          <w:rFonts w:ascii="Times New Roman" w:hAnsi="Times New Roman"/>
          <w:b/>
          <w:i/>
          <w:sz w:val="28"/>
          <w:szCs w:val="28"/>
        </w:rPr>
        <w:t>7</w:t>
      </w:r>
      <w:r w:rsidR="00ED6437">
        <w:rPr>
          <w:rFonts w:ascii="Times New Roman" w:hAnsi="Times New Roman"/>
          <w:b/>
          <w:i/>
          <w:sz w:val="28"/>
          <w:szCs w:val="28"/>
        </w:rPr>
        <w:t>» ноября  201</w:t>
      </w:r>
      <w:r w:rsidR="00AA72D8">
        <w:rPr>
          <w:rFonts w:ascii="Times New Roman" w:hAnsi="Times New Roman"/>
          <w:b/>
          <w:i/>
          <w:sz w:val="28"/>
          <w:szCs w:val="28"/>
        </w:rPr>
        <w:t>5</w:t>
      </w:r>
      <w:r w:rsidR="00ED6437">
        <w:rPr>
          <w:rFonts w:ascii="Times New Roman" w:hAnsi="Times New Roman"/>
          <w:b/>
          <w:i/>
          <w:sz w:val="28"/>
          <w:szCs w:val="28"/>
        </w:rPr>
        <w:t xml:space="preserve"> г.</w:t>
      </w:r>
      <w:r w:rsidR="0027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437">
        <w:rPr>
          <w:rFonts w:ascii="Times New Roman" w:hAnsi="Times New Roman"/>
          <w:b/>
          <w:i/>
          <w:sz w:val="28"/>
          <w:szCs w:val="28"/>
        </w:rPr>
        <w:t>место проведения д.</w:t>
      </w:r>
      <w:r w:rsidR="0027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437">
        <w:rPr>
          <w:rFonts w:ascii="Times New Roman" w:hAnsi="Times New Roman"/>
          <w:b/>
          <w:i/>
          <w:sz w:val="28"/>
          <w:szCs w:val="28"/>
        </w:rPr>
        <w:t>Поедуги</w:t>
      </w:r>
      <w:r w:rsidR="0027363D">
        <w:rPr>
          <w:rFonts w:ascii="Times New Roman" w:hAnsi="Times New Roman"/>
          <w:b/>
          <w:i/>
          <w:sz w:val="28"/>
          <w:szCs w:val="28"/>
        </w:rPr>
        <w:t>,</w:t>
      </w:r>
      <w:r w:rsidR="00ED643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D6437">
        <w:rPr>
          <w:rFonts w:ascii="Times New Roman" w:hAnsi="Times New Roman"/>
          <w:b/>
          <w:i/>
          <w:sz w:val="28"/>
          <w:szCs w:val="28"/>
        </w:rPr>
        <w:t>ул.Ф.В</w:t>
      </w:r>
      <w:proofErr w:type="spellEnd"/>
      <w:r w:rsidR="00ED6437">
        <w:rPr>
          <w:rFonts w:ascii="Times New Roman" w:hAnsi="Times New Roman"/>
          <w:b/>
          <w:i/>
          <w:sz w:val="28"/>
          <w:szCs w:val="28"/>
        </w:rPr>
        <w:t>.</w:t>
      </w:r>
      <w:r w:rsidR="0027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437">
        <w:rPr>
          <w:rFonts w:ascii="Times New Roman" w:hAnsi="Times New Roman"/>
          <w:b/>
          <w:i/>
          <w:sz w:val="28"/>
          <w:szCs w:val="28"/>
        </w:rPr>
        <w:t>Рогожникова,</w:t>
      </w:r>
      <w:r w:rsidR="0027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437">
        <w:rPr>
          <w:rFonts w:ascii="Times New Roman" w:hAnsi="Times New Roman"/>
          <w:b/>
          <w:i/>
          <w:sz w:val="28"/>
          <w:szCs w:val="28"/>
        </w:rPr>
        <w:t>д.10 время проведения 14ч.00 мин</w:t>
      </w:r>
      <w:r w:rsidR="0027363D">
        <w:rPr>
          <w:rFonts w:ascii="Times New Roman" w:hAnsi="Times New Roman"/>
          <w:b/>
          <w:i/>
          <w:sz w:val="28"/>
          <w:szCs w:val="28"/>
        </w:rPr>
        <w:t>.</w:t>
      </w:r>
    </w:p>
    <w:p w:rsidR="00ED6437" w:rsidRDefault="00F27F63" w:rsidP="0027363D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 Включить в состав организационного комитета по проведению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111"/>
        <w:gridCol w:w="3402"/>
      </w:tblGrid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Щелконогов</w:t>
            </w:r>
          </w:p>
          <w:p w:rsidR="00ED6437" w:rsidRPr="00AA72D8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Зам.</w:t>
            </w:r>
            <w:r w:rsidR="003C3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председателя Совета депутатов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Никитин </w:t>
            </w:r>
          </w:p>
          <w:p w:rsidR="00ED6437" w:rsidRPr="00AA72D8" w:rsidRDefault="00ED6437" w:rsidP="003C3852">
            <w:pPr>
              <w:spacing w:after="0" w:line="360" w:lineRule="exact"/>
              <w:rPr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Анатолий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Депутат </w:t>
            </w:r>
          </w:p>
          <w:p w:rsidR="00ED6437" w:rsidRPr="00AA72D8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Совета депутатов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3C3852" w:rsidP="003C3852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Александрова</w:t>
            </w:r>
          </w:p>
          <w:p w:rsidR="00ED6437" w:rsidRPr="00AA72D8" w:rsidRDefault="00ED6437" w:rsidP="003C3852">
            <w:pPr>
              <w:spacing w:after="0" w:line="360" w:lineRule="exact"/>
              <w:rPr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Ирина </w:t>
            </w:r>
            <w:proofErr w:type="spellStart"/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Саватеевна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Депутат</w:t>
            </w:r>
          </w:p>
          <w:p w:rsidR="00ED6437" w:rsidRPr="00AA72D8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 Совета депутатов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Алексеева </w:t>
            </w:r>
          </w:p>
          <w:p w:rsidR="00ED6437" w:rsidRPr="00AA72D8" w:rsidRDefault="00ED6437" w:rsidP="003C3852">
            <w:pPr>
              <w:spacing w:after="0" w:line="360" w:lineRule="exact"/>
              <w:rPr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Депутат</w:t>
            </w:r>
          </w:p>
          <w:p w:rsidR="00ED6437" w:rsidRPr="00AA72D8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 Совета депутатов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3C3852">
            <w:pPr>
              <w:spacing w:after="0" w:line="360" w:lineRule="exact"/>
              <w:rPr>
                <w:sz w:val="28"/>
                <w:szCs w:val="28"/>
              </w:rPr>
            </w:pPr>
            <w:proofErr w:type="spellStart"/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Камалетдинова</w:t>
            </w:r>
            <w:proofErr w:type="spellEnd"/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 Лилия </w:t>
            </w:r>
            <w:proofErr w:type="spellStart"/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Садртдиновна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Депутат</w:t>
            </w:r>
          </w:p>
          <w:p w:rsidR="00ED6437" w:rsidRPr="00AA72D8" w:rsidRDefault="00ED6437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Совета депутатов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52" w:rsidRDefault="00ED6437" w:rsidP="003C3852">
            <w:pPr>
              <w:pStyle w:val="a3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Кожева</w:t>
            </w:r>
            <w:proofErr w:type="spellEnd"/>
          </w:p>
          <w:p w:rsidR="00ED6437" w:rsidRPr="00AA72D8" w:rsidRDefault="00ED6437" w:rsidP="003C3852">
            <w:pPr>
              <w:pStyle w:val="a3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AA72D8" w:rsidRDefault="00483EA3" w:rsidP="003C3852">
            <w:pPr>
              <w:pStyle w:val="a3"/>
              <w:spacing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  <w:r w:rsidR="003C3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72D8">
              <w:rPr>
                <w:rFonts w:ascii="Times New Roman" w:hAnsi="Times New Roman"/>
                <w:b/>
                <w:sz w:val="28"/>
                <w:szCs w:val="28"/>
              </w:rPr>
              <w:t xml:space="preserve"> МУ «Поедугинский КДЦ»</w:t>
            </w:r>
          </w:p>
        </w:tc>
      </w:tr>
    </w:tbl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 w:rsidRPr="002D1FCA">
        <w:rPr>
          <w:rFonts w:ascii="Times New Roman" w:hAnsi="Times New Roman"/>
          <w:sz w:val="28"/>
          <w:szCs w:val="28"/>
        </w:rPr>
        <w:t>.</w:t>
      </w:r>
      <w:r w:rsidR="00ED6437">
        <w:rPr>
          <w:rFonts w:ascii="Times New Roman" w:hAnsi="Times New Roman"/>
          <w:b/>
          <w:sz w:val="28"/>
          <w:szCs w:val="28"/>
        </w:rPr>
        <w:t xml:space="preserve"> </w:t>
      </w:r>
      <w:r w:rsidR="00ED6437">
        <w:rPr>
          <w:rFonts w:ascii="Times New Roman" w:hAnsi="Times New Roman"/>
          <w:sz w:val="28"/>
          <w:szCs w:val="28"/>
        </w:rPr>
        <w:t>Установить следующий порядок представления и учета предложений по Проекту.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.1. Предложения по проекту решения представляются до «2</w:t>
      </w:r>
      <w:r w:rsidR="00AA72D8">
        <w:rPr>
          <w:rFonts w:ascii="Times New Roman" w:hAnsi="Times New Roman"/>
          <w:sz w:val="28"/>
          <w:szCs w:val="28"/>
        </w:rPr>
        <w:t>4</w:t>
      </w:r>
      <w:r w:rsidR="00ED6437">
        <w:rPr>
          <w:rFonts w:ascii="Times New Roman" w:hAnsi="Times New Roman"/>
          <w:sz w:val="28"/>
          <w:szCs w:val="28"/>
        </w:rPr>
        <w:t>» ноября 201</w:t>
      </w:r>
      <w:r w:rsidR="00AA72D8"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>г. в администрацию МО «Поедугинское сельское поселение» по адресу: д. Поедуги ул. Ф.В. Рогожникова д. 9 тел: 3-25-44,3-16-11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.2. Предложения по Проекту могут быть представлены:  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Главой администрации Поедугинского сельского поселения;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депутатами Поедугинского сельского поселения;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жителями Поедугинского сельского поселения.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.3. Предложения по Проекту представляются в  администрацию МО «Поедугинское сельское поселение» по следующей форме: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Решения</w:t>
      </w:r>
    </w:p>
    <w:p w:rsidR="00ED6437" w:rsidRPr="00C37BE9" w:rsidRDefault="00ED6437" w:rsidP="0009621D">
      <w:pPr>
        <w:pStyle w:val="a3"/>
        <w:spacing w:line="360" w:lineRule="exact"/>
        <w:ind w:firstLine="720"/>
        <w:jc w:val="both"/>
        <w:rPr>
          <w:b/>
          <w:sz w:val="28"/>
          <w:szCs w:val="28"/>
        </w:rPr>
      </w:pPr>
      <w:r w:rsidRPr="00C37B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бюджете Поедугинского сельского поселения на 201</w:t>
      </w:r>
      <w:r w:rsidR="00AA72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A72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AA72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годов»</w:t>
      </w:r>
    </w:p>
    <w:p w:rsidR="00ED6437" w:rsidRDefault="00ED6437" w:rsidP="0009621D">
      <w:pPr>
        <w:spacing w:after="0"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21"/>
        <w:gridCol w:w="2439"/>
        <w:gridCol w:w="2469"/>
      </w:tblGrid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AA72D8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AA72D8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8B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r w:rsidR="00AA72D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зменения, </w:t>
            </w:r>
            <w:r w:rsidR="00AA7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дополнения </w:t>
            </w:r>
            <w:r w:rsidR="00D3186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B2C9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D3186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2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</w:t>
            </w:r>
          </w:p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1 указывается порядковый номер предлагаемого изменения или дополнении;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2 указывается конкретный пункт (подпункт, абзац) и статья, в которую предлагаются изменения, либо дополнения. Если предлагается дополнить отчет об исполнении бюджета новой статьей, то указывается номер статьи, после которой предполагается включить в отчет об исполнении бюджета предлагаемый текст</w:t>
      </w:r>
      <w:r w:rsidR="00AA7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3  указывается текст  предлагаемого изменения и (или) дополнения;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графе 4  указывается статья (абзац, подпункт, пункт, часть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 дата, номер, наименование Федерального закона, закона Пермско</w:t>
      </w:r>
      <w:r w:rsidR="00D318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1869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и иного нормативного правого акта, допускающего (устанавливающего, регламентирующего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 предлагаемые изменения и (или) дополнения.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.4. Предложения должны быть подписаны лицом, которое вносит соответствующие  предложения.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.5. В случае если предложение вносится группой граждан, оно должно быть подписано всеми с указанием их паспортных данных «фамилия,  имя, отчество, серия, номер, дата выдачи, кем выдан,  место прописки (жительства)).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.6. Предлагаемые предложения должны согласовывается с другими нормами Проекта и не должны им противоречить. 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.7 Предложения, поступившие в Совет депутатов Поедугинского поселения позднее указанного срока, в том числе направленные по почте до истечения указанного срока, Советом депутатов не учитываются. Кроме того, предложения по проекту не учитываются, если они не соответствуют положения</w:t>
      </w:r>
      <w:r w:rsidR="008B2C92">
        <w:rPr>
          <w:rFonts w:ascii="Times New Roman" w:hAnsi="Times New Roman"/>
          <w:sz w:val="28"/>
          <w:szCs w:val="28"/>
        </w:rPr>
        <w:t>м</w:t>
      </w:r>
      <w:r w:rsidR="00ED6437">
        <w:rPr>
          <w:rFonts w:ascii="Times New Roman" w:hAnsi="Times New Roman"/>
          <w:sz w:val="28"/>
          <w:szCs w:val="28"/>
        </w:rPr>
        <w:t xml:space="preserve"> подпунктов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.3.,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.4.,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.5. настоящего Решения.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.8. предложения по Проекту учитываются при принятии Проекта в порядке, установленном для принятия нормативных правовых актов Совета депутатов Поедугинского сельского поселения.     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7</w:t>
      </w:r>
      <w:r w:rsidR="00ED6437">
        <w:rPr>
          <w:rFonts w:ascii="Times New Roman" w:hAnsi="Times New Roman"/>
          <w:sz w:val="28"/>
          <w:szCs w:val="28"/>
        </w:rPr>
        <w:t>. Граждане имеют право принимать в обсуждении Проекта в любой, незапрещенной действующим законодательством, форме.</w:t>
      </w:r>
    </w:p>
    <w:p w:rsidR="00F13481" w:rsidRPr="00F13481" w:rsidRDefault="00F13481" w:rsidP="0009621D">
      <w:pPr>
        <w:numPr>
          <w:ilvl w:val="0"/>
          <w:numId w:val="5"/>
        </w:numPr>
        <w:tabs>
          <w:tab w:val="left" w:pos="0"/>
        </w:tabs>
        <w:spacing w:after="0" w:line="360" w:lineRule="exac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3481">
        <w:rPr>
          <w:rFonts w:ascii="Times New Roman" w:hAnsi="Times New Roman"/>
          <w:sz w:val="28"/>
          <w:szCs w:val="28"/>
        </w:rPr>
        <w:t>С целью всеобщего ознакомления разместить Проект решения: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481">
        <w:rPr>
          <w:rFonts w:ascii="Times New Roman" w:hAnsi="Times New Roman"/>
          <w:sz w:val="28"/>
          <w:szCs w:val="28"/>
        </w:rPr>
        <w:t>-</w:t>
      </w:r>
      <w:r w:rsidRPr="00F13481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 МО «Поедугинское сельское поселение»</w:t>
      </w:r>
      <w:r w:rsidRPr="00F13481">
        <w:rPr>
          <w:rFonts w:ascii="Times New Roman" w:hAnsi="Times New Roman"/>
          <w:sz w:val="28"/>
          <w:szCs w:val="28"/>
          <w:lang w:eastAsia="ar-SA"/>
        </w:rPr>
        <w:t xml:space="preserve"> по адресу </w:t>
      </w:r>
      <w:r>
        <w:rPr>
          <w:rFonts w:ascii="Times New Roman" w:hAnsi="Times New Roman"/>
          <w:sz w:val="28"/>
          <w:szCs w:val="28"/>
          <w:lang w:eastAsia="ar-SA"/>
        </w:rPr>
        <w:t>д.Поедуги,ул.Ф.В.Рогожникова,д.9</w:t>
      </w:r>
      <w:r w:rsidRPr="00F13481">
        <w:rPr>
          <w:rFonts w:ascii="Times New Roman" w:hAnsi="Times New Roman"/>
          <w:sz w:val="28"/>
          <w:szCs w:val="28"/>
          <w:lang w:eastAsia="ar-SA"/>
        </w:rPr>
        <w:t>;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МУ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Поедугинская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централизованная библиотечная система» по адрес</w:t>
      </w:r>
      <w:r w:rsidR="00D37125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м: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д.Поедуги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 Ф.В.Рогожникова,д.10;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д.Бор, ул.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Центральная, д.16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д.Сызганка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ул.</w:t>
      </w:r>
      <w:r w:rsidR="0075541C">
        <w:rPr>
          <w:rFonts w:ascii="Times New Roman" w:hAnsi="Times New Roman"/>
          <w:sz w:val="28"/>
          <w:szCs w:val="28"/>
          <w:lang w:eastAsia="ar-SA"/>
        </w:rPr>
        <w:t>Центральная,д.42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д.Бырма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ул.</w:t>
      </w:r>
      <w:r w:rsidR="0075541C">
        <w:rPr>
          <w:rFonts w:ascii="Times New Roman" w:hAnsi="Times New Roman"/>
          <w:sz w:val="28"/>
          <w:szCs w:val="28"/>
          <w:lang w:eastAsia="ar-SA"/>
        </w:rPr>
        <w:t>Школьная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</w:t>
      </w:r>
      <w:r w:rsidR="0075541C">
        <w:rPr>
          <w:rFonts w:ascii="Times New Roman" w:hAnsi="Times New Roman"/>
          <w:sz w:val="28"/>
          <w:szCs w:val="28"/>
          <w:lang w:eastAsia="ar-SA"/>
        </w:rPr>
        <w:t>Н</w:t>
      </w:r>
      <w:r w:rsidR="00D37125">
        <w:rPr>
          <w:rFonts w:ascii="Times New Roman" w:hAnsi="Times New Roman"/>
          <w:sz w:val="28"/>
          <w:szCs w:val="28"/>
          <w:lang w:eastAsia="ar-SA"/>
        </w:rPr>
        <w:t>-Истекаевка</w:t>
      </w:r>
      <w:proofErr w:type="spellEnd"/>
      <w:r w:rsidR="00D37125">
        <w:rPr>
          <w:rFonts w:ascii="Times New Roman" w:hAnsi="Times New Roman"/>
          <w:sz w:val="28"/>
          <w:szCs w:val="28"/>
          <w:lang w:eastAsia="ar-SA"/>
        </w:rPr>
        <w:t>, ул.</w:t>
      </w:r>
      <w:r w:rsidR="0075541C">
        <w:rPr>
          <w:rFonts w:ascii="Times New Roman" w:hAnsi="Times New Roman"/>
          <w:sz w:val="28"/>
          <w:szCs w:val="28"/>
          <w:lang w:eastAsia="ar-SA"/>
        </w:rPr>
        <w:t>Трактовая ,д.14</w:t>
      </w:r>
    </w:p>
    <w:p w:rsidR="00D37125" w:rsidRDefault="00D37125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д.Пепелыши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</w:t>
      </w:r>
      <w:r w:rsidR="0075541C">
        <w:rPr>
          <w:rFonts w:ascii="Times New Roman" w:hAnsi="Times New Roman"/>
          <w:sz w:val="28"/>
          <w:szCs w:val="28"/>
          <w:lang w:eastAsia="ar-SA"/>
        </w:rPr>
        <w:t xml:space="preserve"> Колхозная,д.15</w:t>
      </w:r>
    </w:p>
    <w:p w:rsidR="00D37125" w:rsidRDefault="00D37125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д.Тохтарево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ул.Центральная,д.26</w:t>
      </w:r>
    </w:p>
    <w:p w:rsidR="00D37125" w:rsidRPr="00F13481" w:rsidRDefault="00D37125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д.</w:t>
      </w:r>
      <w:r w:rsidR="0075541C">
        <w:rPr>
          <w:rFonts w:ascii="Times New Roman" w:hAnsi="Times New Roman"/>
          <w:sz w:val="28"/>
          <w:szCs w:val="28"/>
          <w:lang w:eastAsia="ar-SA"/>
        </w:rPr>
        <w:t>Васькино,ул.</w:t>
      </w:r>
      <w:r w:rsidR="00202D3B">
        <w:rPr>
          <w:rFonts w:ascii="Times New Roman" w:hAnsi="Times New Roman"/>
          <w:sz w:val="28"/>
          <w:szCs w:val="28"/>
          <w:lang w:eastAsia="ar-SA"/>
        </w:rPr>
        <w:t>П</w:t>
      </w:r>
      <w:r w:rsidR="0075541C">
        <w:rPr>
          <w:rFonts w:ascii="Times New Roman" w:hAnsi="Times New Roman"/>
          <w:sz w:val="28"/>
          <w:szCs w:val="28"/>
          <w:lang w:eastAsia="ar-SA"/>
        </w:rPr>
        <w:t>ушкина,д.47</w:t>
      </w:r>
    </w:p>
    <w:p w:rsidR="00ED6437" w:rsidRPr="00F13481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2D8" w:rsidRPr="001600AE" w:rsidRDefault="002D1FCA" w:rsidP="0009621D">
      <w:pPr>
        <w:pStyle w:val="a3"/>
        <w:tabs>
          <w:tab w:val="left" w:pos="900"/>
          <w:tab w:val="left" w:pos="993"/>
        </w:tabs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7F63">
        <w:rPr>
          <w:rFonts w:ascii="Times New Roman" w:hAnsi="Times New Roman"/>
          <w:sz w:val="28"/>
          <w:szCs w:val="28"/>
        </w:rPr>
        <w:t>9</w:t>
      </w:r>
      <w:r w:rsidR="00ED6437">
        <w:rPr>
          <w:rFonts w:ascii="Times New Roman" w:hAnsi="Times New Roman"/>
          <w:sz w:val="28"/>
          <w:szCs w:val="28"/>
        </w:rPr>
        <w:t xml:space="preserve">. Настоящее </w:t>
      </w:r>
      <w:r w:rsidR="00D31869">
        <w:rPr>
          <w:rFonts w:ascii="Times New Roman" w:hAnsi="Times New Roman"/>
          <w:sz w:val="28"/>
          <w:szCs w:val="28"/>
        </w:rPr>
        <w:t>Р</w:t>
      </w:r>
      <w:r w:rsidR="00ED6437">
        <w:rPr>
          <w:rFonts w:ascii="Times New Roman" w:hAnsi="Times New Roman"/>
          <w:sz w:val="28"/>
          <w:szCs w:val="28"/>
        </w:rPr>
        <w:t xml:space="preserve">ешение вступает в силу со дня его подписания и подлежит </w:t>
      </w:r>
      <w:r w:rsidR="00AA72D8">
        <w:rPr>
          <w:rFonts w:ascii="Times New Roman" w:hAnsi="Times New Roman"/>
          <w:sz w:val="28"/>
          <w:szCs w:val="28"/>
        </w:rPr>
        <w:t>опубликованию</w:t>
      </w:r>
      <w:r w:rsidR="00AA72D8" w:rsidRPr="001600AE">
        <w:rPr>
          <w:rFonts w:ascii="Times New Roman" w:hAnsi="Times New Roman"/>
          <w:sz w:val="28"/>
          <w:szCs w:val="28"/>
        </w:rPr>
        <w:t xml:space="preserve"> на официальном сайте Суксунского муниципального района.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10</w:t>
      </w:r>
      <w:r w:rsidR="00ED6437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комиссию по вопросам самоуправления, административно-территориального устройства, социальной политике и правам человека. 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056A5" w:rsidRDefault="00ED6437" w:rsidP="0009621D">
      <w:pPr>
        <w:pStyle w:val="a3"/>
        <w:spacing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Поедугинского сельского поселения    </w:t>
      </w:r>
      <w:r w:rsidR="00AA72D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А.В.Рогожников.</w:t>
      </w:r>
    </w:p>
    <w:sectPr w:rsidR="000056A5" w:rsidSect="000962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A98"/>
    <w:multiLevelType w:val="hybridMultilevel"/>
    <w:tmpl w:val="B07AD65C"/>
    <w:lvl w:ilvl="0" w:tplc="5852A6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E4EEA"/>
    <w:multiLevelType w:val="hybridMultilevel"/>
    <w:tmpl w:val="0DD4D8D6"/>
    <w:lvl w:ilvl="0" w:tplc="302A267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F0561E"/>
    <w:multiLevelType w:val="multilevel"/>
    <w:tmpl w:val="E8C8F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363841"/>
    <w:multiLevelType w:val="hybridMultilevel"/>
    <w:tmpl w:val="27160034"/>
    <w:lvl w:ilvl="0" w:tplc="A41AFA4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C932B0"/>
    <w:multiLevelType w:val="hybridMultilevel"/>
    <w:tmpl w:val="C6D42676"/>
    <w:lvl w:ilvl="0" w:tplc="6254849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8278D1"/>
    <w:multiLevelType w:val="hybridMultilevel"/>
    <w:tmpl w:val="323E0198"/>
    <w:lvl w:ilvl="0" w:tplc="CCDCCC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70E"/>
    <w:rsid w:val="000056A5"/>
    <w:rsid w:val="0009621D"/>
    <w:rsid w:val="00185ED3"/>
    <w:rsid w:val="00202D3B"/>
    <w:rsid w:val="0027363D"/>
    <w:rsid w:val="002D1FCA"/>
    <w:rsid w:val="003C3852"/>
    <w:rsid w:val="00437745"/>
    <w:rsid w:val="00483EA3"/>
    <w:rsid w:val="00670251"/>
    <w:rsid w:val="0075426B"/>
    <w:rsid w:val="0075541C"/>
    <w:rsid w:val="0079270E"/>
    <w:rsid w:val="008B2C92"/>
    <w:rsid w:val="00A81769"/>
    <w:rsid w:val="00AA72D8"/>
    <w:rsid w:val="00B4640F"/>
    <w:rsid w:val="00BE1FCA"/>
    <w:rsid w:val="00D31869"/>
    <w:rsid w:val="00D37125"/>
    <w:rsid w:val="00DD78CE"/>
    <w:rsid w:val="00E15DC0"/>
    <w:rsid w:val="00E97BFA"/>
    <w:rsid w:val="00ED6437"/>
    <w:rsid w:val="00F13481"/>
    <w:rsid w:val="00F2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D6437"/>
    <w:pPr>
      <w:keepNext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437"/>
    <w:rPr>
      <w:rFonts w:ascii="Times New Roman" w:hAnsi="Times New Roman"/>
      <w:b/>
      <w:color w:val="000000"/>
    </w:rPr>
  </w:style>
  <w:style w:type="paragraph" w:styleId="a3">
    <w:name w:val="No Spacing"/>
    <w:uiPriority w:val="1"/>
    <w:qFormat/>
    <w:rsid w:val="00ED6437"/>
    <w:rPr>
      <w:sz w:val="22"/>
      <w:szCs w:val="22"/>
    </w:rPr>
  </w:style>
  <w:style w:type="paragraph" w:customStyle="1" w:styleId="ConsNormal">
    <w:name w:val="ConsNormal"/>
    <w:rsid w:val="002D1FCA"/>
    <w:pPr>
      <w:widowControl w:val="0"/>
      <w:ind w:firstLine="720"/>
    </w:pPr>
    <w:rPr>
      <w:rFonts w:ascii="Arial" w:hAnsi="Arial"/>
      <w:sz w:val="22"/>
    </w:rPr>
  </w:style>
  <w:style w:type="character" w:styleId="a4">
    <w:name w:val="Hyperlink"/>
    <w:rsid w:val="00F13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2014-11-12T10:05:00Z</cp:lastPrinted>
  <dcterms:created xsi:type="dcterms:W3CDTF">2015-11-17T02:52:00Z</dcterms:created>
  <dcterms:modified xsi:type="dcterms:W3CDTF">2015-11-17T02:52:00Z</dcterms:modified>
</cp:coreProperties>
</file>