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37" w:rsidRDefault="00EC2337" w:rsidP="00EC2337">
      <w:pPr>
        <w:jc w:val="center"/>
        <w:rPr>
          <w:sz w:val="28"/>
        </w:rPr>
      </w:pPr>
      <w:r w:rsidRPr="00EE6191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2.5pt">
            <v:imagedata r:id="rId4" o:title=""/>
          </v:shape>
        </w:pict>
      </w:r>
    </w:p>
    <w:p w:rsidR="00EC2337" w:rsidRDefault="00EC2337" w:rsidP="00EC2337">
      <w:pPr>
        <w:jc w:val="center"/>
        <w:rPr>
          <w:sz w:val="16"/>
        </w:rPr>
      </w:pPr>
    </w:p>
    <w:p w:rsidR="00EC2337" w:rsidRDefault="00EC2337" w:rsidP="00EC23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C2337" w:rsidRPr="00AB55CD" w:rsidRDefault="00EC2337" w:rsidP="00EC2337">
      <w:pPr>
        <w:jc w:val="center"/>
        <w:rPr>
          <w:b/>
          <w:sz w:val="28"/>
          <w:szCs w:val="28"/>
        </w:rPr>
      </w:pPr>
      <w:r w:rsidRPr="00AB55CD">
        <w:rPr>
          <w:b/>
          <w:sz w:val="28"/>
          <w:szCs w:val="28"/>
        </w:rPr>
        <w:t xml:space="preserve">АДМИНИСТРАЦИЯ   </w:t>
      </w:r>
    </w:p>
    <w:p w:rsidR="00EC2337" w:rsidRPr="00AB55CD" w:rsidRDefault="00EC2337" w:rsidP="00EC2337">
      <w:pPr>
        <w:jc w:val="center"/>
        <w:rPr>
          <w:b/>
          <w:sz w:val="28"/>
          <w:szCs w:val="28"/>
        </w:rPr>
      </w:pPr>
      <w:r w:rsidRPr="00AB55CD">
        <w:rPr>
          <w:b/>
          <w:sz w:val="28"/>
          <w:szCs w:val="28"/>
        </w:rPr>
        <w:t>КЛЮЧЕВСКОГО СЕЛЬСКОГО  ПОСЕЛЕНИЯ</w:t>
      </w:r>
    </w:p>
    <w:p w:rsidR="00EC2337" w:rsidRPr="00AB55CD" w:rsidRDefault="00EC2337" w:rsidP="00EC2337">
      <w:pPr>
        <w:jc w:val="center"/>
        <w:rPr>
          <w:b/>
          <w:sz w:val="28"/>
          <w:szCs w:val="28"/>
        </w:rPr>
      </w:pPr>
      <w:r w:rsidRPr="00AB55CD">
        <w:rPr>
          <w:b/>
          <w:sz w:val="28"/>
          <w:szCs w:val="28"/>
        </w:rPr>
        <w:t xml:space="preserve">СУКСУНСКОГО МУНИЦИПАЛЬНОГО РАЙОНА   </w:t>
      </w:r>
    </w:p>
    <w:p w:rsidR="00EC2337" w:rsidRPr="00AB55CD" w:rsidRDefault="00EC2337" w:rsidP="00EC2337">
      <w:pPr>
        <w:jc w:val="center"/>
        <w:rPr>
          <w:b/>
          <w:sz w:val="28"/>
          <w:szCs w:val="28"/>
        </w:rPr>
      </w:pPr>
      <w:r w:rsidRPr="00AB55CD">
        <w:rPr>
          <w:b/>
          <w:sz w:val="28"/>
          <w:szCs w:val="28"/>
        </w:rPr>
        <w:t>ПЕРМСКОГО   КРАЯ</w:t>
      </w:r>
    </w:p>
    <w:p w:rsidR="0085447B" w:rsidRDefault="0085447B" w:rsidP="0085447B">
      <w:pPr>
        <w:pStyle w:val="NoSpacing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5447B" w:rsidRDefault="0085447B" w:rsidP="0085447B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РАСПОРЯЖЕНИЕ</w:t>
      </w:r>
    </w:p>
    <w:p w:rsidR="00273DC6" w:rsidRDefault="00EC2337" w:rsidP="0099291B">
      <w:pPr>
        <w:rPr>
          <w:b/>
          <w:sz w:val="28"/>
        </w:rPr>
      </w:pPr>
      <w:r>
        <w:rPr>
          <w:noProof/>
        </w:rPr>
        <w:pict>
          <v:group id="_x0000_s1026" style="position:absolute;margin-left:48.2pt;margin-top:.35pt;width:399.7pt;height:17pt;z-index:1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EC2337" w:rsidRPr="0099291B" w:rsidRDefault="00EC2337" w:rsidP="0099291B"/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EC2337" w:rsidRPr="00490339" w:rsidRDefault="00EC2337" w:rsidP="00EC2337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291B" w:rsidRPr="0099291B" w:rsidRDefault="0099291B" w:rsidP="0099291B">
      <w:pPr>
        <w:rPr>
          <w:sz w:val="26"/>
          <w:szCs w:val="26"/>
        </w:rPr>
      </w:pPr>
      <w:r w:rsidRPr="0099291B">
        <w:rPr>
          <w:sz w:val="28"/>
        </w:rPr>
        <w:t>15.11.2016г</w:t>
      </w:r>
      <w:r w:rsidRPr="0099291B">
        <w:rPr>
          <w:sz w:val="28"/>
        </w:rPr>
        <w:tab/>
        <w:t xml:space="preserve"> </w:t>
      </w:r>
      <w:r w:rsidRPr="0099291B">
        <w:rPr>
          <w:sz w:val="28"/>
        </w:rPr>
        <w:tab/>
      </w:r>
      <w:r w:rsidRPr="0099291B">
        <w:rPr>
          <w:sz w:val="28"/>
        </w:rPr>
        <w:tab/>
      </w:r>
      <w:r w:rsidRPr="0099291B">
        <w:rPr>
          <w:sz w:val="28"/>
        </w:rPr>
        <w:tab/>
      </w:r>
      <w:r w:rsidRPr="0099291B">
        <w:rPr>
          <w:sz w:val="28"/>
        </w:rPr>
        <w:tab/>
      </w:r>
      <w:r w:rsidRPr="0099291B">
        <w:rPr>
          <w:sz w:val="28"/>
        </w:rPr>
        <w:tab/>
      </w:r>
      <w:r w:rsidRPr="0099291B">
        <w:rPr>
          <w:sz w:val="28"/>
        </w:rPr>
        <w:tab/>
      </w:r>
      <w:r w:rsidRPr="0099291B">
        <w:rPr>
          <w:sz w:val="28"/>
        </w:rPr>
        <w:tab/>
      </w:r>
      <w:r w:rsidRPr="0099291B">
        <w:rPr>
          <w:sz w:val="28"/>
        </w:rPr>
        <w:tab/>
      </w:r>
      <w:r w:rsidRPr="0099291B">
        <w:rPr>
          <w:sz w:val="28"/>
        </w:rPr>
        <w:tab/>
        <w:t>№ 240-о</w:t>
      </w:r>
    </w:p>
    <w:p w:rsidR="00273DC6" w:rsidRDefault="00273DC6" w:rsidP="00273DC6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847"/>
      </w:tblGrid>
      <w:tr w:rsidR="00273DC6">
        <w:trPr>
          <w:trHeight w:val="87"/>
        </w:trPr>
        <w:tc>
          <w:tcPr>
            <w:tcW w:w="4847" w:type="dxa"/>
          </w:tcPr>
          <w:p w:rsidR="00273DC6" w:rsidRPr="0085447B" w:rsidRDefault="00273DC6" w:rsidP="0085447B">
            <w:pPr>
              <w:spacing w:after="480" w:line="240" w:lineRule="exact"/>
              <w:ind w:right="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назначении  должностного лица, ответственного за профилактику коррупционных правонарушений в администрации </w:t>
            </w:r>
            <w:r w:rsidR="0085447B">
              <w:rPr>
                <w:b/>
                <w:sz w:val="28"/>
              </w:rPr>
              <w:t>Ключевского сельского поселения</w:t>
            </w:r>
          </w:p>
        </w:tc>
      </w:tr>
    </w:tbl>
    <w:p w:rsidR="00273DC6" w:rsidRDefault="00273DC6" w:rsidP="00273DC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447B" w:rsidRDefault="00273DC6" w:rsidP="0085447B">
      <w:pPr>
        <w:jc w:val="both"/>
        <w:rPr>
          <w:rStyle w:val="a3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 w:rsidRPr="0085447B">
        <w:rPr>
          <w:sz w:val="24"/>
          <w:szCs w:val="24"/>
        </w:rPr>
        <w:t>В соответствии с пп.1 п.2</w:t>
      </w:r>
      <w:hyperlink r:id="rId5" w:history="1">
        <w:r w:rsidRPr="0085447B">
          <w:rPr>
            <w:rStyle w:val="a3"/>
            <w:color w:val="auto"/>
            <w:sz w:val="24"/>
            <w:szCs w:val="24"/>
            <w:u w:val="none"/>
          </w:rPr>
          <w:t xml:space="preserve"> ст. 13.3, Федерального закона от 25.12.2008 N 273-ФЗ (ред. от 03.07.2016) "О противодействии коррупции", </w:t>
        </w:r>
      </w:hyperlink>
      <w:r w:rsidRPr="0085447B">
        <w:rPr>
          <w:sz w:val="24"/>
          <w:szCs w:val="24"/>
        </w:rPr>
        <w:t xml:space="preserve">п.3 </w:t>
      </w:r>
      <w:r w:rsidRPr="0085447B">
        <w:fldChar w:fldCharType="begin"/>
      </w:r>
      <w:r w:rsidRPr="0085447B">
        <w:instrText xml:space="preserve"> HYPERLINK "consultantplus://offline/ref=316A49663947ADA97E2A346D3B4519F26754181040C1432C5D096D2FB102D1550FD3E7491EE2DBAD53051AfFl4E" </w:instrText>
      </w:r>
      <w:r w:rsidRPr="0085447B">
        <w:fldChar w:fldCharType="separate"/>
      </w:r>
      <w:r w:rsidRPr="0085447B">
        <w:rPr>
          <w:rStyle w:val="a3"/>
          <w:color w:val="auto"/>
          <w:sz w:val="24"/>
          <w:szCs w:val="24"/>
          <w:u w:val="none"/>
        </w:rPr>
        <w:t>Указа Губернатора Пермского края от 19.07.2012 N 44 (ред. от 22.10.2015) "О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крае"</w:t>
      </w:r>
      <w:r w:rsidR="0085447B">
        <w:rPr>
          <w:rStyle w:val="a3"/>
          <w:color w:val="auto"/>
          <w:sz w:val="24"/>
          <w:szCs w:val="24"/>
          <w:u w:val="none"/>
        </w:rPr>
        <w:t>,</w:t>
      </w:r>
    </w:p>
    <w:p w:rsidR="00273DC6" w:rsidRPr="001711C3" w:rsidRDefault="00273DC6" w:rsidP="0085447B">
      <w:pPr>
        <w:jc w:val="both"/>
        <w:rPr>
          <w:sz w:val="24"/>
          <w:szCs w:val="24"/>
        </w:rPr>
      </w:pPr>
      <w:r>
        <w:fldChar w:fldCharType="end"/>
      </w:r>
      <w:r>
        <w:rPr>
          <w:rFonts w:ascii="Calibri" w:hAnsi="Calibri" w:cs="Calibri"/>
          <w:sz w:val="24"/>
          <w:szCs w:val="24"/>
        </w:rPr>
        <w:br/>
      </w:r>
      <w:r>
        <w:rPr>
          <w:sz w:val="24"/>
          <w:szCs w:val="24"/>
        </w:rPr>
        <w:t xml:space="preserve">          1.Назначить</w:t>
      </w:r>
      <w:r w:rsidR="0085447B">
        <w:rPr>
          <w:sz w:val="24"/>
          <w:szCs w:val="24"/>
        </w:rPr>
        <w:t xml:space="preserve"> Аристову Валентину Борисовну</w:t>
      </w:r>
      <w:r>
        <w:rPr>
          <w:sz w:val="24"/>
          <w:szCs w:val="24"/>
        </w:rPr>
        <w:t xml:space="preserve">, </w:t>
      </w:r>
      <w:r w:rsidR="0085447B">
        <w:rPr>
          <w:sz w:val="24"/>
          <w:szCs w:val="24"/>
        </w:rPr>
        <w:t>заведующую отделом</w:t>
      </w:r>
      <w:r>
        <w:rPr>
          <w:sz w:val="24"/>
          <w:szCs w:val="24"/>
        </w:rPr>
        <w:t xml:space="preserve"> делопроизводства и кадров администрации </w:t>
      </w:r>
      <w:r w:rsidR="0085447B">
        <w:rPr>
          <w:sz w:val="24"/>
          <w:szCs w:val="24"/>
        </w:rPr>
        <w:t>Ключевского сельского поселения</w:t>
      </w:r>
      <w:r>
        <w:rPr>
          <w:sz w:val="24"/>
          <w:szCs w:val="24"/>
        </w:rPr>
        <w:t xml:space="preserve">  ответственным должностным лицом за работу по профилактике коррупционных  правонарушений в администрации </w:t>
      </w:r>
      <w:r w:rsidR="0085447B">
        <w:rPr>
          <w:sz w:val="24"/>
          <w:szCs w:val="24"/>
        </w:rPr>
        <w:t>Ключевского сельского поселения</w:t>
      </w:r>
      <w:r>
        <w:rPr>
          <w:sz w:val="24"/>
          <w:szCs w:val="24"/>
        </w:rPr>
        <w:t xml:space="preserve">, посредством </w:t>
      </w:r>
      <w:r w:rsidRPr="001711C3">
        <w:rPr>
          <w:sz w:val="24"/>
          <w:szCs w:val="24"/>
        </w:rPr>
        <w:t>возложения на неё следующих функций: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обеспечение соблюдения муниципальными служащими администрации </w:t>
      </w:r>
      <w:r w:rsidR="0085447B">
        <w:rPr>
          <w:rFonts w:ascii="Times New Roman" w:hAnsi="Times New Roman" w:cs="Times New Roman"/>
          <w:sz w:val="24"/>
          <w:szCs w:val="24"/>
        </w:rPr>
        <w:t xml:space="preserve">Ключевского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(далее - муниципальные служащие)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N 273-ФЗ "О противодействии коррупции" и другими федеральными законами;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оказание 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  <w:szCs w:val="24"/>
          </w:rPr>
          <w:t>2002 г</w:t>
        </w:r>
      </w:smartTag>
      <w:r>
        <w:rPr>
          <w:rFonts w:ascii="Times New Roman" w:hAnsi="Times New Roman" w:cs="Times New Roman"/>
          <w:sz w:val="24"/>
          <w:szCs w:val="24"/>
        </w:rPr>
        <w:t>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обеспечение реализации муниципальными служащими обязанности уведомлять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организация правового просвещения муниципальных служащих;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проведение служебных проверок;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 муниципальными служащими требований к служебному поведению;</w:t>
      </w:r>
      <w:proofErr w:type="gramEnd"/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подготовка  проектов нормативных правовых актов о противодействии коррупции;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взаимодействие с правоохранительными органами в установленной сфере деятельности;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73DC6" w:rsidRDefault="00273DC6" w:rsidP="0027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99291B" w:rsidRDefault="0099291B" w:rsidP="0099291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Считать утратившим силу распоряжение № 42-о от 08.10.2014г «О назначении должностного лица, ответственного за профилактику коррупционных и иных правонарушений»</w:t>
      </w:r>
    </w:p>
    <w:p w:rsidR="00273DC6" w:rsidRDefault="0099291B" w:rsidP="00273DC6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273DC6">
        <w:rPr>
          <w:sz w:val="24"/>
          <w:szCs w:val="24"/>
        </w:rPr>
        <w:t xml:space="preserve">. </w:t>
      </w:r>
      <w:proofErr w:type="gramStart"/>
      <w:r w:rsidR="00273DC6">
        <w:rPr>
          <w:sz w:val="24"/>
          <w:szCs w:val="24"/>
        </w:rPr>
        <w:t>Контроль  за</w:t>
      </w:r>
      <w:proofErr w:type="gramEnd"/>
      <w:r w:rsidR="00273DC6">
        <w:rPr>
          <w:sz w:val="24"/>
          <w:szCs w:val="24"/>
        </w:rPr>
        <w:t xml:space="preserve"> исполнением распоряжения оставляю за собой.</w:t>
      </w:r>
    </w:p>
    <w:p w:rsidR="00273DC6" w:rsidRDefault="00273DC6" w:rsidP="00273DC6">
      <w:pPr>
        <w:ind w:firstLine="720"/>
        <w:rPr>
          <w:sz w:val="24"/>
          <w:szCs w:val="24"/>
        </w:rPr>
      </w:pPr>
    </w:p>
    <w:p w:rsidR="00273DC6" w:rsidRDefault="00273DC6" w:rsidP="00273DC6">
      <w:pPr>
        <w:ind w:firstLine="720"/>
        <w:rPr>
          <w:sz w:val="24"/>
          <w:szCs w:val="24"/>
        </w:rPr>
      </w:pPr>
    </w:p>
    <w:p w:rsidR="00273DC6" w:rsidRDefault="00273DC6" w:rsidP="00273DC6">
      <w:pPr>
        <w:ind w:firstLine="720"/>
        <w:rPr>
          <w:sz w:val="24"/>
          <w:szCs w:val="24"/>
        </w:rPr>
      </w:pPr>
    </w:p>
    <w:p w:rsidR="00273DC6" w:rsidRDefault="00273DC6" w:rsidP="00273DC6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5447B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                                                </w:t>
      </w:r>
      <w:r w:rsidR="0085447B">
        <w:rPr>
          <w:sz w:val="24"/>
          <w:szCs w:val="24"/>
        </w:rPr>
        <w:tab/>
      </w:r>
      <w:r w:rsidR="0085447B">
        <w:rPr>
          <w:sz w:val="24"/>
          <w:szCs w:val="24"/>
        </w:rPr>
        <w:tab/>
      </w:r>
      <w:r w:rsidR="0085447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1711C3">
        <w:rPr>
          <w:sz w:val="24"/>
          <w:szCs w:val="24"/>
        </w:rPr>
        <w:t xml:space="preserve">        </w:t>
      </w:r>
      <w:r w:rsidR="0085447B">
        <w:rPr>
          <w:sz w:val="24"/>
          <w:szCs w:val="24"/>
        </w:rPr>
        <w:t>А.П. Малафеев</w:t>
      </w:r>
    </w:p>
    <w:p w:rsidR="00273DC6" w:rsidRDefault="00273DC6" w:rsidP="00273DC6">
      <w:pPr>
        <w:ind w:firstLine="720"/>
        <w:rPr>
          <w:sz w:val="24"/>
          <w:szCs w:val="24"/>
        </w:rPr>
      </w:pPr>
    </w:p>
    <w:p w:rsidR="00273DC6" w:rsidRDefault="00273DC6" w:rsidP="00273DC6">
      <w:pPr>
        <w:ind w:firstLine="720"/>
        <w:rPr>
          <w:sz w:val="24"/>
          <w:szCs w:val="24"/>
        </w:rPr>
      </w:pPr>
    </w:p>
    <w:sectPr w:rsidR="0027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DC6"/>
    <w:rsid w:val="00146D4D"/>
    <w:rsid w:val="001711C3"/>
    <w:rsid w:val="00273DC6"/>
    <w:rsid w:val="004F6D7A"/>
    <w:rsid w:val="00503C63"/>
    <w:rsid w:val="006E2361"/>
    <w:rsid w:val="0085447B"/>
    <w:rsid w:val="0099291B"/>
    <w:rsid w:val="009D5816"/>
    <w:rsid w:val="00B945CB"/>
    <w:rsid w:val="00BD7559"/>
    <w:rsid w:val="00EC2337"/>
    <w:rsid w:val="00FC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DC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73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273DC6"/>
    <w:rPr>
      <w:rFonts w:ascii="Calibri" w:hAnsi="Calibri"/>
      <w:sz w:val="22"/>
      <w:szCs w:val="22"/>
    </w:rPr>
  </w:style>
  <w:style w:type="character" w:styleId="a3">
    <w:name w:val="Hyperlink"/>
    <w:rsid w:val="00273DC6"/>
    <w:rPr>
      <w:color w:val="0000FF"/>
      <w:u w:val="single"/>
    </w:rPr>
  </w:style>
  <w:style w:type="paragraph" w:styleId="a4">
    <w:name w:val="caption"/>
    <w:basedOn w:val="a"/>
    <w:next w:val="a"/>
    <w:qFormat/>
    <w:rsid w:val="00EC2337"/>
    <w:pPr>
      <w:framePr w:w="9923" w:h="4139" w:hRule="exact" w:wrap="auto" w:vAnchor="page" w:hAnchor="margin" w:x="1" w:y="364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CAB7C1876C883D4BA09D5896CCF49115EBA7B2043EF7B025B2E5F4DC534F0C0BC19236l1q0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consultantplus://offline/ref=316A49663947ADA97E2A346D3B4519F26754181040C1432C5D096D2FB102D1550FD3E7491EE2DBAD53051AfFl4E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consultantplus://offline/ref=53CAB7C1876C883D4BA09D5896CCF49115EBA7B2043EF7B025B2E5F4DC534F0C0BC19236l1q0E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</dc:creator>
  <cp:keywords/>
  <cp:lastModifiedBy>Щербинина Светлана Юрьевна</cp:lastModifiedBy>
  <cp:revision>2</cp:revision>
  <cp:lastPrinted>2016-11-15T06:37:00Z</cp:lastPrinted>
  <dcterms:created xsi:type="dcterms:W3CDTF">2016-11-21T06:07:00Z</dcterms:created>
  <dcterms:modified xsi:type="dcterms:W3CDTF">2016-11-21T06:07:00Z</dcterms:modified>
</cp:coreProperties>
</file>