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C2" w:rsidRDefault="00762C71" w:rsidP="00181731">
      <w:pPr>
        <w:pStyle w:val="2"/>
        <w:spacing w:line="240" w:lineRule="exact"/>
        <w:rPr>
          <w:spacing w:val="20"/>
          <w:szCs w:val="28"/>
          <w:lang w:val="ru-RU"/>
        </w:rPr>
      </w:pPr>
      <w:r>
        <w:rPr>
          <w:spacing w:val="20"/>
          <w:szCs w:val="28"/>
          <w:lang w:val="ru-RU"/>
        </w:rPr>
        <w:t>ОТЧЕТ</w:t>
      </w:r>
    </w:p>
    <w:p w:rsidR="0052243E" w:rsidRDefault="00454634" w:rsidP="00B75DCF">
      <w:pPr>
        <w:spacing w:after="0" w:line="240" w:lineRule="exact"/>
        <w:jc w:val="center"/>
        <w:rPr>
          <w:rFonts w:ascii="Times New Roman" w:hAnsi="Times New Roman"/>
          <w:b/>
          <w:sz w:val="28"/>
          <w:szCs w:val="28"/>
        </w:rPr>
      </w:pPr>
      <w:r w:rsidRPr="009D7FCD">
        <w:rPr>
          <w:rFonts w:ascii="Times New Roman" w:hAnsi="Times New Roman"/>
          <w:b/>
          <w:sz w:val="28"/>
          <w:szCs w:val="28"/>
        </w:rPr>
        <w:t xml:space="preserve">по результатам </w:t>
      </w:r>
      <w:r w:rsidR="00B75DCF" w:rsidRPr="00B75DCF">
        <w:rPr>
          <w:rFonts w:ascii="Times New Roman" w:hAnsi="Times New Roman"/>
          <w:b/>
          <w:sz w:val="28"/>
          <w:szCs w:val="28"/>
        </w:rPr>
        <w:t>внешней проверки бюджетной</w:t>
      </w:r>
    </w:p>
    <w:p w:rsidR="0052243E" w:rsidRDefault="00B75DCF" w:rsidP="00B75DCF">
      <w:pPr>
        <w:spacing w:after="0" w:line="240" w:lineRule="exact"/>
        <w:jc w:val="center"/>
        <w:rPr>
          <w:rFonts w:ascii="Times New Roman" w:hAnsi="Times New Roman"/>
          <w:b/>
          <w:sz w:val="28"/>
          <w:szCs w:val="28"/>
        </w:rPr>
      </w:pPr>
      <w:r w:rsidRPr="00B75DCF">
        <w:rPr>
          <w:rFonts w:ascii="Times New Roman" w:hAnsi="Times New Roman"/>
          <w:b/>
          <w:sz w:val="28"/>
          <w:szCs w:val="28"/>
        </w:rPr>
        <w:t>отчетности</w:t>
      </w:r>
      <w:r w:rsidR="0052243E">
        <w:rPr>
          <w:rFonts w:ascii="Times New Roman" w:hAnsi="Times New Roman"/>
          <w:b/>
          <w:sz w:val="28"/>
          <w:szCs w:val="28"/>
        </w:rPr>
        <w:t xml:space="preserve"> </w:t>
      </w:r>
      <w:r w:rsidRPr="00B75DCF">
        <w:rPr>
          <w:rFonts w:ascii="Times New Roman" w:hAnsi="Times New Roman"/>
          <w:b/>
          <w:sz w:val="28"/>
          <w:szCs w:val="28"/>
        </w:rPr>
        <w:t xml:space="preserve">главного администратора </w:t>
      </w:r>
      <w:proofErr w:type="gramStart"/>
      <w:r w:rsidRPr="00B75DCF">
        <w:rPr>
          <w:rFonts w:ascii="Times New Roman" w:hAnsi="Times New Roman"/>
          <w:b/>
          <w:sz w:val="28"/>
          <w:szCs w:val="28"/>
        </w:rPr>
        <w:t>бюджетных</w:t>
      </w:r>
      <w:proofErr w:type="gramEnd"/>
    </w:p>
    <w:p w:rsidR="0052243E" w:rsidRDefault="00B75DCF" w:rsidP="00886415">
      <w:pPr>
        <w:spacing w:after="0" w:line="240" w:lineRule="exact"/>
        <w:jc w:val="center"/>
        <w:rPr>
          <w:rFonts w:ascii="Times New Roman" w:hAnsi="Times New Roman"/>
          <w:b/>
          <w:sz w:val="28"/>
          <w:szCs w:val="28"/>
        </w:rPr>
      </w:pPr>
      <w:r w:rsidRPr="00B75DCF">
        <w:rPr>
          <w:rFonts w:ascii="Times New Roman" w:hAnsi="Times New Roman"/>
          <w:b/>
          <w:sz w:val="28"/>
          <w:szCs w:val="28"/>
        </w:rPr>
        <w:t>средств</w:t>
      </w:r>
      <w:r w:rsidR="00D3315F">
        <w:rPr>
          <w:rFonts w:ascii="Times New Roman" w:hAnsi="Times New Roman"/>
          <w:b/>
          <w:sz w:val="28"/>
          <w:szCs w:val="28"/>
        </w:rPr>
        <w:t xml:space="preserve"> </w:t>
      </w:r>
      <w:r w:rsidR="00886415">
        <w:rPr>
          <w:rFonts w:ascii="Times New Roman" w:hAnsi="Times New Roman"/>
          <w:b/>
          <w:sz w:val="28"/>
          <w:szCs w:val="28"/>
        </w:rPr>
        <w:t>Контрольно-счетной палаты</w:t>
      </w:r>
    </w:p>
    <w:p w:rsidR="0052243E" w:rsidRDefault="00B75DCF" w:rsidP="00886415">
      <w:pPr>
        <w:spacing w:after="0" w:line="240" w:lineRule="exact"/>
        <w:jc w:val="center"/>
        <w:rPr>
          <w:rFonts w:ascii="Times New Roman" w:hAnsi="Times New Roman"/>
          <w:b/>
          <w:sz w:val="28"/>
          <w:szCs w:val="28"/>
        </w:rPr>
      </w:pPr>
      <w:r w:rsidRPr="00B75DCF">
        <w:rPr>
          <w:rFonts w:ascii="Times New Roman" w:hAnsi="Times New Roman"/>
          <w:b/>
          <w:sz w:val="28"/>
          <w:szCs w:val="28"/>
        </w:rPr>
        <w:t>Суксунского</w:t>
      </w:r>
      <w:r w:rsidR="0052243E">
        <w:rPr>
          <w:rFonts w:ascii="Times New Roman" w:hAnsi="Times New Roman"/>
          <w:b/>
          <w:sz w:val="28"/>
          <w:szCs w:val="28"/>
        </w:rPr>
        <w:t xml:space="preserve"> </w:t>
      </w:r>
      <w:r w:rsidR="00886415">
        <w:rPr>
          <w:rFonts w:ascii="Times New Roman" w:hAnsi="Times New Roman"/>
          <w:b/>
          <w:sz w:val="28"/>
          <w:szCs w:val="28"/>
        </w:rPr>
        <w:t>городск</w:t>
      </w:r>
      <w:r w:rsidRPr="00B75DCF">
        <w:rPr>
          <w:rFonts w:ascii="Times New Roman" w:hAnsi="Times New Roman"/>
          <w:b/>
          <w:sz w:val="28"/>
          <w:szCs w:val="28"/>
        </w:rPr>
        <w:t xml:space="preserve">ого </w:t>
      </w:r>
      <w:r w:rsidR="00886415">
        <w:rPr>
          <w:rFonts w:ascii="Times New Roman" w:hAnsi="Times New Roman"/>
          <w:b/>
          <w:sz w:val="28"/>
          <w:szCs w:val="28"/>
        </w:rPr>
        <w:t>округ</w:t>
      </w:r>
      <w:r w:rsidRPr="00B75DCF">
        <w:rPr>
          <w:rFonts w:ascii="Times New Roman" w:hAnsi="Times New Roman"/>
          <w:b/>
          <w:sz w:val="28"/>
          <w:szCs w:val="28"/>
        </w:rPr>
        <w:t xml:space="preserve">а </w:t>
      </w:r>
      <w:r w:rsidR="00886415">
        <w:rPr>
          <w:rFonts w:ascii="Times New Roman" w:hAnsi="Times New Roman"/>
          <w:b/>
          <w:sz w:val="28"/>
          <w:szCs w:val="28"/>
        </w:rPr>
        <w:t>Пермского края</w:t>
      </w:r>
    </w:p>
    <w:p w:rsidR="00B75DCF" w:rsidRPr="00B75DCF" w:rsidRDefault="00B75DCF" w:rsidP="00886415">
      <w:pPr>
        <w:spacing w:after="0" w:line="240" w:lineRule="exact"/>
        <w:jc w:val="center"/>
        <w:rPr>
          <w:rFonts w:ascii="Times New Roman" w:hAnsi="Times New Roman"/>
          <w:b/>
          <w:sz w:val="28"/>
          <w:szCs w:val="28"/>
        </w:rPr>
      </w:pPr>
      <w:r w:rsidRPr="00B75DCF">
        <w:rPr>
          <w:rFonts w:ascii="Times New Roman" w:hAnsi="Times New Roman"/>
          <w:b/>
          <w:sz w:val="28"/>
          <w:szCs w:val="28"/>
        </w:rPr>
        <w:t>за 20</w:t>
      </w:r>
      <w:r w:rsidR="00886415">
        <w:rPr>
          <w:rFonts w:ascii="Times New Roman" w:hAnsi="Times New Roman"/>
          <w:b/>
          <w:sz w:val="28"/>
          <w:szCs w:val="28"/>
        </w:rPr>
        <w:t>2</w:t>
      </w:r>
      <w:r w:rsidR="005111C5">
        <w:rPr>
          <w:rFonts w:ascii="Times New Roman" w:hAnsi="Times New Roman"/>
          <w:b/>
          <w:sz w:val="28"/>
          <w:szCs w:val="28"/>
        </w:rPr>
        <w:t>3</w:t>
      </w:r>
      <w:r w:rsidRPr="00B75DCF">
        <w:rPr>
          <w:rFonts w:ascii="Times New Roman" w:hAnsi="Times New Roman"/>
          <w:b/>
          <w:sz w:val="28"/>
          <w:szCs w:val="28"/>
        </w:rPr>
        <w:t xml:space="preserve"> год</w:t>
      </w:r>
    </w:p>
    <w:p w:rsidR="00B75DCF" w:rsidRDefault="00B75DCF" w:rsidP="00B52869">
      <w:pPr>
        <w:spacing w:after="0" w:line="240" w:lineRule="exact"/>
        <w:jc w:val="center"/>
        <w:rPr>
          <w:rFonts w:ascii="Times New Roman" w:hAnsi="Times New Roman"/>
          <w:b/>
          <w:sz w:val="28"/>
          <w:szCs w:val="28"/>
        </w:rPr>
      </w:pPr>
    </w:p>
    <w:p w:rsidR="00A92CC2" w:rsidRDefault="00A92CC2" w:rsidP="00181731">
      <w:pPr>
        <w:autoSpaceDE w:val="0"/>
        <w:autoSpaceDN w:val="0"/>
        <w:spacing w:after="0" w:line="240" w:lineRule="exact"/>
        <w:jc w:val="center"/>
        <w:rPr>
          <w:rFonts w:ascii="Times New Roman" w:eastAsiaTheme="minorEastAsia" w:hAnsi="Times New Roman"/>
          <w:b/>
          <w:spacing w:val="-2"/>
          <w:sz w:val="28"/>
          <w:szCs w:val="28"/>
          <w:lang w:eastAsia="ru-RU"/>
        </w:rPr>
      </w:pPr>
    </w:p>
    <w:p w:rsidR="00A92CC2" w:rsidRPr="00D66859" w:rsidRDefault="00A92CC2" w:rsidP="004510D0">
      <w:pPr>
        <w:spacing w:after="0" w:line="240" w:lineRule="auto"/>
        <w:jc w:val="both"/>
        <w:rPr>
          <w:rFonts w:ascii="Times New Roman" w:hAnsi="Times New Roman"/>
          <w:sz w:val="28"/>
          <w:szCs w:val="28"/>
        </w:rPr>
      </w:pPr>
      <w:r w:rsidRPr="00D66859">
        <w:rPr>
          <w:rFonts w:ascii="Times New Roman" w:hAnsi="Times New Roman"/>
          <w:sz w:val="28"/>
          <w:szCs w:val="28"/>
        </w:rPr>
        <w:t>«</w:t>
      </w:r>
      <w:r w:rsidR="00F269AE">
        <w:rPr>
          <w:rFonts w:ascii="Times New Roman" w:hAnsi="Times New Roman"/>
          <w:sz w:val="28"/>
          <w:szCs w:val="28"/>
        </w:rPr>
        <w:t>27</w:t>
      </w:r>
      <w:r w:rsidRPr="00AC1042">
        <w:rPr>
          <w:rFonts w:ascii="Times New Roman" w:hAnsi="Times New Roman"/>
          <w:sz w:val="28"/>
          <w:szCs w:val="28"/>
        </w:rPr>
        <w:t>»</w:t>
      </w:r>
      <w:r w:rsidRPr="00D66859">
        <w:rPr>
          <w:rFonts w:ascii="Times New Roman" w:hAnsi="Times New Roman"/>
          <w:sz w:val="28"/>
          <w:szCs w:val="28"/>
        </w:rPr>
        <w:t xml:space="preserve"> </w:t>
      </w:r>
      <w:r w:rsidR="00F269AE">
        <w:rPr>
          <w:rFonts w:ascii="Times New Roman" w:hAnsi="Times New Roman"/>
          <w:sz w:val="28"/>
          <w:szCs w:val="28"/>
        </w:rPr>
        <w:t xml:space="preserve">апреля </w:t>
      </w:r>
      <w:r w:rsidRPr="00D66859">
        <w:rPr>
          <w:rFonts w:ascii="Times New Roman" w:hAnsi="Times New Roman"/>
          <w:sz w:val="28"/>
          <w:szCs w:val="28"/>
        </w:rPr>
        <w:t>20</w:t>
      </w:r>
      <w:r w:rsidR="00DA2F0A">
        <w:rPr>
          <w:rFonts w:ascii="Times New Roman" w:hAnsi="Times New Roman"/>
          <w:sz w:val="28"/>
          <w:szCs w:val="28"/>
        </w:rPr>
        <w:t>2</w:t>
      </w:r>
      <w:r w:rsidR="005111C5">
        <w:rPr>
          <w:rFonts w:ascii="Times New Roman" w:hAnsi="Times New Roman"/>
          <w:sz w:val="28"/>
          <w:szCs w:val="28"/>
        </w:rPr>
        <w:t>4</w:t>
      </w:r>
      <w:r w:rsidRPr="00D66859">
        <w:rPr>
          <w:rFonts w:ascii="Times New Roman" w:hAnsi="Times New Roman"/>
          <w:sz w:val="28"/>
          <w:szCs w:val="28"/>
        </w:rPr>
        <w:t xml:space="preserve"> года                        </w:t>
      </w:r>
      <w:r w:rsidR="00131C16">
        <w:rPr>
          <w:rFonts w:ascii="Times New Roman" w:hAnsi="Times New Roman"/>
          <w:sz w:val="28"/>
          <w:szCs w:val="28"/>
        </w:rPr>
        <w:t xml:space="preserve">  </w:t>
      </w:r>
      <w:r w:rsidRPr="00D66859">
        <w:rPr>
          <w:rFonts w:ascii="Times New Roman" w:hAnsi="Times New Roman"/>
          <w:sz w:val="28"/>
          <w:szCs w:val="28"/>
        </w:rPr>
        <w:t xml:space="preserve"> </w:t>
      </w:r>
      <w:r>
        <w:rPr>
          <w:rFonts w:ascii="Times New Roman" w:hAnsi="Times New Roman"/>
          <w:sz w:val="28"/>
          <w:szCs w:val="28"/>
        </w:rPr>
        <w:t xml:space="preserve">      </w:t>
      </w:r>
      <w:r w:rsidRPr="00D66859">
        <w:rPr>
          <w:rFonts w:ascii="Times New Roman" w:hAnsi="Times New Roman"/>
          <w:sz w:val="28"/>
          <w:szCs w:val="28"/>
        </w:rPr>
        <w:t xml:space="preserve">    </w:t>
      </w:r>
      <w:r w:rsidR="0011552F">
        <w:rPr>
          <w:rFonts w:ascii="Times New Roman" w:hAnsi="Times New Roman"/>
          <w:sz w:val="28"/>
          <w:szCs w:val="28"/>
        </w:rPr>
        <w:t xml:space="preserve">          </w:t>
      </w:r>
      <w:r w:rsidR="0035699F">
        <w:rPr>
          <w:rFonts w:ascii="Times New Roman" w:hAnsi="Times New Roman"/>
          <w:sz w:val="28"/>
          <w:szCs w:val="28"/>
        </w:rPr>
        <w:t xml:space="preserve">               </w:t>
      </w:r>
      <w:r w:rsidR="0011552F">
        <w:rPr>
          <w:rFonts w:ascii="Times New Roman" w:hAnsi="Times New Roman"/>
          <w:sz w:val="28"/>
          <w:szCs w:val="28"/>
        </w:rPr>
        <w:t xml:space="preserve">      </w:t>
      </w:r>
      <w:r w:rsidR="00F269AE">
        <w:rPr>
          <w:rFonts w:ascii="Times New Roman" w:hAnsi="Times New Roman"/>
          <w:sz w:val="28"/>
          <w:szCs w:val="28"/>
        </w:rPr>
        <w:t xml:space="preserve">                    </w:t>
      </w:r>
      <w:r w:rsidR="0011552F">
        <w:rPr>
          <w:rFonts w:ascii="Times New Roman" w:hAnsi="Times New Roman"/>
          <w:sz w:val="28"/>
          <w:szCs w:val="28"/>
        </w:rPr>
        <w:t xml:space="preserve">        </w:t>
      </w:r>
      <w:r w:rsidR="00AD5320">
        <w:rPr>
          <w:rFonts w:ascii="Times New Roman" w:hAnsi="Times New Roman"/>
          <w:sz w:val="28"/>
          <w:szCs w:val="28"/>
        </w:rPr>
        <w:t>№</w:t>
      </w:r>
      <w:r w:rsidR="004510D0">
        <w:rPr>
          <w:rFonts w:ascii="Times New Roman" w:hAnsi="Times New Roman"/>
          <w:sz w:val="28"/>
          <w:szCs w:val="28"/>
        </w:rPr>
        <w:t xml:space="preserve"> </w:t>
      </w:r>
      <w:r w:rsidR="00F269AE">
        <w:rPr>
          <w:rFonts w:ascii="Times New Roman" w:hAnsi="Times New Roman"/>
          <w:sz w:val="28"/>
          <w:szCs w:val="28"/>
        </w:rPr>
        <w:t>4</w:t>
      </w:r>
    </w:p>
    <w:p w:rsidR="0052243E" w:rsidRPr="007C5268" w:rsidRDefault="0052243E" w:rsidP="000E16F4">
      <w:pPr>
        <w:pStyle w:val="a5"/>
        <w:tabs>
          <w:tab w:val="left" w:pos="708"/>
        </w:tabs>
        <w:rPr>
          <w:sz w:val="28"/>
          <w:szCs w:val="28"/>
        </w:rPr>
      </w:pPr>
    </w:p>
    <w:p w:rsidR="005111C5" w:rsidRPr="005111C5" w:rsidRDefault="001B7F56" w:rsidP="005111C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соответствии с </w:t>
      </w:r>
      <w:r w:rsidR="00D47A78">
        <w:rPr>
          <w:rFonts w:ascii="Times New Roman" w:eastAsia="Times New Roman" w:hAnsi="Times New Roman"/>
          <w:sz w:val="28"/>
          <w:szCs w:val="28"/>
          <w:lang w:eastAsia="ru-RU"/>
        </w:rPr>
        <w:t xml:space="preserve">пунктом 2.3 </w:t>
      </w:r>
      <w:r w:rsidRPr="000D6942">
        <w:rPr>
          <w:rFonts w:ascii="Times New Roman" w:eastAsia="Times New Roman" w:hAnsi="Times New Roman"/>
          <w:sz w:val="28"/>
          <w:szCs w:val="28"/>
          <w:lang w:eastAsia="ru-RU"/>
        </w:rPr>
        <w:t>План</w:t>
      </w:r>
      <w:r w:rsidR="00D47A78">
        <w:rPr>
          <w:rFonts w:ascii="Times New Roman" w:eastAsia="Times New Roman" w:hAnsi="Times New Roman"/>
          <w:sz w:val="28"/>
          <w:szCs w:val="28"/>
          <w:lang w:eastAsia="ru-RU"/>
        </w:rPr>
        <w:t>а</w:t>
      </w:r>
      <w:r w:rsidR="00C00CB7">
        <w:rPr>
          <w:rFonts w:ascii="Times New Roman" w:eastAsia="Times New Roman" w:hAnsi="Times New Roman"/>
          <w:sz w:val="28"/>
          <w:szCs w:val="28"/>
          <w:lang w:eastAsia="ru-RU"/>
        </w:rPr>
        <w:t xml:space="preserve"> работы Контрольно-счетной палаты Суксунского городского округа Пермского края</w:t>
      </w:r>
      <w:r w:rsidR="00C00CB7" w:rsidRPr="00F916AB">
        <w:rPr>
          <w:rFonts w:ascii="Times New Roman" w:eastAsia="Times New Roman" w:hAnsi="Times New Roman"/>
          <w:sz w:val="28"/>
          <w:szCs w:val="28"/>
          <w:lang w:eastAsia="ru-RU"/>
        </w:rPr>
        <w:t xml:space="preserve"> на 20</w:t>
      </w:r>
      <w:r w:rsidR="00C00CB7">
        <w:rPr>
          <w:rFonts w:ascii="Times New Roman" w:eastAsia="Times New Roman" w:hAnsi="Times New Roman"/>
          <w:sz w:val="28"/>
          <w:szCs w:val="28"/>
          <w:lang w:eastAsia="ru-RU"/>
        </w:rPr>
        <w:t>2</w:t>
      </w:r>
      <w:r w:rsidR="005111C5">
        <w:rPr>
          <w:rFonts w:ascii="Times New Roman" w:eastAsia="Times New Roman" w:hAnsi="Times New Roman"/>
          <w:sz w:val="28"/>
          <w:szCs w:val="28"/>
          <w:lang w:eastAsia="ru-RU"/>
        </w:rPr>
        <w:t>4</w:t>
      </w:r>
      <w:r w:rsidR="00C00CB7" w:rsidRPr="00F916AB">
        <w:rPr>
          <w:rFonts w:ascii="Times New Roman" w:eastAsia="Times New Roman" w:hAnsi="Times New Roman"/>
          <w:sz w:val="28"/>
          <w:szCs w:val="28"/>
          <w:lang w:eastAsia="ru-RU"/>
        </w:rPr>
        <w:t xml:space="preserve"> год</w:t>
      </w:r>
      <w:r w:rsidR="00C00CB7">
        <w:rPr>
          <w:rFonts w:ascii="Times New Roman" w:eastAsia="Times New Roman" w:hAnsi="Times New Roman"/>
          <w:sz w:val="28"/>
          <w:szCs w:val="28"/>
          <w:lang w:eastAsia="ru-RU"/>
        </w:rPr>
        <w:t xml:space="preserve">, </w:t>
      </w:r>
      <w:r w:rsidR="00660CFC">
        <w:rPr>
          <w:rFonts w:ascii="Times New Roman" w:eastAsia="Times New Roman" w:hAnsi="Times New Roman"/>
          <w:sz w:val="28"/>
          <w:szCs w:val="28"/>
          <w:lang w:eastAsia="ru-RU"/>
        </w:rPr>
        <w:t xml:space="preserve">на основании </w:t>
      </w:r>
      <w:r w:rsidR="005111C5" w:rsidRPr="005111C5">
        <w:rPr>
          <w:rFonts w:ascii="Times New Roman" w:eastAsia="Times New Roman" w:hAnsi="Times New Roman"/>
          <w:sz w:val="28"/>
          <w:szCs w:val="28"/>
          <w:lang w:eastAsia="ru-RU"/>
        </w:rPr>
        <w:t>расп</w:t>
      </w:r>
      <w:r w:rsidR="005111C5" w:rsidRPr="005111C5">
        <w:rPr>
          <w:rFonts w:ascii="Times New Roman" w:eastAsia="Times New Roman" w:hAnsi="Times New Roman"/>
          <w:sz w:val="28"/>
          <w:szCs w:val="28"/>
          <w:lang w:eastAsia="ru-RU"/>
        </w:rPr>
        <w:t>о</w:t>
      </w:r>
      <w:r w:rsidR="005111C5" w:rsidRPr="005111C5">
        <w:rPr>
          <w:rFonts w:ascii="Times New Roman" w:eastAsia="Times New Roman" w:hAnsi="Times New Roman"/>
          <w:sz w:val="28"/>
          <w:szCs w:val="28"/>
          <w:lang w:eastAsia="ru-RU"/>
        </w:rPr>
        <w:t>ряжения Контрольно-счетной палаты Суксунского городского округа Пермского края от 02.04.2024  № 10 «О проведении внешней проверки бюджетной отчетн</w:t>
      </w:r>
      <w:r w:rsidR="005111C5" w:rsidRPr="005111C5">
        <w:rPr>
          <w:rFonts w:ascii="Times New Roman" w:eastAsia="Times New Roman" w:hAnsi="Times New Roman"/>
          <w:sz w:val="28"/>
          <w:szCs w:val="28"/>
          <w:lang w:eastAsia="ru-RU"/>
        </w:rPr>
        <w:t>о</w:t>
      </w:r>
      <w:r w:rsidR="005111C5" w:rsidRPr="005111C5">
        <w:rPr>
          <w:rFonts w:ascii="Times New Roman" w:eastAsia="Times New Roman" w:hAnsi="Times New Roman"/>
          <w:sz w:val="28"/>
          <w:szCs w:val="28"/>
          <w:lang w:eastAsia="ru-RU"/>
        </w:rPr>
        <w:t xml:space="preserve">сти Контрольно-счетной палаты Суксунского городского округа Пермского края за 2023 год» </w:t>
      </w:r>
      <w:r w:rsidR="00D3694A">
        <w:rPr>
          <w:rFonts w:ascii="Times New Roman" w:eastAsia="Times New Roman" w:hAnsi="Times New Roman"/>
          <w:sz w:val="28"/>
          <w:szCs w:val="28"/>
          <w:lang w:eastAsia="ru-RU"/>
        </w:rPr>
        <w:t xml:space="preserve">проведено контрольное мероприятие </w:t>
      </w:r>
      <w:r w:rsidR="005111C5" w:rsidRPr="005111C5">
        <w:rPr>
          <w:rFonts w:ascii="Times New Roman" w:eastAsia="Times New Roman" w:hAnsi="Times New Roman"/>
          <w:sz w:val="28"/>
          <w:szCs w:val="28"/>
          <w:lang w:eastAsia="ru-RU"/>
        </w:rPr>
        <w:t xml:space="preserve"> внешняя проверка бюджетной отчетности главного администратора бюджетных средств Контрольно-счетной палаты Суксунского</w:t>
      </w:r>
      <w:proofErr w:type="gramEnd"/>
      <w:r w:rsidR="005111C5" w:rsidRPr="005111C5">
        <w:rPr>
          <w:rFonts w:ascii="Times New Roman" w:eastAsia="Times New Roman" w:hAnsi="Times New Roman"/>
          <w:sz w:val="28"/>
          <w:szCs w:val="28"/>
          <w:lang w:eastAsia="ru-RU"/>
        </w:rPr>
        <w:t xml:space="preserve"> городского округа Пермского края (далее – Контрольно-счетная палата) за 2023 год.</w:t>
      </w:r>
    </w:p>
    <w:p w:rsidR="00F70E96" w:rsidRPr="0052243E" w:rsidRDefault="00B8161C" w:rsidP="005111C5">
      <w:pPr>
        <w:widowControl w:val="0"/>
        <w:spacing w:before="240" w:line="240" w:lineRule="auto"/>
        <w:ind w:firstLine="709"/>
        <w:jc w:val="both"/>
        <w:rPr>
          <w:rFonts w:ascii="Times New Roman" w:hAnsi="Times New Roman"/>
          <w:b/>
          <w:i/>
          <w:sz w:val="28"/>
          <w:szCs w:val="28"/>
        </w:rPr>
      </w:pPr>
      <w:r w:rsidRPr="0052243E">
        <w:rPr>
          <w:rFonts w:ascii="Times New Roman" w:hAnsi="Times New Roman"/>
          <w:b/>
          <w:i/>
          <w:sz w:val="28"/>
          <w:szCs w:val="28"/>
        </w:rPr>
        <w:t>Цел</w:t>
      </w:r>
      <w:r w:rsidR="003E4E33" w:rsidRPr="0052243E">
        <w:rPr>
          <w:rFonts w:ascii="Times New Roman" w:hAnsi="Times New Roman"/>
          <w:b/>
          <w:i/>
          <w:sz w:val="28"/>
          <w:szCs w:val="28"/>
        </w:rPr>
        <w:t>ь</w:t>
      </w:r>
      <w:r w:rsidR="0052243E">
        <w:rPr>
          <w:rFonts w:ascii="Times New Roman" w:hAnsi="Times New Roman"/>
          <w:b/>
          <w:i/>
          <w:sz w:val="28"/>
          <w:szCs w:val="28"/>
        </w:rPr>
        <w:t xml:space="preserve"> контрольного мероприятия</w:t>
      </w:r>
    </w:p>
    <w:p w:rsidR="00D3694A" w:rsidRPr="00D3694A" w:rsidRDefault="00D3694A" w:rsidP="00D3694A">
      <w:pPr>
        <w:spacing w:after="0" w:line="240" w:lineRule="auto"/>
        <w:ind w:firstLine="709"/>
        <w:jc w:val="both"/>
        <w:rPr>
          <w:rFonts w:ascii="Times New Roman" w:eastAsia="Times New Roman" w:hAnsi="Times New Roman"/>
          <w:sz w:val="28"/>
          <w:szCs w:val="28"/>
          <w:lang w:eastAsia="ru-RU"/>
        </w:rPr>
      </w:pPr>
      <w:r w:rsidRPr="00D3694A">
        <w:rPr>
          <w:rFonts w:ascii="Times New Roman" w:eastAsia="Times New Roman" w:hAnsi="Times New Roman"/>
          <w:sz w:val="28"/>
          <w:szCs w:val="28"/>
          <w:lang w:eastAsia="ru-RU"/>
        </w:rPr>
        <w:t xml:space="preserve">1. </w:t>
      </w:r>
      <w:proofErr w:type="gramStart"/>
      <w:r w:rsidRPr="00D3694A">
        <w:rPr>
          <w:rFonts w:ascii="Times New Roman" w:eastAsia="Times New Roman" w:hAnsi="Times New Roman"/>
          <w:spacing w:val="-2"/>
          <w:sz w:val="28"/>
          <w:szCs w:val="28"/>
          <w:lang w:eastAsia="ru-RU"/>
        </w:rPr>
        <w:t>Установить степень полноты бюджетной отчетности за 2023 год, ее соо</w:t>
      </w:r>
      <w:r w:rsidRPr="00D3694A">
        <w:rPr>
          <w:rFonts w:ascii="Times New Roman" w:eastAsia="Times New Roman" w:hAnsi="Times New Roman"/>
          <w:spacing w:val="-2"/>
          <w:sz w:val="28"/>
          <w:szCs w:val="28"/>
          <w:lang w:eastAsia="ru-RU"/>
        </w:rPr>
        <w:t>т</w:t>
      </w:r>
      <w:r w:rsidRPr="00D3694A">
        <w:rPr>
          <w:rFonts w:ascii="Times New Roman" w:eastAsia="Times New Roman" w:hAnsi="Times New Roman"/>
          <w:spacing w:val="-2"/>
          <w:sz w:val="28"/>
          <w:szCs w:val="28"/>
          <w:lang w:eastAsia="ru-RU"/>
        </w:rPr>
        <w:t>ветствие требованиям статей 264.1, 264.2 Бюджетного кодекса Российской Федер</w:t>
      </w:r>
      <w:r w:rsidRPr="00D3694A">
        <w:rPr>
          <w:rFonts w:ascii="Times New Roman" w:eastAsia="Times New Roman" w:hAnsi="Times New Roman"/>
          <w:spacing w:val="-2"/>
          <w:sz w:val="28"/>
          <w:szCs w:val="28"/>
          <w:lang w:eastAsia="ru-RU"/>
        </w:rPr>
        <w:t>а</w:t>
      </w:r>
      <w:r w:rsidRPr="00D3694A">
        <w:rPr>
          <w:rFonts w:ascii="Times New Roman" w:eastAsia="Times New Roman" w:hAnsi="Times New Roman"/>
          <w:spacing w:val="-2"/>
          <w:sz w:val="28"/>
          <w:szCs w:val="28"/>
          <w:lang w:eastAsia="ru-RU"/>
        </w:rPr>
        <w:t>ции (далее – БК РФ),</w:t>
      </w:r>
      <w:r w:rsidRPr="00D3694A">
        <w:rPr>
          <w:rFonts w:ascii="Times New Roman" w:eastAsia="Times New Roman" w:hAnsi="Times New Roman"/>
          <w:sz w:val="28"/>
          <w:szCs w:val="28"/>
          <w:lang w:eastAsia="ru-RU"/>
        </w:rPr>
        <w:t xml:space="preserve"> Инструкции о порядке составления и представления годовой, квартальной и месячной отчетности об исполнении бюджетов бюджетной сист</w:t>
      </w:r>
      <w:r w:rsidRPr="00D3694A">
        <w:rPr>
          <w:rFonts w:ascii="Times New Roman" w:eastAsia="Times New Roman" w:hAnsi="Times New Roman"/>
          <w:sz w:val="28"/>
          <w:szCs w:val="28"/>
          <w:lang w:eastAsia="ru-RU"/>
        </w:rPr>
        <w:t>е</w:t>
      </w:r>
      <w:r w:rsidRPr="00D3694A">
        <w:rPr>
          <w:rFonts w:ascii="Times New Roman" w:eastAsia="Times New Roman" w:hAnsi="Times New Roman"/>
          <w:sz w:val="28"/>
          <w:szCs w:val="28"/>
          <w:lang w:eastAsia="ru-RU"/>
        </w:rPr>
        <w:t>мы Российской Федерации, утвержденной приказом Министерства финансов Ро</w:t>
      </w:r>
      <w:r w:rsidRPr="00D3694A">
        <w:rPr>
          <w:rFonts w:ascii="Times New Roman" w:eastAsia="Times New Roman" w:hAnsi="Times New Roman"/>
          <w:sz w:val="28"/>
          <w:szCs w:val="28"/>
          <w:lang w:eastAsia="ru-RU"/>
        </w:rPr>
        <w:t>с</w:t>
      </w:r>
      <w:r w:rsidRPr="00D3694A">
        <w:rPr>
          <w:rFonts w:ascii="Times New Roman" w:eastAsia="Times New Roman" w:hAnsi="Times New Roman"/>
          <w:sz w:val="28"/>
          <w:szCs w:val="28"/>
          <w:lang w:eastAsia="ru-RU"/>
        </w:rPr>
        <w:t>сийской Федерации от 28.12.2010 № 191н «Об утверждении Инструкции о поря</w:t>
      </w:r>
      <w:r w:rsidRPr="00D3694A">
        <w:rPr>
          <w:rFonts w:ascii="Times New Roman" w:eastAsia="Times New Roman" w:hAnsi="Times New Roman"/>
          <w:sz w:val="28"/>
          <w:szCs w:val="28"/>
          <w:lang w:eastAsia="ru-RU"/>
        </w:rPr>
        <w:t>д</w:t>
      </w:r>
      <w:r w:rsidRPr="00D3694A">
        <w:rPr>
          <w:rFonts w:ascii="Times New Roman" w:eastAsia="Times New Roman" w:hAnsi="Times New Roman"/>
          <w:sz w:val="28"/>
          <w:szCs w:val="28"/>
          <w:lang w:eastAsia="ru-RU"/>
        </w:rPr>
        <w:t>ке составления и представления годовой, квартальной и месячной</w:t>
      </w:r>
      <w:proofErr w:type="gramEnd"/>
      <w:r w:rsidRPr="00D3694A">
        <w:rPr>
          <w:rFonts w:ascii="Times New Roman" w:eastAsia="Times New Roman" w:hAnsi="Times New Roman"/>
          <w:sz w:val="28"/>
          <w:szCs w:val="28"/>
          <w:lang w:eastAsia="ru-RU"/>
        </w:rPr>
        <w:t xml:space="preserve"> отчетности об исполнении бюджетов бюджетной системы Российской Федерации» (далее – И</w:t>
      </w:r>
      <w:r w:rsidRPr="00D3694A">
        <w:rPr>
          <w:rFonts w:ascii="Times New Roman" w:eastAsia="Times New Roman" w:hAnsi="Times New Roman"/>
          <w:sz w:val="28"/>
          <w:szCs w:val="28"/>
          <w:lang w:eastAsia="ru-RU"/>
        </w:rPr>
        <w:t>н</w:t>
      </w:r>
      <w:r w:rsidRPr="00D3694A">
        <w:rPr>
          <w:rFonts w:ascii="Times New Roman" w:eastAsia="Times New Roman" w:hAnsi="Times New Roman"/>
          <w:sz w:val="28"/>
          <w:szCs w:val="28"/>
          <w:lang w:eastAsia="ru-RU"/>
        </w:rPr>
        <w:t>струкция № 191н), по составу и содержанию.</w:t>
      </w:r>
    </w:p>
    <w:p w:rsidR="00D3694A" w:rsidRPr="00D3694A" w:rsidRDefault="00D3694A" w:rsidP="00D3694A">
      <w:pPr>
        <w:spacing w:after="0" w:line="240" w:lineRule="auto"/>
        <w:ind w:firstLine="709"/>
        <w:jc w:val="both"/>
        <w:rPr>
          <w:rFonts w:ascii="Times New Roman" w:eastAsia="Times New Roman" w:hAnsi="Times New Roman"/>
          <w:sz w:val="28"/>
          <w:szCs w:val="28"/>
          <w:lang w:eastAsia="ru-RU"/>
        </w:rPr>
      </w:pPr>
      <w:r w:rsidRPr="00D3694A">
        <w:rPr>
          <w:rFonts w:ascii="Times New Roman" w:eastAsia="Times New Roman" w:hAnsi="Times New Roman"/>
          <w:sz w:val="28"/>
          <w:szCs w:val="28"/>
          <w:lang w:eastAsia="ru-RU"/>
        </w:rPr>
        <w:t>2. Проверить внутреннюю согласованность показателей форм бюджетной отчетности.</w:t>
      </w:r>
    </w:p>
    <w:p w:rsidR="00D3694A" w:rsidRPr="00D3694A" w:rsidRDefault="00D3694A" w:rsidP="00D3694A">
      <w:pPr>
        <w:spacing w:after="0" w:line="240" w:lineRule="auto"/>
        <w:ind w:firstLine="709"/>
        <w:jc w:val="both"/>
        <w:rPr>
          <w:rFonts w:ascii="Times New Roman" w:eastAsia="Times New Roman" w:hAnsi="Times New Roman"/>
          <w:sz w:val="28"/>
          <w:szCs w:val="28"/>
          <w:lang w:eastAsia="ru-RU"/>
        </w:rPr>
      </w:pPr>
      <w:r w:rsidRPr="00D3694A">
        <w:rPr>
          <w:rFonts w:ascii="Times New Roman" w:eastAsia="Times New Roman" w:hAnsi="Times New Roman"/>
          <w:sz w:val="28"/>
          <w:szCs w:val="28"/>
          <w:lang w:eastAsia="ru-RU"/>
        </w:rPr>
        <w:t>3. Оценить достоверность показателей бюджетной отчетности за 2023 год.</w:t>
      </w:r>
    </w:p>
    <w:p w:rsidR="00D3694A" w:rsidRPr="00D3694A" w:rsidRDefault="00D3694A" w:rsidP="00D3694A">
      <w:pPr>
        <w:spacing w:after="0" w:line="240" w:lineRule="auto"/>
        <w:ind w:firstLine="709"/>
        <w:jc w:val="both"/>
        <w:rPr>
          <w:rFonts w:ascii="Times New Roman" w:eastAsia="Times New Roman" w:hAnsi="Times New Roman"/>
          <w:sz w:val="28"/>
          <w:szCs w:val="28"/>
          <w:lang w:eastAsia="ru-RU"/>
        </w:rPr>
      </w:pPr>
    </w:p>
    <w:p w:rsidR="00D3694A" w:rsidRPr="00D3694A" w:rsidRDefault="00D3694A" w:rsidP="00D3694A">
      <w:pPr>
        <w:spacing w:after="0" w:line="240" w:lineRule="auto"/>
        <w:ind w:firstLine="709"/>
        <w:jc w:val="both"/>
        <w:rPr>
          <w:rFonts w:ascii="Times New Roman" w:eastAsia="Times New Roman" w:hAnsi="Times New Roman"/>
          <w:sz w:val="28"/>
          <w:szCs w:val="28"/>
          <w:lang w:eastAsia="ru-RU"/>
        </w:rPr>
      </w:pPr>
      <w:r w:rsidRPr="00D3694A">
        <w:rPr>
          <w:rFonts w:ascii="Times New Roman" w:eastAsia="Times New Roman" w:hAnsi="Times New Roman"/>
          <w:sz w:val="28"/>
          <w:szCs w:val="28"/>
          <w:lang w:eastAsia="ru-RU"/>
        </w:rPr>
        <w:t>Внешняя проверка годовой отчетности об исполнении бюджета Контрол</w:t>
      </w:r>
      <w:r w:rsidRPr="00D3694A">
        <w:rPr>
          <w:rFonts w:ascii="Times New Roman" w:eastAsia="Times New Roman" w:hAnsi="Times New Roman"/>
          <w:sz w:val="28"/>
          <w:szCs w:val="28"/>
          <w:lang w:eastAsia="ru-RU"/>
        </w:rPr>
        <w:t>ь</w:t>
      </w:r>
      <w:r w:rsidRPr="00D3694A">
        <w:rPr>
          <w:rFonts w:ascii="Times New Roman" w:eastAsia="Times New Roman" w:hAnsi="Times New Roman"/>
          <w:sz w:val="28"/>
          <w:szCs w:val="28"/>
          <w:lang w:eastAsia="ru-RU"/>
        </w:rPr>
        <w:t>но-счетной палаты проводилась на выборочной основе с применением принципа существенности и включала в себя анализ, сопоставление и оценку годовой бю</w:t>
      </w:r>
      <w:r w:rsidRPr="00D3694A">
        <w:rPr>
          <w:rFonts w:ascii="Times New Roman" w:eastAsia="Times New Roman" w:hAnsi="Times New Roman"/>
          <w:sz w:val="28"/>
          <w:szCs w:val="28"/>
          <w:lang w:eastAsia="ru-RU"/>
        </w:rPr>
        <w:t>д</w:t>
      </w:r>
      <w:r w:rsidRPr="00D3694A">
        <w:rPr>
          <w:rFonts w:ascii="Times New Roman" w:eastAsia="Times New Roman" w:hAnsi="Times New Roman"/>
          <w:sz w:val="28"/>
          <w:szCs w:val="28"/>
          <w:lang w:eastAsia="ru-RU"/>
        </w:rPr>
        <w:t>жетной отчетности ГАБС, данных Финансового управления Администрации Су</w:t>
      </w:r>
      <w:r w:rsidRPr="00D3694A">
        <w:rPr>
          <w:rFonts w:ascii="Times New Roman" w:eastAsia="Times New Roman" w:hAnsi="Times New Roman"/>
          <w:sz w:val="28"/>
          <w:szCs w:val="28"/>
          <w:lang w:eastAsia="ru-RU"/>
        </w:rPr>
        <w:t>к</w:t>
      </w:r>
      <w:r w:rsidRPr="00D3694A">
        <w:rPr>
          <w:rFonts w:ascii="Times New Roman" w:eastAsia="Times New Roman" w:hAnsi="Times New Roman"/>
          <w:sz w:val="28"/>
          <w:szCs w:val="28"/>
          <w:lang w:eastAsia="ru-RU"/>
        </w:rPr>
        <w:t>сунского городского округа Пермского края об исполнении бюджета и других м</w:t>
      </w:r>
      <w:r w:rsidRPr="00D3694A">
        <w:rPr>
          <w:rFonts w:ascii="Times New Roman" w:eastAsia="Times New Roman" w:hAnsi="Times New Roman"/>
          <w:sz w:val="28"/>
          <w:szCs w:val="28"/>
          <w:lang w:eastAsia="ru-RU"/>
        </w:rPr>
        <w:t>а</w:t>
      </w:r>
      <w:r w:rsidRPr="00D3694A">
        <w:rPr>
          <w:rFonts w:ascii="Times New Roman" w:eastAsia="Times New Roman" w:hAnsi="Times New Roman"/>
          <w:sz w:val="28"/>
          <w:szCs w:val="28"/>
          <w:lang w:eastAsia="ru-RU"/>
        </w:rPr>
        <w:t>териалов.</w:t>
      </w:r>
    </w:p>
    <w:p w:rsidR="00642DF3" w:rsidRPr="00642DF3" w:rsidRDefault="00642DF3" w:rsidP="00642DF3">
      <w:pPr>
        <w:spacing w:after="0" w:line="240" w:lineRule="auto"/>
        <w:ind w:firstLine="709"/>
        <w:jc w:val="both"/>
        <w:rPr>
          <w:rFonts w:ascii="Times New Roman" w:eastAsia="Times New Roman" w:hAnsi="Times New Roman"/>
          <w:sz w:val="28"/>
          <w:szCs w:val="28"/>
          <w:lang w:eastAsia="ru-RU"/>
        </w:rPr>
      </w:pPr>
    </w:p>
    <w:p w:rsidR="003E4E33" w:rsidRPr="0052243E" w:rsidRDefault="00283D91" w:rsidP="00233452">
      <w:pPr>
        <w:pStyle w:val="21"/>
        <w:widowControl w:val="0"/>
        <w:ind w:firstLine="709"/>
        <w:rPr>
          <w:b/>
          <w:i/>
        </w:rPr>
      </w:pPr>
      <w:r w:rsidRPr="0052243E">
        <w:rPr>
          <w:b/>
          <w:i/>
        </w:rPr>
        <w:t>Краткая информация об о</w:t>
      </w:r>
      <w:r w:rsidR="0052243E">
        <w:rPr>
          <w:b/>
          <w:i/>
        </w:rPr>
        <w:t>бъекте контрольного мероприятия</w:t>
      </w:r>
    </w:p>
    <w:p w:rsidR="00BC3BD3" w:rsidRPr="00AB45BF" w:rsidRDefault="00BC3BD3" w:rsidP="00233452">
      <w:pPr>
        <w:pStyle w:val="21"/>
        <w:widowControl w:val="0"/>
        <w:ind w:firstLine="709"/>
        <w:rPr>
          <w:b/>
        </w:rPr>
      </w:pPr>
    </w:p>
    <w:p w:rsidR="000F507D" w:rsidRPr="000F507D" w:rsidRDefault="000F507D" w:rsidP="0052243E">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Контрольно-счетная палата Суксунского городского округа Пермского края является постоянно действующим органом внешнего муниципального финанс</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t xml:space="preserve">вого контроля Суксунского городского округа, образована Думой Суксунского </w:t>
      </w:r>
      <w:r w:rsidRPr="000F507D">
        <w:rPr>
          <w:rFonts w:ascii="Times New Roman" w:eastAsia="Times New Roman" w:hAnsi="Times New Roman"/>
          <w:sz w:val="28"/>
          <w:szCs w:val="28"/>
          <w:lang w:eastAsia="ru-RU"/>
        </w:rPr>
        <w:lastRenderedPageBreak/>
        <w:t>городского округа и ей подотчетна.</w:t>
      </w:r>
    </w:p>
    <w:p w:rsidR="000F507D" w:rsidRPr="000F507D" w:rsidRDefault="000F507D" w:rsidP="0052243E">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Контрольно-счетная палата обладает организационной и функциональной независимостью и осуществляет свою деятельность самостоятельно.</w:t>
      </w:r>
    </w:p>
    <w:p w:rsidR="000F507D" w:rsidRPr="000F507D" w:rsidRDefault="000F507D" w:rsidP="0052243E">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Контрольно-счетная палата является органом местного самоуправления Суксунского городского округа, обладает правами юридического лица, имеет ге</w:t>
      </w:r>
      <w:r w:rsidRPr="000F507D">
        <w:rPr>
          <w:rFonts w:ascii="Times New Roman" w:eastAsia="Times New Roman" w:hAnsi="Times New Roman"/>
          <w:sz w:val="28"/>
          <w:szCs w:val="28"/>
          <w:lang w:eastAsia="ru-RU"/>
        </w:rPr>
        <w:t>р</w:t>
      </w:r>
      <w:r w:rsidRPr="000F507D">
        <w:rPr>
          <w:rFonts w:ascii="Times New Roman" w:eastAsia="Times New Roman" w:hAnsi="Times New Roman"/>
          <w:sz w:val="28"/>
          <w:szCs w:val="28"/>
          <w:lang w:eastAsia="ru-RU"/>
        </w:rPr>
        <w:t>бовую печать и бланки со своим наименованием и с изображением герба Суксу</w:t>
      </w:r>
      <w:r w:rsidRPr="000F507D">
        <w:rPr>
          <w:rFonts w:ascii="Times New Roman" w:eastAsia="Times New Roman" w:hAnsi="Times New Roman"/>
          <w:sz w:val="28"/>
          <w:szCs w:val="28"/>
          <w:lang w:eastAsia="ru-RU"/>
        </w:rPr>
        <w:t>н</w:t>
      </w:r>
      <w:r w:rsidRPr="000F507D">
        <w:rPr>
          <w:rFonts w:ascii="Times New Roman" w:eastAsia="Times New Roman" w:hAnsi="Times New Roman"/>
          <w:sz w:val="28"/>
          <w:szCs w:val="28"/>
          <w:lang w:eastAsia="ru-RU"/>
        </w:rPr>
        <w:t>ского городского округа.</w:t>
      </w:r>
    </w:p>
    <w:p w:rsidR="000F507D" w:rsidRPr="000F507D" w:rsidRDefault="000F507D" w:rsidP="0052243E">
      <w:pPr>
        <w:widowControl w:val="0"/>
        <w:spacing w:after="0" w:line="240" w:lineRule="auto"/>
        <w:ind w:firstLine="709"/>
        <w:jc w:val="both"/>
        <w:rPr>
          <w:rFonts w:ascii="Times New Roman" w:eastAsia="Times New Roman" w:hAnsi="Times New Roman"/>
          <w:sz w:val="28"/>
          <w:szCs w:val="28"/>
          <w:lang w:eastAsia="ru-RU"/>
        </w:rPr>
      </w:pPr>
      <w:proofErr w:type="gramStart"/>
      <w:r w:rsidRPr="000F507D">
        <w:rPr>
          <w:rFonts w:ascii="Times New Roman" w:eastAsia="Times New Roman" w:hAnsi="Times New Roman"/>
          <w:sz w:val="28"/>
          <w:szCs w:val="28"/>
          <w:lang w:eastAsia="ru-RU"/>
        </w:rPr>
        <w:t>Контрольно-счетная палата осуществляет свои полномочия в пределах, установленных Конституцией и действующим законодательством Российской Федерации, Пермского края, нормативными правовыми актами Суксунского г</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t>родского округа, действует на основании Положения о Контрольно-счетной пал</w:t>
      </w:r>
      <w:r w:rsidRPr="000F507D">
        <w:rPr>
          <w:rFonts w:ascii="Times New Roman" w:eastAsia="Times New Roman" w:hAnsi="Times New Roman"/>
          <w:sz w:val="28"/>
          <w:szCs w:val="28"/>
          <w:lang w:eastAsia="ru-RU"/>
        </w:rPr>
        <w:t>а</w:t>
      </w:r>
      <w:r w:rsidRPr="000F507D">
        <w:rPr>
          <w:rFonts w:ascii="Times New Roman" w:eastAsia="Times New Roman" w:hAnsi="Times New Roman"/>
          <w:sz w:val="28"/>
          <w:szCs w:val="28"/>
          <w:lang w:eastAsia="ru-RU"/>
        </w:rPr>
        <w:t>те Суксунского городского округа Пермского края, утвержденного решением Д</w:t>
      </w:r>
      <w:r w:rsidRPr="000F507D">
        <w:rPr>
          <w:rFonts w:ascii="Times New Roman" w:eastAsia="Times New Roman" w:hAnsi="Times New Roman"/>
          <w:sz w:val="28"/>
          <w:szCs w:val="28"/>
          <w:lang w:eastAsia="ru-RU"/>
        </w:rPr>
        <w:t>у</w:t>
      </w:r>
      <w:r w:rsidRPr="000F507D">
        <w:rPr>
          <w:rFonts w:ascii="Times New Roman" w:eastAsia="Times New Roman" w:hAnsi="Times New Roman"/>
          <w:sz w:val="28"/>
          <w:szCs w:val="28"/>
          <w:lang w:eastAsia="ru-RU"/>
        </w:rPr>
        <w:t>мы Суксунского городского округа от 19.12.2019 № 64 «Об образовании Ко</w:t>
      </w:r>
      <w:r w:rsidRPr="000F507D">
        <w:rPr>
          <w:rFonts w:ascii="Times New Roman" w:eastAsia="Times New Roman" w:hAnsi="Times New Roman"/>
          <w:sz w:val="28"/>
          <w:szCs w:val="28"/>
          <w:lang w:eastAsia="ru-RU"/>
        </w:rPr>
        <w:t>н</w:t>
      </w:r>
      <w:r w:rsidRPr="000F507D">
        <w:rPr>
          <w:rFonts w:ascii="Times New Roman" w:eastAsia="Times New Roman" w:hAnsi="Times New Roman"/>
          <w:sz w:val="28"/>
          <w:szCs w:val="28"/>
          <w:lang w:eastAsia="ru-RU"/>
        </w:rPr>
        <w:t>трольно-счетной палаты Суксунского городского округа Пермского края».</w:t>
      </w:r>
      <w:proofErr w:type="gramEnd"/>
    </w:p>
    <w:p w:rsidR="000F507D" w:rsidRPr="000F507D" w:rsidRDefault="000F507D" w:rsidP="0052243E">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Контрольно-счетная палата не имеет подведомственных участников бю</w:t>
      </w:r>
      <w:r w:rsidRPr="000F507D">
        <w:rPr>
          <w:rFonts w:ascii="Times New Roman" w:eastAsia="Times New Roman" w:hAnsi="Times New Roman"/>
          <w:sz w:val="28"/>
          <w:szCs w:val="28"/>
          <w:lang w:eastAsia="ru-RU"/>
        </w:rPr>
        <w:t>д</w:t>
      </w:r>
      <w:r w:rsidRPr="000F507D">
        <w:rPr>
          <w:rFonts w:ascii="Times New Roman" w:eastAsia="Times New Roman" w:hAnsi="Times New Roman"/>
          <w:sz w:val="28"/>
          <w:szCs w:val="28"/>
          <w:lang w:eastAsia="ru-RU"/>
        </w:rPr>
        <w:t>жетного процесса, учреждений и муниципальных унитарных предприятий.</w:t>
      </w:r>
    </w:p>
    <w:p w:rsidR="000F507D" w:rsidRPr="000F507D" w:rsidRDefault="000F507D" w:rsidP="0052243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Полное наименование: Контрольно-счетная палата Суксунского городского округа Пермского края.</w:t>
      </w:r>
    </w:p>
    <w:p w:rsidR="000F507D" w:rsidRPr="000F507D" w:rsidRDefault="000F507D" w:rsidP="0052243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Сокращенное наименование: КСП Суксунского городского округа.</w:t>
      </w:r>
    </w:p>
    <w:p w:rsidR="000F507D" w:rsidRPr="000F507D" w:rsidRDefault="000F507D" w:rsidP="0052243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Контрольно-счетная палата зарегистрирована в ЕГРЮЛ 24.12.2019 года.</w:t>
      </w:r>
    </w:p>
    <w:p w:rsidR="000F507D" w:rsidRPr="000F507D" w:rsidRDefault="000F507D" w:rsidP="0052243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Юридический адрес: 617560, Пермский край, Суксунский район, рабочий поселок Суксун, улица Кирова, дом 44.</w:t>
      </w:r>
    </w:p>
    <w:p w:rsidR="000F507D" w:rsidRPr="000F507D" w:rsidRDefault="000F507D" w:rsidP="0052243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ИНН 5917005721, КПП 591701001.</w:t>
      </w:r>
    </w:p>
    <w:p w:rsidR="000F507D" w:rsidRPr="000F507D" w:rsidRDefault="000F507D" w:rsidP="0052243E">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bCs/>
          <w:sz w:val="28"/>
          <w:szCs w:val="28"/>
          <w:lang w:eastAsia="ru-RU"/>
        </w:rPr>
        <w:t>Руководителем Контрольно-счетной палаты является п</w:t>
      </w:r>
      <w:r w:rsidRPr="000F507D">
        <w:rPr>
          <w:rFonts w:ascii="Times New Roman" w:eastAsia="Times New Roman" w:hAnsi="Times New Roman"/>
          <w:sz w:val="28"/>
          <w:szCs w:val="28"/>
          <w:lang w:eastAsia="ru-RU"/>
        </w:rPr>
        <w:t>редседатель Ко</w:t>
      </w:r>
      <w:r w:rsidRPr="000F507D">
        <w:rPr>
          <w:rFonts w:ascii="Times New Roman" w:eastAsia="Times New Roman" w:hAnsi="Times New Roman"/>
          <w:sz w:val="28"/>
          <w:szCs w:val="28"/>
          <w:lang w:eastAsia="ru-RU"/>
        </w:rPr>
        <w:t>н</w:t>
      </w:r>
      <w:r w:rsidRPr="000F507D">
        <w:rPr>
          <w:rFonts w:ascii="Times New Roman" w:eastAsia="Times New Roman" w:hAnsi="Times New Roman"/>
          <w:sz w:val="28"/>
          <w:szCs w:val="28"/>
          <w:lang w:eastAsia="ru-RU"/>
        </w:rPr>
        <w:t>трольно-счетной палаты Суксунского городского округа Пермского края Тугол</w:t>
      </w:r>
      <w:r w:rsidRPr="000F507D">
        <w:rPr>
          <w:rFonts w:ascii="Times New Roman" w:eastAsia="Times New Roman" w:hAnsi="Times New Roman"/>
          <w:sz w:val="28"/>
          <w:szCs w:val="28"/>
          <w:lang w:eastAsia="ru-RU"/>
        </w:rPr>
        <w:t>у</w:t>
      </w:r>
      <w:r w:rsidRPr="000F507D">
        <w:rPr>
          <w:rFonts w:ascii="Times New Roman" w:eastAsia="Times New Roman" w:hAnsi="Times New Roman"/>
          <w:sz w:val="28"/>
          <w:szCs w:val="28"/>
          <w:lang w:eastAsia="ru-RU"/>
        </w:rPr>
        <w:t>кова Ольга Геннадьевна, назначенная на должность решением Думы Суксунского городского округа от 30.09.2021 № 228 «О назначении на должность председателя Контрольно-счетной палаты Суксунского городского округа Пермского края».</w:t>
      </w:r>
    </w:p>
    <w:p w:rsidR="000F507D" w:rsidRPr="000F507D" w:rsidRDefault="000F507D" w:rsidP="0052243E">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Руководствуясь пунктом 10.1 статьи 161 Бюджетного кодекса Российской Федерации, частью 3 статьи 7 Федерального закона от 06.12.2011 № 402-ФЗ «О бухгалтерском учете» ведение бюджетного, налогового, статистического учета, планирования бюджетной сметы и составление отчетности передано МКУ «ЦБ Суксунского городского округа» по соглашению </w:t>
      </w:r>
      <w:r w:rsidR="0052243E">
        <w:rPr>
          <w:rFonts w:ascii="Times New Roman" w:eastAsia="Times New Roman" w:hAnsi="Times New Roman"/>
          <w:sz w:val="28"/>
          <w:szCs w:val="28"/>
          <w:lang w:eastAsia="ru-RU"/>
        </w:rPr>
        <w:t>от 13.01.2020 № 11.</w:t>
      </w:r>
    </w:p>
    <w:p w:rsidR="000F507D" w:rsidRPr="000F507D" w:rsidRDefault="000F507D" w:rsidP="0052243E">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Бюджетный учет ведется в соответствии с действующим законодательством по бухгалтерскому учету, Федеральными стандартами по бухгалтерскому учету и Положением по единой учетной политике, утвержденной приказом МКУ «ЦБ Суксунского городского округа» от 30.12.2020 № 195.</w:t>
      </w:r>
    </w:p>
    <w:p w:rsidR="000F507D" w:rsidRPr="000F507D" w:rsidRDefault="000F507D" w:rsidP="0052243E">
      <w:pPr>
        <w:widowControl w:val="0"/>
        <w:spacing w:after="0" w:line="240" w:lineRule="auto"/>
        <w:ind w:firstLine="709"/>
        <w:jc w:val="both"/>
        <w:rPr>
          <w:rFonts w:ascii="Times New Roman" w:hAnsi="Times New Roman"/>
          <w:sz w:val="28"/>
          <w:szCs w:val="28"/>
          <w:highlight w:val="yellow"/>
        </w:rPr>
      </w:pPr>
      <w:r w:rsidRPr="000F507D">
        <w:rPr>
          <w:rFonts w:ascii="Times New Roman" w:hAnsi="Times New Roman"/>
          <w:sz w:val="28"/>
          <w:szCs w:val="28"/>
        </w:rPr>
        <w:t xml:space="preserve">Обязанности главного бухгалтера по ведению бюджетного учета возложены на Щелконогову Наталью Юрьевну приказом </w:t>
      </w:r>
      <w:r w:rsidRPr="000F507D">
        <w:rPr>
          <w:rFonts w:ascii="Times New Roman" w:eastAsia="Times New Roman" w:hAnsi="Times New Roman"/>
          <w:sz w:val="28"/>
          <w:szCs w:val="28"/>
          <w:lang w:eastAsia="ru-RU"/>
        </w:rPr>
        <w:t xml:space="preserve">МКУ «ЦБ Суксунского городского округа» от 29.04.2021 № 21. </w:t>
      </w:r>
      <w:proofErr w:type="gramStart"/>
      <w:r w:rsidRPr="000F507D">
        <w:rPr>
          <w:rFonts w:ascii="Times New Roman" w:eastAsia="Times New Roman" w:hAnsi="Times New Roman"/>
          <w:sz w:val="28"/>
          <w:szCs w:val="28"/>
          <w:lang w:eastAsia="ru-RU"/>
        </w:rPr>
        <w:t>На основании приказа МКУ «ЦБ Суксунского горо</w:t>
      </w:r>
      <w:r w:rsidRPr="000F507D">
        <w:rPr>
          <w:rFonts w:ascii="Times New Roman" w:eastAsia="Times New Roman" w:hAnsi="Times New Roman"/>
          <w:sz w:val="28"/>
          <w:szCs w:val="28"/>
          <w:lang w:eastAsia="ru-RU"/>
        </w:rPr>
        <w:t>д</w:t>
      </w:r>
      <w:r w:rsidRPr="000F507D">
        <w:rPr>
          <w:rFonts w:ascii="Times New Roman" w:eastAsia="Times New Roman" w:hAnsi="Times New Roman"/>
          <w:sz w:val="28"/>
          <w:szCs w:val="28"/>
          <w:lang w:eastAsia="ru-RU"/>
        </w:rPr>
        <w:t>ского округа» от 02.10.2023 № 84 «О временном приеме на работу Пономаревой Т.И.», а также приказа МКУ «ЦБ Суксунского городского округа» от 02.10.2023 № 56 «О внесении изменений в приказ МКУ «ЦБ Суксунского городского окр</w:t>
      </w:r>
      <w:r w:rsidRPr="000F507D">
        <w:rPr>
          <w:rFonts w:ascii="Times New Roman" w:eastAsia="Times New Roman" w:hAnsi="Times New Roman"/>
          <w:sz w:val="28"/>
          <w:szCs w:val="28"/>
          <w:lang w:eastAsia="ru-RU"/>
        </w:rPr>
        <w:t>у</w:t>
      </w:r>
      <w:r w:rsidRPr="000F507D">
        <w:rPr>
          <w:rFonts w:ascii="Times New Roman" w:eastAsia="Times New Roman" w:hAnsi="Times New Roman"/>
          <w:sz w:val="28"/>
          <w:szCs w:val="28"/>
          <w:lang w:eastAsia="ru-RU"/>
        </w:rPr>
        <w:t>га» от 21.10.2020 № 139 «О назначении ответственных лиц с правом второй по</w:t>
      </w:r>
      <w:r w:rsidRPr="000F507D">
        <w:rPr>
          <w:rFonts w:ascii="Times New Roman" w:eastAsia="Times New Roman" w:hAnsi="Times New Roman"/>
          <w:sz w:val="28"/>
          <w:szCs w:val="28"/>
          <w:lang w:eastAsia="ru-RU"/>
        </w:rPr>
        <w:t>д</w:t>
      </w:r>
      <w:r w:rsidRPr="000F507D">
        <w:rPr>
          <w:rFonts w:ascii="Times New Roman" w:eastAsia="Times New Roman" w:hAnsi="Times New Roman"/>
          <w:sz w:val="28"/>
          <w:szCs w:val="28"/>
          <w:lang w:eastAsia="ru-RU"/>
        </w:rPr>
        <w:lastRenderedPageBreak/>
        <w:t>писи в платежных и бухгалтерских документах»  в период с 02.10.2023</w:t>
      </w:r>
      <w:proofErr w:type="gramEnd"/>
      <w:r w:rsidRPr="000F507D">
        <w:rPr>
          <w:rFonts w:ascii="Times New Roman" w:eastAsia="Times New Roman" w:hAnsi="Times New Roman"/>
          <w:sz w:val="28"/>
          <w:szCs w:val="28"/>
          <w:lang w:eastAsia="ru-RU"/>
        </w:rPr>
        <w:t xml:space="preserve"> года по настоящее время обязанности главного бухгалтера возложены на Пономареву Т.И.</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Таким образом, в соответствии с пунктом 6 Инструкции № 191н право по</w:t>
      </w:r>
      <w:r w:rsidRPr="000F507D">
        <w:rPr>
          <w:rFonts w:ascii="Times New Roman" w:hAnsi="Times New Roman"/>
          <w:sz w:val="28"/>
          <w:szCs w:val="28"/>
        </w:rPr>
        <w:t>д</w:t>
      </w:r>
      <w:r w:rsidRPr="000F507D">
        <w:rPr>
          <w:rFonts w:ascii="Times New Roman" w:hAnsi="Times New Roman"/>
          <w:sz w:val="28"/>
          <w:szCs w:val="28"/>
        </w:rPr>
        <w:t>писи бюджетной отчетности Контрольно-счетной палаты за 2023 имели:</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председатель Контрольно-счетной палаты Суксунского городского округа Пермского края Туголукова Ольга Геннадьевна;</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руководитель МКУ «ЦБ Суксунского городского округа» Никитина Лю</w:t>
      </w:r>
      <w:r w:rsidRPr="000F507D">
        <w:rPr>
          <w:rFonts w:ascii="Times New Roman" w:hAnsi="Times New Roman"/>
          <w:sz w:val="28"/>
          <w:szCs w:val="28"/>
        </w:rPr>
        <w:t>д</w:t>
      </w:r>
      <w:r w:rsidRPr="000F507D">
        <w:rPr>
          <w:rFonts w:ascii="Times New Roman" w:hAnsi="Times New Roman"/>
          <w:sz w:val="28"/>
          <w:szCs w:val="28"/>
        </w:rPr>
        <w:t>мила Ивановна;</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ведущий бухгалтер МКУ «ЦБ Суксунского городского округа» Пономарева Тамара Ивановна, на которую возложены обязанности главного бухгалтера по в</w:t>
      </w:r>
      <w:r w:rsidRPr="000F507D">
        <w:rPr>
          <w:rFonts w:ascii="Times New Roman" w:hAnsi="Times New Roman"/>
          <w:sz w:val="28"/>
          <w:szCs w:val="28"/>
        </w:rPr>
        <w:t>е</w:t>
      </w:r>
      <w:r w:rsidRPr="000F507D">
        <w:rPr>
          <w:rFonts w:ascii="Times New Roman" w:hAnsi="Times New Roman"/>
          <w:sz w:val="28"/>
          <w:szCs w:val="28"/>
        </w:rPr>
        <w:t>дению бюджетного учета Контрольно-счетной палаты Суксунского городского округа Пермского края.</w:t>
      </w:r>
    </w:p>
    <w:p w:rsidR="00233452" w:rsidRPr="00945101" w:rsidRDefault="00233452" w:rsidP="00945101">
      <w:pPr>
        <w:widowControl w:val="0"/>
        <w:spacing w:after="0" w:line="240" w:lineRule="auto"/>
        <w:ind w:firstLine="709"/>
        <w:jc w:val="both"/>
        <w:rPr>
          <w:rFonts w:ascii="Times New Roman" w:hAnsi="Times New Roman"/>
          <w:sz w:val="28"/>
          <w:szCs w:val="28"/>
        </w:rPr>
      </w:pPr>
    </w:p>
    <w:p w:rsidR="005C4C09" w:rsidRPr="0052243E" w:rsidRDefault="0052243E" w:rsidP="0052243E">
      <w:pPr>
        <w:spacing w:after="0" w:line="240" w:lineRule="exact"/>
        <w:ind w:firstLine="708"/>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1. </w:t>
      </w:r>
      <w:r w:rsidR="00E256D1" w:rsidRPr="0052243E">
        <w:rPr>
          <w:rFonts w:ascii="Times New Roman" w:eastAsia="Times New Roman" w:hAnsi="Times New Roman"/>
          <w:b/>
          <w:bCs/>
          <w:sz w:val="28"/>
          <w:szCs w:val="28"/>
          <w:lang w:eastAsia="ru-RU"/>
        </w:rPr>
        <w:t xml:space="preserve">Общие </w:t>
      </w:r>
      <w:r w:rsidR="00325E89" w:rsidRPr="0052243E">
        <w:rPr>
          <w:rFonts w:ascii="Times New Roman" w:eastAsia="Times New Roman" w:hAnsi="Times New Roman"/>
          <w:b/>
          <w:bCs/>
          <w:sz w:val="28"/>
          <w:szCs w:val="28"/>
          <w:lang w:eastAsia="ru-RU"/>
        </w:rPr>
        <w:t>сведения</w:t>
      </w:r>
    </w:p>
    <w:p w:rsidR="00C3263D" w:rsidRPr="005C4C09" w:rsidRDefault="00C3263D" w:rsidP="00C3263D">
      <w:pPr>
        <w:pStyle w:val="a7"/>
        <w:spacing w:after="0" w:line="240" w:lineRule="exact"/>
        <w:ind w:left="1069"/>
        <w:jc w:val="both"/>
        <w:rPr>
          <w:rFonts w:ascii="Times New Roman" w:eastAsia="Times New Roman" w:hAnsi="Times New Roman"/>
          <w:b/>
          <w:bCs/>
          <w:sz w:val="28"/>
          <w:szCs w:val="28"/>
          <w:lang w:eastAsia="ru-RU"/>
        </w:rPr>
      </w:pPr>
    </w:p>
    <w:p w:rsidR="000F507D" w:rsidRPr="000F507D" w:rsidRDefault="000F507D" w:rsidP="000F507D">
      <w:pPr>
        <w:autoSpaceDE w:val="0"/>
        <w:autoSpaceDN w:val="0"/>
        <w:adjustRightInd w:val="0"/>
        <w:spacing w:after="0" w:line="240" w:lineRule="auto"/>
        <w:ind w:firstLine="709"/>
        <w:jc w:val="both"/>
        <w:rPr>
          <w:rFonts w:ascii="Times New Roman" w:eastAsiaTheme="minorHAnsi" w:hAnsi="Times New Roman"/>
          <w:color w:val="000000"/>
          <w:sz w:val="24"/>
          <w:szCs w:val="24"/>
        </w:rPr>
      </w:pPr>
      <w:proofErr w:type="gramStart"/>
      <w:r w:rsidRPr="000F507D">
        <w:rPr>
          <w:rFonts w:ascii="Times New Roman" w:eastAsiaTheme="minorHAnsi" w:hAnsi="Times New Roman"/>
          <w:color w:val="000000"/>
          <w:sz w:val="28"/>
          <w:szCs w:val="28"/>
        </w:rPr>
        <w:t>На основании постановления Администрации Суксунского городского округа Пермского края от 10.11.2021 № 701 «</w:t>
      </w:r>
      <w:r w:rsidRPr="000F507D">
        <w:rPr>
          <w:rFonts w:ascii="Times New Roman" w:eastAsiaTheme="minorHAnsi" w:hAnsi="Times New Roman"/>
          <w:bCs/>
          <w:color w:val="000000"/>
          <w:sz w:val="28"/>
          <w:szCs w:val="28"/>
        </w:rPr>
        <w:t>Об утверждении перечня главных администраторов доходов бюджета Суксунского городского округа, перечня главных администраторов источников финансирования дефицита бюджета Су</w:t>
      </w:r>
      <w:r w:rsidRPr="000F507D">
        <w:rPr>
          <w:rFonts w:ascii="Times New Roman" w:eastAsiaTheme="minorHAnsi" w:hAnsi="Times New Roman"/>
          <w:bCs/>
          <w:color w:val="000000"/>
          <w:sz w:val="28"/>
          <w:szCs w:val="28"/>
        </w:rPr>
        <w:t>к</w:t>
      </w:r>
      <w:r w:rsidRPr="000F507D">
        <w:rPr>
          <w:rFonts w:ascii="Times New Roman" w:eastAsiaTheme="minorHAnsi" w:hAnsi="Times New Roman"/>
          <w:bCs/>
          <w:color w:val="000000"/>
          <w:sz w:val="28"/>
          <w:szCs w:val="28"/>
        </w:rPr>
        <w:t xml:space="preserve">сунского городского округа» (далее – постановление </w:t>
      </w:r>
      <w:r w:rsidRPr="000F507D">
        <w:rPr>
          <w:rFonts w:ascii="Times New Roman" w:eastAsiaTheme="minorHAnsi" w:hAnsi="Times New Roman"/>
          <w:color w:val="000000"/>
          <w:sz w:val="28"/>
          <w:szCs w:val="28"/>
        </w:rPr>
        <w:t>Администрации Суксунск</w:t>
      </w:r>
      <w:r w:rsidRPr="000F507D">
        <w:rPr>
          <w:rFonts w:ascii="Times New Roman" w:eastAsiaTheme="minorHAnsi" w:hAnsi="Times New Roman"/>
          <w:color w:val="000000"/>
          <w:sz w:val="28"/>
          <w:szCs w:val="28"/>
        </w:rPr>
        <w:t>о</w:t>
      </w:r>
      <w:r w:rsidRPr="000F507D">
        <w:rPr>
          <w:rFonts w:ascii="Times New Roman" w:eastAsiaTheme="minorHAnsi" w:hAnsi="Times New Roman"/>
          <w:color w:val="000000"/>
          <w:sz w:val="28"/>
          <w:szCs w:val="28"/>
        </w:rPr>
        <w:t>го городского округа от 10.11.2021 № 701)</w:t>
      </w:r>
      <w:r w:rsidRPr="000F507D">
        <w:rPr>
          <w:rFonts w:ascii="Times New Roman" w:eastAsiaTheme="minorHAnsi" w:hAnsi="Times New Roman"/>
          <w:bCs/>
          <w:color w:val="000000"/>
          <w:sz w:val="28"/>
          <w:szCs w:val="28"/>
        </w:rPr>
        <w:t xml:space="preserve"> </w:t>
      </w:r>
      <w:r w:rsidRPr="000F507D">
        <w:rPr>
          <w:rFonts w:ascii="Times New Roman" w:eastAsiaTheme="minorHAnsi" w:hAnsi="Times New Roman"/>
          <w:color w:val="000000"/>
          <w:sz w:val="28"/>
          <w:szCs w:val="28"/>
        </w:rPr>
        <w:t>Контрольно-счетная палата</w:t>
      </w:r>
      <w:r w:rsidRPr="000F507D">
        <w:rPr>
          <w:rFonts w:ascii="Times New Roman" w:eastAsiaTheme="minorHAnsi" w:hAnsi="Times New Roman"/>
          <w:bCs/>
          <w:color w:val="000000"/>
          <w:sz w:val="28"/>
          <w:szCs w:val="28"/>
        </w:rPr>
        <w:t xml:space="preserve"> является главным администратором доходов бюджета Суксунского городского округа.</w:t>
      </w:r>
      <w:proofErr w:type="gramEnd"/>
    </w:p>
    <w:p w:rsidR="000F507D" w:rsidRPr="000F507D" w:rsidRDefault="000F507D" w:rsidP="000F507D">
      <w:pPr>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Контрольно-счетная палата в</w:t>
      </w:r>
      <w:r w:rsidRPr="000F507D">
        <w:rPr>
          <w:rFonts w:ascii="Times New Roman" w:eastAsiaTheme="minorHAnsi" w:hAnsi="Times New Roman"/>
          <w:sz w:val="28"/>
          <w:szCs w:val="28"/>
        </w:rPr>
        <w:t xml:space="preserve"> соответствии с решением Думы Суксунского городского округа от 08.12.2022 № 305 «О бюджете Суксунского городского округа на 2023 год и на плановый период 2024 и 2025 годов» (далее – Решение о бюджете) </w:t>
      </w:r>
      <w:r w:rsidRPr="000F507D">
        <w:rPr>
          <w:rFonts w:ascii="Times New Roman" w:eastAsia="Times New Roman" w:hAnsi="Times New Roman"/>
          <w:sz w:val="28"/>
          <w:szCs w:val="28"/>
          <w:lang w:eastAsia="ru-RU"/>
        </w:rPr>
        <w:t>осуществляет бюджетные полномочия главного распорядителя бю</w:t>
      </w:r>
      <w:r w:rsidRPr="000F507D">
        <w:rPr>
          <w:rFonts w:ascii="Times New Roman" w:eastAsia="Times New Roman" w:hAnsi="Times New Roman"/>
          <w:sz w:val="28"/>
          <w:szCs w:val="28"/>
          <w:lang w:eastAsia="ru-RU"/>
        </w:rPr>
        <w:t>д</w:t>
      </w:r>
      <w:r w:rsidRPr="000F507D">
        <w:rPr>
          <w:rFonts w:ascii="Times New Roman" w:eastAsia="Times New Roman" w:hAnsi="Times New Roman"/>
          <w:sz w:val="28"/>
          <w:szCs w:val="28"/>
          <w:lang w:eastAsia="ru-RU"/>
        </w:rPr>
        <w:t>жетных средств, главного администратора доходов бюджета.</w:t>
      </w:r>
    </w:p>
    <w:p w:rsidR="000F507D" w:rsidRPr="000F507D" w:rsidRDefault="000F507D" w:rsidP="000F507D">
      <w:pPr>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Финансирование учреждения  осуществляется за счет средств местного бюджета, направленных на содержание исполнительных органов Суксунского г</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t>родского округа.</w:t>
      </w:r>
    </w:p>
    <w:p w:rsidR="000F507D" w:rsidRPr="000F507D" w:rsidRDefault="000F507D" w:rsidP="000F507D">
      <w:pPr>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Касса для выдачи наличных денежных сре</w:t>
      </w:r>
      <w:proofErr w:type="gramStart"/>
      <w:r w:rsidRPr="000F507D">
        <w:rPr>
          <w:rFonts w:ascii="Times New Roman" w:eastAsia="Times New Roman" w:hAnsi="Times New Roman"/>
          <w:sz w:val="28"/>
          <w:szCs w:val="28"/>
          <w:lang w:eastAsia="ru-RU"/>
        </w:rPr>
        <w:t>дств в пр</w:t>
      </w:r>
      <w:proofErr w:type="gramEnd"/>
      <w:r w:rsidRPr="000F507D">
        <w:rPr>
          <w:rFonts w:ascii="Times New Roman" w:eastAsia="Times New Roman" w:hAnsi="Times New Roman"/>
          <w:sz w:val="28"/>
          <w:szCs w:val="28"/>
          <w:lang w:eastAsia="ru-RU"/>
        </w:rPr>
        <w:t>оверяемом учреждении отсутствует, все расчеты осуществляются в безналичном порядке.</w:t>
      </w:r>
    </w:p>
    <w:p w:rsidR="000F507D" w:rsidRPr="000F507D" w:rsidRDefault="000F507D" w:rsidP="000F507D">
      <w:pPr>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В соответствии с пунктом 10 Инструкции № 191н бюджетная отчетность Контрольно-счетной палаты за 2023 год сформирована единым комплектом по совокупности выполняемых Контрольно-счетной палатой полномочий.</w:t>
      </w:r>
    </w:p>
    <w:p w:rsidR="000F507D" w:rsidRPr="000F507D" w:rsidRDefault="000F507D" w:rsidP="000F507D">
      <w:pPr>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Годовая бюджетная отчетность Контрольно-счетной палаты за 2023 год представлена в составе, предусмотренном подпунктом 11.1 пункта 11</w:t>
      </w:r>
      <w:r w:rsidRPr="000F507D">
        <w:rPr>
          <w:rFonts w:asciiTheme="minorHAnsi" w:eastAsiaTheme="minorHAnsi" w:hAnsiTheme="minorHAnsi" w:cstheme="minorBidi"/>
          <w:sz w:val="28"/>
          <w:szCs w:val="28"/>
        </w:rPr>
        <w:t xml:space="preserve"> </w:t>
      </w:r>
      <w:r w:rsidRPr="000F507D">
        <w:rPr>
          <w:rFonts w:ascii="Times New Roman" w:eastAsiaTheme="minorHAnsi" w:hAnsi="Times New Roman"/>
          <w:sz w:val="28"/>
          <w:szCs w:val="28"/>
        </w:rPr>
        <w:t>Инструкции № 191н:</w:t>
      </w:r>
    </w:p>
    <w:p w:rsidR="000F507D" w:rsidRPr="000F507D" w:rsidRDefault="000F507D" w:rsidP="000F507D">
      <w:pPr>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0F507D" w:rsidRPr="000F507D" w:rsidRDefault="000F507D" w:rsidP="000F507D">
      <w:pPr>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справка по заключению счетов бюджетного учета отчетного финансового года (ф. 0503110);</w:t>
      </w:r>
    </w:p>
    <w:p w:rsidR="000F507D" w:rsidRPr="000F507D" w:rsidRDefault="000F507D" w:rsidP="000F507D">
      <w:pPr>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lastRenderedPageBreak/>
        <w:t>отчет об исполнении бюджета главного распорядителя, распорядителя, п</w:t>
      </w:r>
      <w:r w:rsidRPr="000F507D">
        <w:rPr>
          <w:rFonts w:ascii="Times New Roman" w:eastAsiaTheme="minorHAnsi" w:hAnsi="Times New Roman"/>
          <w:sz w:val="28"/>
          <w:szCs w:val="28"/>
        </w:rPr>
        <w:t>о</w:t>
      </w:r>
      <w:r w:rsidRPr="000F507D">
        <w:rPr>
          <w:rFonts w:ascii="Times New Roman" w:eastAsiaTheme="minorHAnsi" w:hAnsi="Times New Roman"/>
          <w:sz w:val="28"/>
          <w:szCs w:val="28"/>
        </w:rPr>
        <w:t>лучателя бюджетных средств бюджета, главного администратора, администратора источников финансирования дефицита бюджета, главного администратора, адм</w:t>
      </w:r>
      <w:r w:rsidRPr="000F507D">
        <w:rPr>
          <w:rFonts w:ascii="Times New Roman" w:eastAsiaTheme="minorHAnsi" w:hAnsi="Times New Roman"/>
          <w:sz w:val="28"/>
          <w:szCs w:val="28"/>
        </w:rPr>
        <w:t>и</w:t>
      </w:r>
      <w:r w:rsidRPr="000F507D">
        <w:rPr>
          <w:rFonts w:ascii="Times New Roman" w:eastAsiaTheme="minorHAnsi" w:hAnsi="Times New Roman"/>
          <w:sz w:val="28"/>
          <w:szCs w:val="28"/>
        </w:rPr>
        <w:t>нистратора доходов бюджета (ф. 0503127);</w:t>
      </w:r>
    </w:p>
    <w:p w:rsidR="000F507D" w:rsidRPr="000F507D" w:rsidRDefault="000F507D" w:rsidP="000F507D">
      <w:pPr>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отчет о бюджетных обязательствах (ф. 0503128);</w:t>
      </w:r>
    </w:p>
    <w:p w:rsidR="000F507D" w:rsidRPr="000F507D" w:rsidRDefault="000F507D" w:rsidP="000F507D">
      <w:pPr>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отчет о финансовых результатах деятельности (ф. 0503121);</w:t>
      </w:r>
    </w:p>
    <w:p w:rsidR="000F507D" w:rsidRPr="000F507D" w:rsidRDefault="000F507D" w:rsidP="000F507D">
      <w:pPr>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отчет о движении денежных средств (ф. 0503123);</w:t>
      </w:r>
    </w:p>
    <w:p w:rsidR="000F507D" w:rsidRPr="000F507D" w:rsidRDefault="000F507D" w:rsidP="000F507D">
      <w:pPr>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пояснительная записка в составе:</w:t>
      </w:r>
    </w:p>
    <w:p w:rsidR="000F507D" w:rsidRPr="000F507D" w:rsidRDefault="000F507D" w:rsidP="000F507D">
      <w:pPr>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текстовой части пояснительной записки (ф. 0503160);</w:t>
      </w:r>
    </w:p>
    <w:p w:rsidR="000F507D" w:rsidRPr="000F507D" w:rsidRDefault="000F507D" w:rsidP="000F507D">
      <w:pPr>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cstheme="minorBidi"/>
          <w:sz w:val="28"/>
          <w:szCs w:val="28"/>
        </w:rPr>
        <w:t>сведений об исполнении текстовых статей закона (решения) о бюджете</w:t>
      </w:r>
      <w:r w:rsidRPr="000F507D">
        <w:rPr>
          <w:rFonts w:ascii="Times New Roman" w:eastAsiaTheme="minorHAnsi" w:hAnsi="Times New Roman"/>
          <w:sz w:val="28"/>
          <w:szCs w:val="28"/>
        </w:rPr>
        <w:t xml:space="preserve"> (Таблица № 3)</w:t>
      </w:r>
      <w:r w:rsidR="00573E5C">
        <w:rPr>
          <w:rFonts w:ascii="Times New Roman" w:eastAsiaTheme="minorHAnsi" w:hAnsi="Times New Roman"/>
          <w:sz w:val="28"/>
          <w:szCs w:val="28"/>
        </w:rPr>
        <w:t>;</w:t>
      </w:r>
    </w:p>
    <w:p w:rsidR="000F507D" w:rsidRPr="000F507D" w:rsidRDefault="000F507D" w:rsidP="000F507D">
      <w:pPr>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сведений об исполнении бюджета (ф. 0503164);</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сведений о движении нефинансовых активов (ф. 0503168);</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сведений о дебиторской и кредиторской задолженности (ф. 0503169) (вид задолженности – дебиторская задолженность);</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сведений о дебиторской и кредиторской задолженности (ф. 0503169) (вид задолженности – кредиторская задолженность).</w:t>
      </w:r>
    </w:p>
    <w:p w:rsidR="00573E5C" w:rsidRDefault="00573E5C" w:rsidP="000F507D">
      <w:pPr>
        <w:spacing w:after="0" w:line="240" w:lineRule="exact"/>
        <w:ind w:firstLine="709"/>
        <w:jc w:val="both"/>
        <w:rPr>
          <w:rFonts w:ascii="Times New Roman" w:eastAsia="Times New Roman" w:hAnsi="Times New Roman"/>
          <w:b/>
          <w:bCs/>
          <w:sz w:val="28"/>
          <w:szCs w:val="28"/>
          <w:lang w:eastAsia="ru-RU"/>
        </w:rPr>
      </w:pPr>
    </w:p>
    <w:p w:rsidR="000F507D" w:rsidRPr="000F507D" w:rsidRDefault="000F507D" w:rsidP="000F507D">
      <w:pPr>
        <w:spacing w:after="0" w:line="240" w:lineRule="exact"/>
        <w:ind w:firstLine="709"/>
        <w:jc w:val="both"/>
        <w:rPr>
          <w:rFonts w:ascii="Times New Roman" w:eastAsia="Times New Roman" w:hAnsi="Times New Roman"/>
          <w:b/>
          <w:bCs/>
          <w:sz w:val="28"/>
          <w:szCs w:val="28"/>
          <w:lang w:eastAsia="ru-RU"/>
        </w:rPr>
      </w:pPr>
      <w:r w:rsidRPr="000F507D">
        <w:rPr>
          <w:rFonts w:ascii="Times New Roman" w:eastAsia="Times New Roman" w:hAnsi="Times New Roman"/>
          <w:b/>
          <w:bCs/>
          <w:sz w:val="28"/>
          <w:szCs w:val="28"/>
          <w:lang w:eastAsia="ru-RU"/>
        </w:rPr>
        <w:t>2. Доходы бюджета Суксунского городского округа, администрируемые Контрольно-счетной палатой Суксунского городского округа Пермского края</w:t>
      </w:r>
    </w:p>
    <w:p w:rsidR="000F507D" w:rsidRPr="000F507D" w:rsidRDefault="000F507D" w:rsidP="000F507D">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0F507D" w:rsidRPr="000F507D" w:rsidRDefault="000F507D" w:rsidP="000F507D">
      <w:pPr>
        <w:widowControl w:val="0"/>
        <w:autoSpaceDE w:val="0"/>
        <w:autoSpaceDN w:val="0"/>
        <w:adjustRightInd w:val="0"/>
        <w:spacing w:after="0" w:line="240" w:lineRule="auto"/>
        <w:ind w:firstLine="709"/>
        <w:jc w:val="both"/>
        <w:rPr>
          <w:rFonts w:ascii="Times New Roman" w:hAnsi="Times New Roman"/>
          <w:sz w:val="28"/>
          <w:szCs w:val="28"/>
        </w:rPr>
      </w:pPr>
      <w:r w:rsidRPr="000F507D">
        <w:rPr>
          <w:rFonts w:ascii="Times New Roman" w:eastAsiaTheme="minorHAnsi" w:hAnsi="Times New Roman"/>
          <w:sz w:val="28"/>
          <w:szCs w:val="28"/>
        </w:rPr>
        <w:t xml:space="preserve">В проверяемом периоде в соответствии с </w:t>
      </w:r>
      <w:r w:rsidRPr="000F507D">
        <w:rPr>
          <w:rFonts w:ascii="Times New Roman" w:eastAsia="Times New Roman" w:hAnsi="Times New Roman"/>
          <w:bCs/>
          <w:sz w:val="28"/>
          <w:szCs w:val="28"/>
          <w:lang w:eastAsia="ru-RU"/>
        </w:rPr>
        <w:t xml:space="preserve">постановлением </w:t>
      </w:r>
      <w:r w:rsidRPr="000F507D">
        <w:rPr>
          <w:rFonts w:ascii="Times New Roman" w:eastAsia="Times New Roman" w:hAnsi="Times New Roman"/>
          <w:sz w:val="28"/>
          <w:szCs w:val="28"/>
          <w:lang w:eastAsia="ru-RU"/>
        </w:rPr>
        <w:t>Администрации Суксунского городс</w:t>
      </w:r>
      <w:r w:rsidR="0052243E">
        <w:rPr>
          <w:rFonts w:ascii="Times New Roman" w:eastAsia="Times New Roman" w:hAnsi="Times New Roman"/>
          <w:sz w:val="28"/>
          <w:szCs w:val="28"/>
          <w:lang w:eastAsia="ru-RU"/>
        </w:rPr>
        <w:t xml:space="preserve">кого округа от 10.11.2021 № 701 </w:t>
      </w:r>
      <w:r w:rsidRPr="000F507D">
        <w:rPr>
          <w:rFonts w:ascii="Times New Roman" w:eastAsiaTheme="minorHAnsi" w:hAnsi="Times New Roman"/>
          <w:sz w:val="28"/>
          <w:szCs w:val="28"/>
        </w:rPr>
        <w:t xml:space="preserve">Контрольно-счетная палата наделена полномочиями главного администратора доходов бюджета Суксунского городского округа </w:t>
      </w:r>
      <w:r w:rsidRPr="000F507D">
        <w:rPr>
          <w:rFonts w:ascii="Times New Roman" w:eastAsia="Times New Roman" w:hAnsi="Times New Roman"/>
          <w:sz w:val="28"/>
          <w:szCs w:val="28"/>
          <w:lang w:eastAsia="ru-RU"/>
        </w:rPr>
        <w:t xml:space="preserve">(код администратора 640) </w:t>
      </w:r>
      <w:r w:rsidRPr="000F507D">
        <w:rPr>
          <w:rFonts w:ascii="Times New Roman" w:eastAsiaTheme="minorHAnsi" w:hAnsi="Times New Roman"/>
          <w:sz w:val="28"/>
          <w:szCs w:val="28"/>
        </w:rPr>
        <w:t>в части следующих доходов,</w:t>
      </w:r>
      <w:r w:rsidRPr="000F507D">
        <w:rPr>
          <w:rFonts w:ascii="Times New Roman" w:hAnsi="Times New Roman"/>
          <w:sz w:val="28"/>
          <w:szCs w:val="28"/>
        </w:rPr>
        <w:t xml:space="preserve"> пре</w:t>
      </w:r>
      <w:r w:rsidRPr="000F507D">
        <w:rPr>
          <w:rFonts w:ascii="Times New Roman" w:hAnsi="Times New Roman"/>
          <w:sz w:val="28"/>
          <w:szCs w:val="28"/>
        </w:rPr>
        <w:t>д</w:t>
      </w:r>
      <w:r w:rsidRPr="000F507D">
        <w:rPr>
          <w:rFonts w:ascii="Times New Roman" w:hAnsi="Times New Roman"/>
          <w:sz w:val="28"/>
          <w:szCs w:val="28"/>
        </w:rPr>
        <w:t>ставленных в таблице № 1.</w:t>
      </w:r>
    </w:p>
    <w:p w:rsidR="000F507D" w:rsidRPr="000F507D" w:rsidRDefault="000F507D" w:rsidP="000F507D">
      <w:pPr>
        <w:widowControl w:val="0"/>
        <w:autoSpaceDE w:val="0"/>
        <w:autoSpaceDN w:val="0"/>
        <w:adjustRightInd w:val="0"/>
        <w:spacing w:after="0" w:line="240" w:lineRule="auto"/>
        <w:ind w:firstLine="709"/>
        <w:jc w:val="both"/>
        <w:rPr>
          <w:rFonts w:ascii="Times New Roman" w:hAnsi="Times New Roman"/>
          <w:sz w:val="28"/>
          <w:szCs w:val="28"/>
        </w:rPr>
      </w:pPr>
    </w:p>
    <w:p w:rsidR="000F507D" w:rsidRPr="000F507D" w:rsidRDefault="000F507D" w:rsidP="000F507D">
      <w:pPr>
        <w:widowControl w:val="0"/>
        <w:spacing w:after="0" w:line="240" w:lineRule="auto"/>
        <w:jc w:val="right"/>
        <w:rPr>
          <w:rFonts w:ascii="Times New Roman" w:hAnsi="Times New Roman"/>
          <w:sz w:val="20"/>
          <w:szCs w:val="20"/>
        </w:rPr>
      </w:pPr>
      <w:r w:rsidRPr="000F507D">
        <w:rPr>
          <w:rFonts w:ascii="Times New Roman" w:hAnsi="Times New Roman"/>
          <w:sz w:val="20"/>
          <w:szCs w:val="20"/>
        </w:rPr>
        <w:t>Таблица № 1</w:t>
      </w:r>
    </w:p>
    <w:tbl>
      <w:tblPr>
        <w:tblW w:w="9938" w:type="dxa"/>
        <w:tblInd w:w="93" w:type="dxa"/>
        <w:tblLook w:val="04A0" w:firstRow="1" w:lastRow="0" w:firstColumn="1" w:lastColumn="0" w:noHBand="0" w:noVBand="1"/>
      </w:tblPr>
      <w:tblGrid>
        <w:gridCol w:w="2740"/>
        <w:gridCol w:w="7198"/>
      </w:tblGrid>
      <w:tr w:rsidR="000F507D" w:rsidRPr="000F507D" w:rsidTr="00F03948">
        <w:trPr>
          <w:trHeight w:val="383"/>
          <w:tblHeader/>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07D" w:rsidRPr="000F507D" w:rsidRDefault="000F507D" w:rsidP="000F507D">
            <w:pPr>
              <w:widowControl w:val="0"/>
              <w:spacing w:after="0" w:line="240" w:lineRule="auto"/>
              <w:jc w:val="center"/>
              <w:rPr>
                <w:rFonts w:ascii="Times New Roman" w:eastAsia="Times New Roman" w:hAnsi="Times New Roman"/>
                <w:b/>
                <w:color w:val="000000"/>
                <w:sz w:val="24"/>
                <w:szCs w:val="24"/>
                <w:lang w:eastAsia="ru-RU"/>
              </w:rPr>
            </w:pPr>
            <w:r w:rsidRPr="000F507D">
              <w:rPr>
                <w:rFonts w:ascii="Times New Roman" w:eastAsia="Times New Roman" w:hAnsi="Times New Roman"/>
                <w:b/>
                <w:color w:val="000000"/>
                <w:sz w:val="24"/>
                <w:szCs w:val="24"/>
                <w:lang w:eastAsia="ru-RU"/>
              </w:rPr>
              <w:t xml:space="preserve">Код </w:t>
            </w:r>
            <w:proofErr w:type="gramStart"/>
            <w:r w:rsidRPr="000F507D">
              <w:rPr>
                <w:rFonts w:ascii="Times New Roman" w:eastAsia="Times New Roman" w:hAnsi="Times New Roman"/>
                <w:b/>
                <w:color w:val="000000"/>
                <w:sz w:val="24"/>
                <w:szCs w:val="24"/>
                <w:lang w:eastAsia="ru-RU"/>
              </w:rPr>
              <w:t>бюджетной</w:t>
            </w:r>
            <w:proofErr w:type="gramEnd"/>
          </w:p>
          <w:p w:rsidR="000F507D" w:rsidRPr="000F507D" w:rsidRDefault="000F507D" w:rsidP="000F507D">
            <w:pPr>
              <w:widowControl w:val="0"/>
              <w:spacing w:after="0" w:line="240" w:lineRule="auto"/>
              <w:jc w:val="center"/>
              <w:rPr>
                <w:rFonts w:ascii="Times New Roman" w:eastAsia="Times New Roman" w:hAnsi="Times New Roman"/>
                <w:b/>
                <w:color w:val="000000"/>
                <w:sz w:val="24"/>
                <w:szCs w:val="24"/>
                <w:lang w:eastAsia="ru-RU"/>
              </w:rPr>
            </w:pPr>
            <w:r w:rsidRPr="000F507D">
              <w:rPr>
                <w:rFonts w:ascii="Times New Roman" w:eastAsia="Times New Roman" w:hAnsi="Times New Roman"/>
                <w:b/>
                <w:color w:val="000000"/>
                <w:sz w:val="24"/>
                <w:szCs w:val="24"/>
                <w:lang w:eastAsia="ru-RU"/>
              </w:rPr>
              <w:t>классификации</w:t>
            </w:r>
          </w:p>
        </w:tc>
        <w:tc>
          <w:tcPr>
            <w:tcW w:w="7198" w:type="dxa"/>
            <w:tcBorders>
              <w:top w:val="single" w:sz="4" w:space="0" w:color="auto"/>
              <w:left w:val="nil"/>
              <w:bottom w:val="single" w:sz="4" w:space="0" w:color="auto"/>
              <w:right w:val="single" w:sz="4" w:space="0" w:color="auto"/>
            </w:tcBorders>
            <w:shd w:val="clear" w:color="auto" w:fill="auto"/>
            <w:vAlign w:val="center"/>
          </w:tcPr>
          <w:p w:rsidR="000F507D" w:rsidRPr="000F507D" w:rsidRDefault="000F507D" w:rsidP="000F507D">
            <w:pPr>
              <w:widowControl w:val="0"/>
              <w:spacing w:after="0" w:line="240" w:lineRule="auto"/>
              <w:jc w:val="center"/>
              <w:rPr>
                <w:rFonts w:ascii="Times New Roman" w:eastAsia="Times New Roman" w:hAnsi="Times New Roman"/>
                <w:b/>
                <w:color w:val="000000"/>
                <w:sz w:val="24"/>
                <w:szCs w:val="24"/>
                <w:lang w:eastAsia="ru-RU"/>
              </w:rPr>
            </w:pPr>
            <w:r w:rsidRPr="000F507D">
              <w:rPr>
                <w:rFonts w:ascii="Times New Roman" w:eastAsia="Times New Roman" w:hAnsi="Times New Roman"/>
                <w:b/>
                <w:color w:val="000000"/>
                <w:sz w:val="24"/>
                <w:szCs w:val="24"/>
                <w:lang w:eastAsia="ru-RU"/>
              </w:rPr>
              <w:t>Наименование</w:t>
            </w:r>
          </w:p>
        </w:tc>
      </w:tr>
      <w:tr w:rsidR="000F507D" w:rsidRPr="000F507D" w:rsidTr="00F03948">
        <w:trPr>
          <w:trHeight w:val="3932"/>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07D" w:rsidRPr="000F507D" w:rsidRDefault="000F507D" w:rsidP="000F507D">
            <w:pPr>
              <w:spacing w:after="0" w:line="240" w:lineRule="auto"/>
              <w:jc w:val="center"/>
              <w:rPr>
                <w:rFonts w:ascii="Times New Roman" w:eastAsia="Times New Roman" w:hAnsi="Times New Roman"/>
                <w:color w:val="000000"/>
                <w:sz w:val="24"/>
                <w:szCs w:val="24"/>
                <w:lang w:eastAsia="ru-RU"/>
              </w:rPr>
            </w:pPr>
            <w:r w:rsidRPr="000F507D">
              <w:rPr>
                <w:rFonts w:ascii="Times New Roman" w:eastAsia="Times New Roman" w:hAnsi="Times New Roman"/>
                <w:color w:val="000000"/>
                <w:sz w:val="24"/>
                <w:szCs w:val="24"/>
                <w:lang w:eastAsia="ru-RU"/>
              </w:rPr>
              <w:t xml:space="preserve">1 16 01 157 01 0000 140 </w:t>
            </w:r>
          </w:p>
        </w:tc>
        <w:tc>
          <w:tcPr>
            <w:tcW w:w="7198" w:type="dxa"/>
            <w:tcBorders>
              <w:top w:val="single" w:sz="4" w:space="0" w:color="auto"/>
              <w:left w:val="nil"/>
              <w:bottom w:val="single" w:sz="4" w:space="0" w:color="auto"/>
              <w:right w:val="single" w:sz="4" w:space="0" w:color="auto"/>
            </w:tcBorders>
            <w:shd w:val="clear" w:color="auto" w:fill="auto"/>
            <w:vAlign w:val="center"/>
            <w:hideMark/>
          </w:tcPr>
          <w:p w:rsidR="000F507D" w:rsidRPr="000F507D" w:rsidRDefault="000F507D" w:rsidP="000F507D">
            <w:pPr>
              <w:spacing w:after="0" w:line="240" w:lineRule="auto"/>
              <w:rPr>
                <w:rFonts w:ascii="Times New Roman" w:eastAsia="Times New Roman" w:hAnsi="Times New Roman"/>
                <w:color w:val="000000"/>
                <w:sz w:val="24"/>
                <w:szCs w:val="24"/>
                <w:lang w:eastAsia="ru-RU"/>
              </w:rPr>
            </w:pPr>
            <w:proofErr w:type="gramStart"/>
            <w:r w:rsidRPr="000F507D">
              <w:rPr>
                <w:rFonts w:ascii="Times New Roman" w:eastAsia="Times New Roman" w:hAnsi="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w:t>
            </w:r>
            <w:r w:rsidRPr="000F507D">
              <w:rPr>
                <w:rFonts w:ascii="Times New Roman" w:eastAsia="Times New Roman" w:hAnsi="Times New Roman"/>
                <w:color w:val="000000"/>
                <w:sz w:val="24"/>
                <w:szCs w:val="24"/>
                <w:lang w:eastAsia="ru-RU"/>
              </w:rPr>
              <w:t>н</w:t>
            </w:r>
            <w:r w:rsidRPr="000F507D">
              <w:rPr>
                <w:rFonts w:ascii="Times New Roman" w:eastAsia="Times New Roman" w:hAnsi="Times New Roman"/>
                <w:color w:val="000000"/>
                <w:sz w:val="24"/>
                <w:szCs w:val="24"/>
                <w:lang w:eastAsia="ru-RU"/>
              </w:rPr>
              <w:t>ные с нецелевым использованием бюджетных средств, невозвратом либо несвоевременным возвратом бюджетного кредита, не пер</w:t>
            </w:r>
            <w:r w:rsidRPr="000F507D">
              <w:rPr>
                <w:rFonts w:ascii="Times New Roman" w:eastAsia="Times New Roman" w:hAnsi="Times New Roman"/>
                <w:color w:val="000000"/>
                <w:sz w:val="24"/>
                <w:szCs w:val="24"/>
                <w:lang w:eastAsia="ru-RU"/>
              </w:rPr>
              <w:t>е</w:t>
            </w:r>
            <w:r w:rsidRPr="000F507D">
              <w:rPr>
                <w:rFonts w:ascii="Times New Roman" w:eastAsia="Times New Roman" w:hAnsi="Times New Roman"/>
                <w:color w:val="000000"/>
                <w:sz w:val="24"/>
                <w:szCs w:val="24"/>
                <w:lang w:eastAsia="ru-RU"/>
              </w:rPr>
              <w:t>числением либо несвоевременным перечислением платы за пол</w:t>
            </w:r>
            <w:r w:rsidRPr="000F507D">
              <w:rPr>
                <w:rFonts w:ascii="Times New Roman" w:eastAsia="Times New Roman" w:hAnsi="Times New Roman"/>
                <w:color w:val="000000"/>
                <w:sz w:val="24"/>
                <w:szCs w:val="24"/>
                <w:lang w:eastAsia="ru-RU"/>
              </w:rPr>
              <w:t>ь</w:t>
            </w:r>
            <w:r w:rsidRPr="000F507D">
              <w:rPr>
                <w:rFonts w:ascii="Times New Roman" w:eastAsia="Times New Roman" w:hAnsi="Times New Roman"/>
                <w:color w:val="000000"/>
                <w:sz w:val="24"/>
                <w:szCs w:val="24"/>
                <w:lang w:eastAsia="ru-RU"/>
              </w:rPr>
              <w:t>зование бюджетным кредитом, нарушением условий предоставл</w:t>
            </w:r>
            <w:r w:rsidRPr="000F507D">
              <w:rPr>
                <w:rFonts w:ascii="Times New Roman" w:eastAsia="Times New Roman" w:hAnsi="Times New Roman"/>
                <w:color w:val="000000"/>
                <w:sz w:val="24"/>
                <w:szCs w:val="24"/>
                <w:lang w:eastAsia="ru-RU"/>
              </w:rPr>
              <w:t>е</w:t>
            </w:r>
            <w:r w:rsidRPr="000F507D">
              <w:rPr>
                <w:rFonts w:ascii="Times New Roman" w:eastAsia="Times New Roman" w:hAnsi="Times New Roman"/>
                <w:color w:val="000000"/>
                <w:sz w:val="24"/>
                <w:szCs w:val="24"/>
                <w:lang w:eastAsia="ru-RU"/>
              </w:rPr>
              <w:t>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w:t>
            </w:r>
            <w:r w:rsidRPr="000F507D">
              <w:rPr>
                <w:rFonts w:ascii="Times New Roman" w:eastAsia="Times New Roman" w:hAnsi="Times New Roman"/>
                <w:color w:val="000000"/>
                <w:sz w:val="24"/>
                <w:szCs w:val="24"/>
                <w:lang w:eastAsia="ru-RU"/>
              </w:rPr>
              <w:t>б</w:t>
            </w:r>
            <w:r w:rsidRPr="000F507D">
              <w:rPr>
                <w:rFonts w:ascii="Times New Roman" w:eastAsia="Times New Roman" w:hAnsi="Times New Roman"/>
                <w:color w:val="000000"/>
                <w:sz w:val="24"/>
                <w:szCs w:val="24"/>
                <w:lang w:eastAsia="ru-RU"/>
              </w:rPr>
              <w:t>сидий юридическим</w:t>
            </w:r>
            <w:proofErr w:type="gramEnd"/>
            <w:r w:rsidRPr="000F507D">
              <w:rPr>
                <w:rFonts w:ascii="Times New Roman" w:eastAsia="Times New Roman" w:hAnsi="Times New Roman"/>
                <w:color w:val="000000"/>
                <w:sz w:val="24"/>
                <w:szCs w:val="24"/>
                <w:lang w:eastAsia="ru-RU"/>
              </w:rPr>
              <w:t xml:space="preserve"> лицам, индивидуальным предпринимателям и физическим лицам, подлежащие зачислению в бюджет муниц</w:t>
            </w:r>
            <w:r w:rsidRPr="000F507D">
              <w:rPr>
                <w:rFonts w:ascii="Times New Roman" w:eastAsia="Times New Roman" w:hAnsi="Times New Roman"/>
                <w:color w:val="000000"/>
                <w:sz w:val="24"/>
                <w:szCs w:val="24"/>
                <w:lang w:eastAsia="ru-RU"/>
              </w:rPr>
              <w:t>и</w:t>
            </w:r>
            <w:r w:rsidRPr="000F507D">
              <w:rPr>
                <w:rFonts w:ascii="Times New Roman" w:eastAsia="Times New Roman" w:hAnsi="Times New Roman"/>
                <w:color w:val="000000"/>
                <w:sz w:val="24"/>
                <w:szCs w:val="24"/>
                <w:lang w:eastAsia="ru-RU"/>
              </w:rPr>
              <w:t>пального образования</w:t>
            </w:r>
          </w:p>
        </w:tc>
      </w:tr>
      <w:tr w:rsidR="000F507D" w:rsidRPr="000F507D" w:rsidTr="00F03948">
        <w:trPr>
          <w:trHeight w:val="140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07D" w:rsidRPr="000F507D" w:rsidRDefault="000F507D" w:rsidP="000F507D">
            <w:pPr>
              <w:spacing w:after="0" w:line="240" w:lineRule="auto"/>
              <w:jc w:val="center"/>
              <w:rPr>
                <w:rFonts w:ascii="Times New Roman" w:eastAsia="Times New Roman" w:hAnsi="Times New Roman"/>
                <w:color w:val="000000"/>
                <w:sz w:val="24"/>
                <w:szCs w:val="24"/>
                <w:lang w:eastAsia="ru-RU"/>
              </w:rPr>
            </w:pPr>
            <w:r w:rsidRPr="000F507D">
              <w:rPr>
                <w:rFonts w:ascii="Times New Roman" w:eastAsia="Times New Roman" w:hAnsi="Times New Roman"/>
                <w:color w:val="000000"/>
                <w:sz w:val="24"/>
                <w:szCs w:val="24"/>
                <w:lang w:eastAsia="ru-RU"/>
              </w:rPr>
              <w:lastRenderedPageBreak/>
              <w:t>1 16 07 090 04 0000 140</w:t>
            </w:r>
          </w:p>
        </w:tc>
        <w:tc>
          <w:tcPr>
            <w:tcW w:w="7198" w:type="dxa"/>
            <w:tcBorders>
              <w:top w:val="single" w:sz="4" w:space="0" w:color="auto"/>
              <w:left w:val="nil"/>
              <w:bottom w:val="single" w:sz="4" w:space="0" w:color="auto"/>
              <w:right w:val="single" w:sz="4" w:space="0" w:color="auto"/>
            </w:tcBorders>
            <w:shd w:val="clear" w:color="auto" w:fill="auto"/>
            <w:vAlign w:val="center"/>
            <w:hideMark/>
          </w:tcPr>
          <w:p w:rsidR="000F507D" w:rsidRPr="000F507D" w:rsidRDefault="000F507D" w:rsidP="000F507D">
            <w:pPr>
              <w:spacing w:after="0" w:line="240" w:lineRule="auto"/>
              <w:rPr>
                <w:rFonts w:ascii="Times New Roman" w:eastAsia="Times New Roman" w:hAnsi="Times New Roman"/>
                <w:color w:val="000000"/>
                <w:sz w:val="24"/>
                <w:szCs w:val="24"/>
                <w:lang w:eastAsia="ru-RU"/>
              </w:rPr>
            </w:pPr>
            <w:r w:rsidRPr="000F507D">
              <w:rPr>
                <w:rFonts w:ascii="Times New Roman" w:eastAsia="Times New Roman" w:hAnsi="Times New Roman"/>
                <w:color w:val="000000"/>
                <w:sz w:val="24"/>
                <w:szCs w:val="24"/>
                <w:lang w:eastAsia="ru-RU"/>
              </w:rPr>
              <w:t>Иные штрафы, неустойки, пени, уплаченные в соответствии с з</w:t>
            </w:r>
            <w:r w:rsidRPr="000F507D">
              <w:rPr>
                <w:rFonts w:ascii="Times New Roman" w:eastAsia="Times New Roman" w:hAnsi="Times New Roman"/>
                <w:color w:val="000000"/>
                <w:sz w:val="24"/>
                <w:szCs w:val="24"/>
                <w:lang w:eastAsia="ru-RU"/>
              </w:rPr>
              <w:t>а</w:t>
            </w:r>
            <w:r w:rsidRPr="000F507D">
              <w:rPr>
                <w:rFonts w:ascii="Times New Roman" w:eastAsia="Times New Roman" w:hAnsi="Times New Roman"/>
                <w:color w:val="000000"/>
                <w:sz w:val="24"/>
                <w:szCs w:val="24"/>
                <w:lang w:eastAsia="ru-RU"/>
              </w:rPr>
              <w:t>коном или договором в случае неисполнения или ненадлежащего исполнения обязательств перед муниципальным органом, (мун</w:t>
            </w:r>
            <w:r w:rsidRPr="000F507D">
              <w:rPr>
                <w:rFonts w:ascii="Times New Roman" w:eastAsia="Times New Roman" w:hAnsi="Times New Roman"/>
                <w:color w:val="000000"/>
                <w:sz w:val="24"/>
                <w:szCs w:val="24"/>
                <w:lang w:eastAsia="ru-RU"/>
              </w:rPr>
              <w:t>и</w:t>
            </w:r>
            <w:r w:rsidRPr="000F507D">
              <w:rPr>
                <w:rFonts w:ascii="Times New Roman" w:eastAsia="Times New Roman" w:hAnsi="Times New Roman"/>
                <w:color w:val="000000"/>
                <w:sz w:val="24"/>
                <w:szCs w:val="24"/>
                <w:lang w:eastAsia="ru-RU"/>
              </w:rPr>
              <w:t>ципальным казенным учреждением) городского округа</w:t>
            </w:r>
          </w:p>
        </w:tc>
      </w:tr>
      <w:tr w:rsidR="000F507D" w:rsidRPr="000F507D" w:rsidTr="00F03948">
        <w:trPr>
          <w:trHeight w:val="1258"/>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0F507D" w:rsidRPr="000F507D" w:rsidRDefault="000F507D" w:rsidP="000F507D">
            <w:pPr>
              <w:spacing w:after="0" w:line="240" w:lineRule="auto"/>
              <w:jc w:val="center"/>
              <w:rPr>
                <w:rFonts w:ascii="Times New Roman" w:eastAsia="Times New Roman" w:hAnsi="Times New Roman"/>
                <w:color w:val="000000"/>
                <w:sz w:val="24"/>
                <w:szCs w:val="24"/>
                <w:lang w:eastAsia="ru-RU"/>
              </w:rPr>
            </w:pPr>
            <w:r w:rsidRPr="000F507D">
              <w:rPr>
                <w:rFonts w:ascii="Times New Roman" w:eastAsia="Times New Roman" w:hAnsi="Times New Roman"/>
                <w:color w:val="000000"/>
                <w:sz w:val="24"/>
                <w:szCs w:val="24"/>
                <w:lang w:eastAsia="ru-RU"/>
              </w:rPr>
              <w:t>1 16 10 100 04 0000 140</w:t>
            </w:r>
          </w:p>
        </w:tc>
        <w:tc>
          <w:tcPr>
            <w:tcW w:w="7198" w:type="dxa"/>
            <w:tcBorders>
              <w:top w:val="nil"/>
              <w:left w:val="nil"/>
              <w:bottom w:val="single" w:sz="4" w:space="0" w:color="auto"/>
              <w:right w:val="single" w:sz="4" w:space="0" w:color="auto"/>
            </w:tcBorders>
            <w:shd w:val="clear" w:color="auto" w:fill="auto"/>
            <w:vAlign w:val="center"/>
            <w:hideMark/>
          </w:tcPr>
          <w:p w:rsidR="000F507D" w:rsidRPr="000F507D" w:rsidRDefault="000F507D" w:rsidP="000F507D">
            <w:pPr>
              <w:spacing w:after="0" w:line="240" w:lineRule="auto"/>
              <w:rPr>
                <w:rFonts w:ascii="Times New Roman" w:eastAsia="Times New Roman" w:hAnsi="Times New Roman"/>
                <w:color w:val="000000"/>
                <w:sz w:val="24"/>
                <w:szCs w:val="24"/>
                <w:lang w:eastAsia="ru-RU"/>
              </w:rPr>
            </w:pPr>
            <w:r w:rsidRPr="000F507D">
              <w:rPr>
                <w:rFonts w:ascii="Times New Roman" w:eastAsia="Times New Roman" w:hAnsi="Times New Roman"/>
                <w:color w:val="000000"/>
                <w:sz w:val="24"/>
                <w:szCs w:val="24"/>
                <w:lang w:eastAsia="ru-RU"/>
              </w:rPr>
              <w:t>Денежные взыскания, налагаемые в возмещение ущерба, прич</w:t>
            </w:r>
            <w:r w:rsidRPr="000F507D">
              <w:rPr>
                <w:rFonts w:ascii="Times New Roman" w:eastAsia="Times New Roman" w:hAnsi="Times New Roman"/>
                <w:color w:val="000000"/>
                <w:sz w:val="24"/>
                <w:szCs w:val="24"/>
                <w:lang w:eastAsia="ru-RU"/>
              </w:rPr>
              <w:t>и</w:t>
            </w:r>
            <w:r w:rsidRPr="000F507D">
              <w:rPr>
                <w:rFonts w:ascii="Times New Roman" w:eastAsia="Times New Roman" w:hAnsi="Times New Roman"/>
                <w:color w:val="000000"/>
                <w:sz w:val="24"/>
                <w:szCs w:val="24"/>
                <w:lang w:eastAsia="ru-RU"/>
              </w:rPr>
              <w:t>ненного в результате незаконного или нецелевого использования бюджетных средств (в части бюджетов городских округов)</w:t>
            </w:r>
          </w:p>
        </w:tc>
      </w:tr>
      <w:tr w:rsidR="000F507D" w:rsidRPr="000F507D" w:rsidTr="00F03948">
        <w:trPr>
          <w:trHeight w:val="694"/>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07D" w:rsidRPr="000F507D" w:rsidRDefault="000F507D" w:rsidP="000F507D">
            <w:pPr>
              <w:spacing w:after="0" w:line="240" w:lineRule="auto"/>
              <w:jc w:val="center"/>
              <w:rPr>
                <w:rFonts w:ascii="Times New Roman" w:eastAsia="Times New Roman" w:hAnsi="Times New Roman"/>
                <w:color w:val="000000"/>
                <w:sz w:val="24"/>
                <w:szCs w:val="24"/>
                <w:lang w:eastAsia="ru-RU"/>
              </w:rPr>
            </w:pPr>
            <w:r w:rsidRPr="000F507D">
              <w:rPr>
                <w:rFonts w:ascii="Times New Roman" w:eastAsia="Times New Roman" w:hAnsi="Times New Roman"/>
                <w:color w:val="000000"/>
                <w:sz w:val="24"/>
                <w:szCs w:val="24"/>
                <w:lang w:eastAsia="ru-RU"/>
              </w:rPr>
              <w:t>1 17 01 040 04 0000 180</w:t>
            </w:r>
          </w:p>
        </w:tc>
        <w:tc>
          <w:tcPr>
            <w:tcW w:w="7198" w:type="dxa"/>
            <w:tcBorders>
              <w:top w:val="single" w:sz="4" w:space="0" w:color="auto"/>
              <w:left w:val="nil"/>
              <w:bottom w:val="single" w:sz="4" w:space="0" w:color="auto"/>
              <w:right w:val="single" w:sz="4" w:space="0" w:color="auto"/>
            </w:tcBorders>
            <w:shd w:val="clear" w:color="auto" w:fill="auto"/>
            <w:vAlign w:val="center"/>
            <w:hideMark/>
          </w:tcPr>
          <w:p w:rsidR="000F507D" w:rsidRPr="000F507D" w:rsidRDefault="000F507D" w:rsidP="000F507D">
            <w:pPr>
              <w:spacing w:after="0" w:line="240" w:lineRule="auto"/>
              <w:rPr>
                <w:rFonts w:ascii="Times New Roman" w:eastAsia="Times New Roman" w:hAnsi="Times New Roman"/>
                <w:color w:val="000000"/>
                <w:sz w:val="24"/>
                <w:szCs w:val="24"/>
                <w:lang w:eastAsia="ru-RU"/>
              </w:rPr>
            </w:pPr>
            <w:r w:rsidRPr="000F507D">
              <w:rPr>
                <w:rFonts w:ascii="Times New Roman" w:eastAsia="Times New Roman" w:hAnsi="Times New Roman"/>
                <w:color w:val="000000"/>
                <w:sz w:val="24"/>
                <w:szCs w:val="24"/>
                <w:lang w:eastAsia="ru-RU"/>
              </w:rPr>
              <w:t>Невыясненные поступления, зачисляемые в бюджеты городских округов</w:t>
            </w:r>
          </w:p>
        </w:tc>
      </w:tr>
      <w:tr w:rsidR="000F507D" w:rsidRPr="000F507D" w:rsidTr="00F03948">
        <w:trPr>
          <w:trHeight w:val="694"/>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07D" w:rsidRPr="000F507D" w:rsidRDefault="000F507D" w:rsidP="000F507D">
            <w:pPr>
              <w:spacing w:after="0" w:line="240" w:lineRule="auto"/>
              <w:jc w:val="center"/>
              <w:rPr>
                <w:rFonts w:ascii="Times New Roman" w:eastAsia="Times New Roman" w:hAnsi="Times New Roman"/>
                <w:color w:val="000000"/>
                <w:sz w:val="24"/>
                <w:szCs w:val="24"/>
                <w:lang w:eastAsia="ru-RU"/>
              </w:rPr>
            </w:pPr>
            <w:r w:rsidRPr="000F507D">
              <w:rPr>
                <w:rFonts w:ascii="Times New Roman" w:eastAsia="Times New Roman" w:hAnsi="Times New Roman"/>
                <w:color w:val="000000"/>
                <w:sz w:val="24"/>
                <w:szCs w:val="24"/>
                <w:lang w:eastAsia="ru-RU"/>
              </w:rPr>
              <w:t>1 17 16 000 04 0000 180</w:t>
            </w:r>
          </w:p>
        </w:tc>
        <w:tc>
          <w:tcPr>
            <w:tcW w:w="7198" w:type="dxa"/>
            <w:tcBorders>
              <w:top w:val="single" w:sz="4" w:space="0" w:color="auto"/>
              <w:left w:val="nil"/>
              <w:bottom w:val="single" w:sz="4" w:space="0" w:color="auto"/>
              <w:right w:val="single" w:sz="4" w:space="0" w:color="auto"/>
            </w:tcBorders>
            <w:shd w:val="clear" w:color="auto" w:fill="auto"/>
            <w:vAlign w:val="center"/>
          </w:tcPr>
          <w:p w:rsidR="000F507D" w:rsidRPr="000F507D" w:rsidRDefault="000F507D" w:rsidP="000F507D">
            <w:pPr>
              <w:spacing w:after="0" w:line="240" w:lineRule="auto"/>
              <w:rPr>
                <w:rFonts w:ascii="Times New Roman" w:eastAsia="Times New Roman" w:hAnsi="Times New Roman"/>
                <w:color w:val="000000"/>
                <w:sz w:val="24"/>
                <w:szCs w:val="24"/>
                <w:lang w:eastAsia="ru-RU"/>
              </w:rPr>
            </w:pPr>
            <w:r w:rsidRPr="000F507D">
              <w:rPr>
                <w:rFonts w:ascii="Times New Roman" w:eastAsia="Times New Roman" w:hAnsi="Times New Roman"/>
                <w:color w:val="000000"/>
                <w:sz w:val="24"/>
                <w:szCs w:val="24"/>
                <w:lang w:eastAsia="ru-RU"/>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bl>
    <w:p w:rsidR="000F507D" w:rsidRPr="000F507D" w:rsidRDefault="000F507D" w:rsidP="000F507D">
      <w:pPr>
        <w:spacing w:after="0" w:line="240" w:lineRule="auto"/>
        <w:ind w:firstLine="709"/>
        <w:jc w:val="both"/>
        <w:rPr>
          <w:rFonts w:ascii="Times New Roman" w:eastAsia="Times New Roman" w:hAnsi="Times New Roman"/>
          <w:sz w:val="28"/>
          <w:szCs w:val="28"/>
          <w:lang w:eastAsia="ru-RU"/>
        </w:rPr>
      </w:pP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В соответствии с Решением о бюджете за Контрольно-счетной палатой з</w:t>
      </w:r>
      <w:r w:rsidRPr="000F507D">
        <w:rPr>
          <w:rFonts w:ascii="Times New Roman" w:eastAsia="Times New Roman" w:hAnsi="Times New Roman"/>
          <w:sz w:val="28"/>
          <w:szCs w:val="28"/>
          <w:lang w:eastAsia="ru-RU"/>
        </w:rPr>
        <w:t>а</w:t>
      </w:r>
      <w:r w:rsidRPr="000F507D">
        <w:rPr>
          <w:rFonts w:ascii="Times New Roman" w:eastAsia="Times New Roman" w:hAnsi="Times New Roman"/>
          <w:sz w:val="28"/>
          <w:szCs w:val="28"/>
          <w:lang w:eastAsia="ru-RU"/>
        </w:rPr>
        <w:t>креплены доходы бюджета на 2023 год в сумме 780,00 руб., что подтверждается Бюджетной росписью доходов Суксунского городского округа на 2023 год и пл</w:t>
      </w:r>
      <w:r w:rsidRPr="000F507D">
        <w:rPr>
          <w:rFonts w:ascii="Times New Roman" w:eastAsia="Times New Roman" w:hAnsi="Times New Roman"/>
          <w:sz w:val="28"/>
          <w:szCs w:val="28"/>
          <w:lang w:eastAsia="ru-RU"/>
        </w:rPr>
        <w:t>а</w:t>
      </w:r>
      <w:r w:rsidRPr="000F507D">
        <w:rPr>
          <w:rFonts w:ascii="Times New Roman" w:eastAsia="Times New Roman" w:hAnsi="Times New Roman"/>
          <w:sz w:val="28"/>
          <w:szCs w:val="28"/>
          <w:lang w:eastAsia="ru-RU"/>
        </w:rPr>
        <w:t>новый период 2024 и 2025 годов.</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eastAsia="Times New Roman" w:hAnsi="Times New Roman"/>
          <w:sz w:val="28"/>
          <w:szCs w:val="28"/>
          <w:lang w:eastAsia="ru-RU"/>
        </w:rPr>
        <w:t>Согласно показателям Отчета об исполнении бюджета главного распоряд</w:t>
      </w:r>
      <w:r w:rsidRPr="000F507D">
        <w:rPr>
          <w:rFonts w:ascii="Times New Roman" w:eastAsia="Times New Roman" w:hAnsi="Times New Roman"/>
          <w:sz w:val="28"/>
          <w:szCs w:val="28"/>
          <w:lang w:eastAsia="ru-RU"/>
        </w:rPr>
        <w:t>и</w:t>
      </w:r>
      <w:r w:rsidRPr="000F507D">
        <w:rPr>
          <w:rFonts w:ascii="Times New Roman" w:eastAsia="Times New Roman" w:hAnsi="Times New Roman"/>
          <w:sz w:val="28"/>
          <w:szCs w:val="28"/>
          <w:lang w:eastAsia="ru-RU"/>
        </w:rPr>
        <w:t>теля, распорядителя, получателя бюджетных средств бюджета, главного админ</w:t>
      </w:r>
      <w:r w:rsidRPr="000F507D">
        <w:rPr>
          <w:rFonts w:ascii="Times New Roman" w:eastAsia="Times New Roman" w:hAnsi="Times New Roman"/>
          <w:sz w:val="28"/>
          <w:szCs w:val="28"/>
          <w:lang w:eastAsia="ru-RU"/>
        </w:rPr>
        <w:t>и</w:t>
      </w:r>
      <w:r w:rsidRPr="000F507D">
        <w:rPr>
          <w:rFonts w:ascii="Times New Roman" w:eastAsia="Times New Roman" w:hAnsi="Times New Roman"/>
          <w:sz w:val="28"/>
          <w:szCs w:val="28"/>
          <w:lang w:eastAsia="ru-RU"/>
        </w:rPr>
        <w:t>стратора, администратора источников финансирования дефицита бюджета, гла</w:t>
      </w:r>
      <w:r w:rsidRPr="000F507D">
        <w:rPr>
          <w:rFonts w:ascii="Times New Roman" w:eastAsia="Times New Roman" w:hAnsi="Times New Roman"/>
          <w:sz w:val="28"/>
          <w:szCs w:val="28"/>
          <w:lang w:eastAsia="ru-RU"/>
        </w:rPr>
        <w:t>в</w:t>
      </w:r>
      <w:r w:rsidRPr="000F507D">
        <w:rPr>
          <w:rFonts w:ascii="Times New Roman" w:eastAsia="Times New Roman" w:hAnsi="Times New Roman"/>
          <w:sz w:val="28"/>
          <w:szCs w:val="28"/>
          <w:lang w:eastAsia="ru-RU"/>
        </w:rPr>
        <w:t>ного администратора, администратора доходов бюджета (ф. 0503127) (далее – О</w:t>
      </w:r>
      <w:r w:rsidRPr="000F507D">
        <w:rPr>
          <w:rFonts w:ascii="Times New Roman" w:eastAsia="Times New Roman" w:hAnsi="Times New Roman"/>
          <w:sz w:val="28"/>
          <w:szCs w:val="28"/>
          <w:lang w:eastAsia="ru-RU"/>
        </w:rPr>
        <w:t>т</w:t>
      </w:r>
      <w:r w:rsidRPr="000F507D">
        <w:rPr>
          <w:rFonts w:ascii="Times New Roman" w:eastAsia="Times New Roman" w:hAnsi="Times New Roman"/>
          <w:sz w:val="28"/>
          <w:szCs w:val="28"/>
          <w:lang w:eastAsia="ru-RU"/>
        </w:rPr>
        <w:t>чет об исполнении бюджета (ф. 0503127)) фактическое исполнение по доходам за 2023 год составило 762,29 руб., или 97,73 % от утвержденных бюджетных назн</w:t>
      </w:r>
      <w:r w:rsidRPr="000F507D">
        <w:rPr>
          <w:rFonts w:ascii="Times New Roman" w:eastAsia="Times New Roman" w:hAnsi="Times New Roman"/>
          <w:sz w:val="28"/>
          <w:szCs w:val="28"/>
          <w:lang w:eastAsia="ru-RU"/>
        </w:rPr>
        <w:t>а</w:t>
      </w:r>
      <w:r w:rsidRPr="000F507D">
        <w:rPr>
          <w:rFonts w:ascii="Times New Roman" w:eastAsia="Times New Roman" w:hAnsi="Times New Roman"/>
          <w:sz w:val="28"/>
          <w:szCs w:val="28"/>
          <w:lang w:eastAsia="ru-RU"/>
        </w:rPr>
        <w:t>чений.</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Анализ исполнения доходов бюджета представлен в таблице № 2.</w:t>
      </w:r>
    </w:p>
    <w:p w:rsidR="000F507D" w:rsidRPr="000F507D" w:rsidRDefault="000F507D" w:rsidP="000F507D">
      <w:pPr>
        <w:widowControl w:val="0"/>
        <w:spacing w:after="0" w:line="240" w:lineRule="auto"/>
        <w:ind w:firstLine="709"/>
        <w:jc w:val="both"/>
        <w:rPr>
          <w:rFonts w:ascii="Times New Roman" w:hAnsi="Times New Roman"/>
          <w:sz w:val="28"/>
          <w:szCs w:val="28"/>
          <w:highlight w:val="yellow"/>
        </w:rPr>
      </w:pPr>
    </w:p>
    <w:p w:rsidR="000F507D" w:rsidRPr="000F507D" w:rsidRDefault="000F507D" w:rsidP="000F507D">
      <w:pPr>
        <w:widowControl w:val="0"/>
        <w:spacing w:after="0" w:line="240" w:lineRule="auto"/>
        <w:jc w:val="right"/>
        <w:rPr>
          <w:rFonts w:ascii="Times New Roman" w:hAnsi="Times New Roman"/>
          <w:sz w:val="20"/>
          <w:szCs w:val="20"/>
        </w:rPr>
      </w:pPr>
      <w:r w:rsidRPr="000F507D">
        <w:rPr>
          <w:rFonts w:ascii="Times New Roman" w:hAnsi="Times New Roman"/>
          <w:sz w:val="20"/>
          <w:szCs w:val="20"/>
        </w:rPr>
        <w:t>Таблица № 2</w:t>
      </w:r>
    </w:p>
    <w:tbl>
      <w:tblPr>
        <w:tblStyle w:val="af9"/>
        <w:tblW w:w="4894" w:type="pct"/>
        <w:tblInd w:w="108" w:type="dxa"/>
        <w:tblLayout w:type="fixed"/>
        <w:tblLook w:val="04A0" w:firstRow="1" w:lastRow="0" w:firstColumn="1" w:lastColumn="0" w:noHBand="0" w:noVBand="1"/>
      </w:tblPr>
      <w:tblGrid>
        <w:gridCol w:w="567"/>
        <w:gridCol w:w="3971"/>
        <w:gridCol w:w="1558"/>
        <w:gridCol w:w="1558"/>
        <w:gridCol w:w="1276"/>
        <w:gridCol w:w="992"/>
      </w:tblGrid>
      <w:tr w:rsidR="000F507D" w:rsidRPr="000F507D" w:rsidTr="00F03948">
        <w:trPr>
          <w:tblHeader/>
        </w:trPr>
        <w:tc>
          <w:tcPr>
            <w:tcW w:w="286" w:type="pct"/>
          </w:tcPr>
          <w:p w:rsidR="000F507D" w:rsidRPr="000F507D" w:rsidRDefault="000F507D" w:rsidP="000F507D">
            <w:pPr>
              <w:spacing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 xml:space="preserve">№ </w:t>
            </w:r>
            <w:proofErr w:type="gramStart"/>
            <w:r w:rsidRPr="000F507D">
              <w:rPr>
                <w:rFonts w:ascii="Times New Roman" w:eastAsia="Times New Roman" w:hAnsi="Times New Roman"/>
                <w:b/>
                <w:sz w:val="24"/>
                <w:szCs w:val="24"/>
                <w:lang w:eastAsia="ru-RU"/>
              </w:rPr>
              <w:t>п</w:t>
            </w:r>
            <w:proofErr w:type="gramEnd"/>
            <w:r w:rsidRPr="000F507D">
              <w:rPr>
                <w:rFonts w:ascii="Times New Roman" w:eastAsia="Times New Roman" w:hAnsi="Times New Roman"/>
                <w:b/>
                <w:sz w:val="24"/>
                <w:szCs w:val="24"/>
                <w:lang w:eastAsia="ru-RU"/>
              </w:rPr>
              <w:t>/п</w:t>
            </w:r>
          </w:p>
        </w:tc>
        <w:tc>
          <w:tcPr>
            <w:tcW w:w="2001" w:type="pct"/>
          </w:tcPr>
          <w:p w:rsidR="000F507D" w:rsidRPr="000F507D" w:rsidRDefault="000F507D" w:rsidP="000F507D">
            <w:pPr>
              <w:spacing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Наименование доходов</w:t>
            </w:r>
          </w:p>
        </w:tc>
        <w:tc>
          <w:tcPr>
            <w:tcW w:w="785" w:type="pct"/>
          </w:tcPr>
          <w:p w:rsidR="000F507D" w:rsidRPr="000F507D" w:rsidRDefault="000F507D" w:rsidP="000F507D">
            <w:pPr>
              <w:spacing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Утве</w:t>
            </w:r>
            <w:r w:rsidRPr="000F507D">
              <w:rPr>
                <w:rFonts w:ascii="Times New Roman" w:eastAsia="Times New Roman" w:hAnsi="Times New Roman"/>
                <w:b/>
                <w:sz w:val="24"/>
                <w:szCs w:val="24"/>
                <w:lang w:eastAsia="ru-RU"/>
              </w:rPr>
              <w:t>р</w:t>
            </w:r>
            <w:r w:rsidRPr="000F507D">
              <w:rPr>
                <w:rFonts w:ascii="Times New Roman" w:eastAsia="Times New Roman" w:hAnsi="Times New Roman"/>
                <w:b/>
                <w:sz w:val="24"/>
                <w:szCs w:val="24"/>
                <w:lang w:eastAsia="ru-RU"/>
              </w:rPr>
              <w:t>жденные бюджетные назначения, руб.</w:t>
            </w:r>
          </w:p>
        </w:tc>
        <w:tc>
          <w:tcPr>
            <w:tcW w:w="785" w:type="pct"/>
          </w:tcPr>
          <w:p w:rsidR="000F507D" w:rsidRPr="000F507D" w:rsidRDefault="000F507D" w:rsidP="000F507D">
            <w:pPr>
              <w:spacing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Исполнено, руб.</w:t>
            </w:r>
          </w:p>
        </w:tc>
        <w:tc>
          <w:tcPr>
            <w:tcW w:w="643" w:type="pct"/>
          </w:tcPr>
          <w:p w:rsidR="000F507D" w:rsidRPr="000F507D" w:rsidRDefault="000F507D" w:rsidP="000F507D">
            <w:pPr>
              <w:spacing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Неи</w:t>
            </w:r>
            <w:r w:rsidRPr="000F507D">
              <w:rPr>
                <w:rFonts w:ascii="Times New Roman" w:eastAsia="Times New Roman" w:hAnsi="Times New Roman"/>
                <w:b/>
                <w:sz w:val="24"/>
                <w:szCs w:val="24"/>
                <w:lang w:eastAsia="ru-RU"/>
              </w:rPr>
              <w:t>с</w:t>
            </w:r>
            <w:r w:rsidRPr="000F507D">
              <w:rPr>
                <w:rFonts w:ascii="Times New Roman" w:eastAsia="Times New Roman" w:hAnsi="Times New Roman"/>
                <w:b/>
                <w:sz w:val="24"/>
                <w:szCs w:val="24"/>
                <w:lang w:eastAsia="ru-RU"/>
              </w:rPr>
              <w:t>полне</w:t>
            </w:r>
            <w:r w:rsidRPr="000F507D">
              <w:rPr>
                <w:rFonts w:ascii="Times New Roman" w:eastAsia="Times New Roman" w:hAnsi="Times New Roman"/>
                <w:b/>
                <w:sz w:val="24"/>
                <w:szCs w:val="24"/>
                <w:lang w:eastAsia="ru-RU"/>
              </w:rPr>
              <w:t>н</w:t>
            </w:r>
            <w:r w:rsidRPr="000F507D">
              <w:rPr>
                <w:rFonts w:ascii="Times New Roman" w:eastAsia="Times New Roman" w:hAnsi="Times New Roman"/>
                <w:b/>
                <w:sz w:val="24"/>
                <w:szCs w:val="24"/>
                <w:lang w:eastAsia="ru-RU"/>
              </w:rPr>
              <w:t>ные бюдже</w:t>
            </w:r>
            <w:r w:rsidRPr="000F507D">
              <w:rPr>
                <w:rFonts w:ascii="Times New Roman" w:eastAsia="Times New Roman" w:hAnsi="Times New Roman"/>
                <w:b/>
                <w:sz w:val="24"/>
                <w:szCs w:val="24"/>
                <w:lang w:eastAsia="ru-RU"/>
              </w:rPr>
              <w:t>т</w:t>
            </w:r>
            <w:r w:rsidRPr="000F507D">
              <w:rPr>
                <w:rFonts w:ascii="Times New Roman" w:eastAsia="Times New Roman" w:hAnsi="Times New Roman"/>
                <w:b/>
                <w:sz w:val="24"/>
                <w:szCs w:val="24"/>
                <w:lang w:eastAsia="ru-RU"/>
              </w:rPr>
              <w:t>ные назнач</w:t>
            </w:r>
            <w:r w:rsidRPr="000F507D">
              <w:rPr>
                <w:rFonts w:ascii="Times New Roman" w:eastAsia="Times New Roman" w:hAnsi="Times New Roman"/>
                <w:b/>
                <w:sz w:val="24"/>
                <w:szCs w:val="24"/>
                <w:lang w:eastAsia="ru-RU"/>
              </w:rPr>
              <w:t>е</w:t>
            </w:r>
            <w:r w:rsidRPr="000F507D">
              <w:rPr>
                <w:rFonts w:ascii="Times New Roman" w:eastAsia="Times New Roman" w:hAnsi="Times New Roman"/>
                <w:b/>
                <w:sz w:val="24"/>
                <w:szCs w:val="24"/>
                <w:lang w:eastAsia="ru-RU"/>
              </w:rPr>
              <w:t>ния,</w:t>
            </w:r>
          </w:p>
          <w:p w:rsidR="000F507D" w:rsidRPr="000F507D" w:rsidRDefault="000F507D" w:rsidP="000F507D">
            <w:pPr>
              <w:spacing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руб.</w:t>
            </w:r>
          </w:p>
        </w:tc>
        <w:tc>
          <w:tcPr>
            <w:tcW w:w="500" w:type="pct"/>
          </w:tcPr>
          <w:p w:rsidR="000F507D" w:rsidRPr="000F507D" w:rsidRDefault="000F507D" w:rsidP="000F507D">
            <w:pPr>
              <w:spacing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Пр</w:t>
            </w:r>
            <w:r w:rsidRPr="000F507D">
              <w:rPr>
                <w:rFonts w:ascii="Times New Roman" w:eastAsia="Times New Roman" w:hAnsi="Times New Roman"/>
                <w:b/>
                <w:sz w:val="24"/>
                <w:szCs w:val="24"/>
                <w:lang w:eastAsia="ru-RU"/>
              </w:rPr>
              <w:t>о</w:t>
            </w:r>
            <w:r w:rsidRPr="000F507D">
              <w:rPr>
                <w:rFonts w:ascii="Times New Roman" w:eastAsia="Times New Roman" w:hAnsi="Times New Roman"/>
                <w:b/>
                <w:sz w:val="24"/>
                <w:szCs w:val="24"/>
                <w:lang w:eastAsia="ru-RU"/>
              </w:rPr>
              <w:t>цент и</w:t>
            </w:r>
            <w:r w:rsidRPr="000F507D">
              <w:rPr>
                <w:rFonts w:ascii="Times New Roman" w:eastAsia="Times New Roman" w:hAnsi="Times New Roman"/>
                <w:b/>
                <w:sz w:val="24"/>
                <w:szCs w:val="24"/>
                <w:lang w:eastAsia="ru-RU"/>
              </w:rPr>
              <w:t>с</w:t>
            </w:r>
            <w:r w:rsidRPr="000F507D">
              <w:rPr>
                <w:rFonts w:ascii="Times New Roman" w:eastAsia="Times New Roman" w:hAnsi="Times New Roman"/>
                <w:b/>
                <w:sz w:val="24"/>
                <w:szCs w:val="24"/>
                <w:lang w:eastAsia="ru-RU"/>
              </w:rPr>
              <w:t>по</w:t>
            </w:r>
            <w:r w:rsidRPr="000F507D">
              <w:rPr>
                <w:rFonts w:ascii="Times New Roman" w:eastAsia="Times New Roman" w:hAnsi="Times New Roman"/>
                <w:b/>
                <w:sz w:val="24"/>
                <w:szCs w:val="24"/>
                <w:lang w:eastAsia="ru-RU"/>
              </w:rPr>
              <w:t>л</w:t>
            </w:r>
            <w:r w:rsidRPr="000F507D">
              <w:rPr>
                <w:rFonts w:ascii="Times New Roman" w:eastAsia="Times New Roman" w:hAnsi="Times New Roman"/>
                <w:b/>
                <w:sz w:val="24"/>
                <w:szCs w:val="24"/>
                <w:lang w:eastAsia="ru-RU"/>
              </w:rPr>
              <w:t>нения, %</w:t>
            </w:r>
          </w:p>
        </w:tc>
      </w:tr>
      <w:tr w:rsidR="000F507D" w:rsidRPr="000F507D" w:rsidTr="00F03948">
        <w:trPr>
          <w:tblHeader/>
        </w:trPr>
        <w:tc>
          <w:tcPr>
            <w:tcW w:w="286" w:type="pct"/>
          </w:tcPr>
          <w:p w:rsidR="000F507D" w:rsidRPr="000F507D" w:rsidRDefault="000F507D" w:rsidP="000F507D">
            <w:pPr>
              <w:jc w:val="center"/>
              <w:rPr>
                <w:rFonts w:ascii="Times New Roman" w:eastAsia="Times New Roman" w:hAnsi="Times New Roman"/>
                <w:sz w:val="20"/>
                <w:szCs w:val="20"/>
                <w:lang w:eastAsia="ru-RU"/>
              </w:rPr>
            </w:pPr>
            <w:r w:rsidRPr="000F507D">
              <w:rPr>
                <w:rFonts w:ascii="Times New Roman" w:eastAsia="Times New Roman" w:hAnsi="Times New Roman"/>
                <w:sz w:val="20"/>
                <w:szCs w:val="20"/>
                <w:lang w:eastAsia="ru-RU"/>
              </w:rPr>
              <w:t>1</w:t>
            </w:r>
          </w:p>
        </w:tc>
        <w:tc>
          <w:tcPr>
            <w:tcW w:w="2001" w:type="pct"/>
          </w:tcPr>
          <w:p w:rsidR="000F507D" w:rsidRPr="000F507D" w:rsidRDefault="000F507D" w:rsidP="000F507D">
            <w:pPr>
              <w:jc w:val="center"/>
              <w:rPr>
                <w:rFonts w:ascii="Times New Roman" w:eastAsia="Times New Roman" w:hAnsi="Times New Roman"/>
                <w:sz w:val="20"/>
                <w:szCs w:val="20"/>
                <w:lang w:eastAsia="ru-RU"/>
              </w:rPr>
            </w:pPr>
            <w:r w:rsidRPr="000F507D">
              <w:rPr>
                <w:rFonts w:ascii="Times New Roman" w:eastAsia="Times New Roman" w:hAnsi="Times New Roman"/>
                <w:sz w:val="20"/>
                <w:szCs w:val="20"/>
                <w:lang w:eastAsia="ru-RU"/>
              </w:rPr>
              <w:t>2</w:t>
            </w:r>
          </w:p>
        </w:tc>
        <w:tc>
          <w:tcPr>
            <w:tcW w:w="785" w:type="pct"/>
          </w:tcPr>
          <w:p w:rsidR="000F507D" w:rsidRPr="000F507D" w:rsidRDefault="000F507D" w:rsidP="000F507D">
            <w:pPr>
              <w:jc w:val="center"/>
              <w:rPr>
                <w:rFonts w:ascii="Times New Roman" w:eastAsia="Times New Roman" w:hAnsi="Times New Roman"/>
                <w:sz w:val="20"/>
                <w:szCs w:val="20"/>
                <w:lang w:eastAsia="ru-RU"/>
              </w:rPr>
            </w:pPr>
            <w:r w:rsidRPr="000F507D">
              <w:rPr>
                <w:rFonts w:ascii="Times New Roman" w:eastAsia="Times New Roman" w:hAnsi="Times New Roman"/>
                <w:sz w:val="20"/>
                <w:szCs w:val="20"/>
                <w:lang w:eastAsia="ru-RU"/>
              </w:rPr>
              <w:t>3</w:t>
            </w:r>
          </w:p>
        </w:tc>
        <w:tc>
          <w:tcPr>
            <w:tcW w:w="785" w:type="pct"/>
          </w:tcPr>
          <w:p w:rsidR="000F507D" w:rsidRPr="000F507D" w:rsidRDefault="000F507D" w:rsidP="000F507D">
            <w:pPr>
              <w:jc w:val="center"/>
              <w:rPr>
                <w:rFonts w:ascii="Times New Roman" w:eastAsia="Times New Roman" w:hAnsi="Times New Roman"/>
                <w:sz w:val="20"/>
                <w:szCs w:val="20"/>
                <w:lang w:eastAsia="ru-RU"/>
              </w:rPr>
            </w:pPr>
            <w:r w:rsidRPr="000F507D">
              <w:rPr>
                <w:rFonts w:ascii="Times New Roman" w:eastAsia="Times New Roman" w:hAnsi="Times New Roman"/>
                <w:sz w:val="20"/>
                <w:szCs w:val="20"/>
                <w:lang w:eastAsia="ru-RU"/>
              </w:rPr>
              <w:t>4</w:t>
            </w:r>
          </w:p>
        </w:tc>
        <w:tc>
          <w:tcPr>
            <w:tcW w:w="643" w:type="pct"/>
          </w:tcPr>
          <w:p w:rsidR="000F507D" w:rsidRPr="000F507D" w:rsidRDefault="000F507D" w:rsidP="000F507D">
            <w:pPr>
              <w:jc w:val="center"/>
              <w:rPr>
                <w:rFonts w:ascii="Times New Roman" w:eastAsia="Times New Roman" w:hAnsi="Times New Roman"/>
                <w:sz w:val="20"/>
                <w:szCs w:val="20"/>
                <w:lang w:eastAsia="ru-RU"/>
              </w:rPr>
            </w:pPr>
            <w:r w:rsidRPr="000F507D">
              <w:rPr>
                <w:rFonts w:ascii="Times New Roman" w:eastAsia="Times New Roman" w:hAnsi="Times New Roman"/>
                <w:sz w:val="20"/>
                <w:szCs w:val="20"/>
                <w:lang w:eastAsia="ru-RU"/>
              </w:rPr>
              <w:t>5</w:t>
            </w:r>
          </w:p>
        </w:tc>
        <w:tc>
          <w:tcPr>
            <w:tcW w:w="500" w:type="pct"/>
          </w:tcPr>
          <w:p w:rsidR="000F507D" w:rsidRPr="000F507D" w:rsidRDefault="000F507D" w:rsidP="000F507D">
            <w:pPr>
              <w:jc w:val="center"/>
              <w:rPr>
                <w:rFonts w:ascii="Times New Roman" w:eastAsia="Times New Roman" w:hAnsi="Times New Roman"/>
                <w:sz w:val="20"/>
                <w:szCs w:val="20"/>
                <w:lang w:eastAsia="ru-RU"/>
              </w:rPr>
            </w:pPr>
            <w:r w:rsidRPr="000F507D">
              <w:rPr>
                <w:rFonts w:ascii="Times New Roman" w:eastAsia="Times New Roman" w:hAnsi="Times New Roman"/>
                <w:sz w:val="20"/>
                <w:szCs w:val="20"/>
                <w:lang w:eastAsia="ru-RU"/>
              </w:rPr>
              <w:t>6</w:t>
            </w:r>
          </w:p>
        </w:tc>
      </w:tr>
      <w:tr w:rsidR="000F507D" w:rsidRPr="000F507D" w:rsidTr="00F03948">
        <w:trPr>
          <w:tblHeader/>
        </w:trPr>
        <w:tc>
          <w:tcPr>
            <w:tcW w:w="286" w:type="pct"/>
          </w:tcPr>
          <w:p w:rsidR="000F507D" w:rsidRPr="0052243E" w:rsidRDefault="0052243E" w:rsidP="000F507D">
            <w:pPr>
              <w:jc w:val="center"/>
              <w:rPr>
                <w:rFonts w:ascii="Times New Roman" w:eastAsia="Times New Roman" w:hAnsi="Times New Roman"/>
                <w:sz w:val="24"/>
                <w:szCs w:val="24"/>
                <w:lang w:eastAsia="ru-RU"/>
              </w:rPr>
            </w:pPr>
            <w:r w:rsidRPr="0052243E">
              <w:rPr>
                <w:rFonts w:ascii="Times New Roman" w:eastAsia="Times New Roman" w:hAnsi="Times New Roman"/>
                <w:sz w:val="24"/>
                <w:szCs w:val="24"/>
                <w:lang w:eastAsia="ru-RU"/>
              </w:rPr>
              <w:t>1.</w:t>
            </w:r>
          </w:p>
        </w:tc>
        <w:tc>
          <w:tcPr>
            <w:tcW w:w="2001" w:type="pct"/>
          </w:tcPr>
          <w:p w:rsidR="000F507D" w:rsidRPr="000F507D" w:rsidRDefault="000F507D" w:rsidP="000F507D">
            <w:pPr>
              <w:jc w:val="both"/>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Доходы бюджета - всего</w:t>
            </w:r>
          </w:p>
        </w:tc>
        <w:tc>
          <w:tcPr>
            <w:tcW w:w="785" w:type="pct"/>
          </w:tcPr>
          <w:p w:rsidR="000F507D" w:rsidRPr="000F507D" w:rsidRDefault="000F507D" w:rsidP="000F507D">
            <w:pPr>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780,00</w:t>
            </w:r>
          </w:p>
        </w:tc>
        <w:tc>
          <w:tcPr>
            <w:tcW w:w="785" w:type="pct"/>
          </w:tcPr>
          <w:p w:rsidR="000F507D" w:rsidRPr="000F507D" w:rsidRDefault="000F507D" w:rsidP="000F507D">
            <w:pPr>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762,29</w:t>
            </w:r>
          </w:p>
        </w:tc>
        <w:tc>
          <w:tcPr>
            <w:tcW w:w="643" w:type="pct"/>
          </w:tcPr>
          <w:p w:rsidR="000F507D" w:rsidRPr="000F507D" w:rsidRDefault="000F507D" w:rsidP="000F507D">
            <w:pPr>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17,71</w:t>
            </w:r>
          </w:p>
        </w:tc>
        <w:tc>
          <w:tcPr>
            <w:tcW w:w="500" w:type="pct"/>
          </w:tcPr>
          <w:p w:rsidR="000F507D" w:rsidRPr="000F507D" w:rsidRDefault="000F507D" w:rsidP="000F507D">
            <w:pPr>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97,73</w:t>
            </w:r>
          </w:p>
        </w:tc>
      </w:tr>
      <w:tr w:rsidR="000F507D" w:rsidRPr="000F507D" w:rsidTr="00F03948">
        <w:tc>
          <w:tcPr>
            <w:tcW w:w="286" w:type="pct"/>
          </w:tcPr>
          <w:p w:rsidR="000F507D" w:rsidRPr="0052243E" w:rsidRDefault="0052243E" w:rsidP="000F507D">
            <w:pPr>
              <w:jc w:val="center"/>
              <w:rPr>
                <w:rFonts w:ascii="Times New Roman" w:eastAsia="Times New Roman" w:hAnsi="Times New Roman"/>
                <w:sz w:val="24"/>
                <w:szCs w:val="24"/>
                <w:lang w:eastAsia="ru-RU"/>
              </w:rPr>
            </w:pPr>
            <w:r w:rsidRPr="0052243E">
              <w:rPr>
                <w:rFonts w:ascii="Times New Roman" w:eastAsia="Times New Roman" w:hAnsi="Times New Roman"/>
                <w:sz w:val="24"/>
                <w:szCs w:val="24"/>
                <w:lang w:eastAsia="ru-RU"/>
              </w:rPr>
              <w:t>1.1</w:t>
            </w:r>
          </w:p>
        </w:tc>
        <w:tc>
          <w:tcPr>
            <w:tcW w:w="2001" w:type="pct"/>
          </w:tcPr>
          <w:p w:rsidR="000F507D" w:rsidRPr="000F507D" w:rsidRDefault="000F507D" w:rsidP="000F507D">
            <w:pPr>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Денежные взыскания, налагаемые в возмещение ущерба, причиненного в результате незаконного или нец</w:t>
            </w:r>
            <w:r w:rsidRPr="000F507D">
              <w:rPr>
                <w:rFonts w:ascii="Times New Roman" w:eastAsia="Times New Roman" w:hAnsi="Times New Roman"/>
                <w:sz w:val="24"/>
                <w:szCs w:val="24"/>
                <w:lang w:eastAsia="ru-RU"/>
              </w:rPr>
              <w:t>е</w:t>
            </w:r>
            <w:r w:rsidRPr="000F507D">
              <w:rPr>
                <w:rFonts w:ascii="Times New Roman" w:eastAsia="Times New Roman" w:hAnsi="Times New Roman"/>
                <w:sz w:val="24"/>
                <w:szCs w:val="24"/>
                <w:lang w:eastAsia="ru-RU"/>
              </w:rPr>
              <w:t>левого использования бюджетных средств (в части бюджетов горо</w:t>
            </w:r>
            <w:r w:rsidRPr="000F507D">
              <w:rPr>
                <w:rFonts w:ascii="Times New Roman" w:eastAsia="Times New Roman" w:hAnsi="Times New Roman"/>
                <w:sz w:val="24"/>
                <w:szCs w:val="24"/>
                <w:lang w:eastAsia="ru-RU"/>
              </w:rPr>
              <w:t>д</w:t>
            </w:r>
            <w:r w:rsidRPr="000F507D">
              <w:rPr>
                <w:rFonts w:ascii="Times New Roman" w:eastAsia="Times New Roman" w:hAnsi="Times New Roman"/>
                <w:sz w:val="24"/>
                <w:szCs w:val="24"/>
                <w:lang w:eastAsia="ru-RU"/>
              </w:rPr>
              <w:t>ских округов)</w:t>
            </w:r>
          </w:p>
        </w:tc>
        <w:tc>
          <w:tcPr>
            <w:tcW w:w="785" w:type="pct"/>
          </w:tcPr>
          <w:p w:rsidR="000F507D" w:rsidRPr="000F507D" w:rsidRDefault="000F507D" w:rsidP="000F507D">
            <w:pPr>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780,00</w:t>
            </w:r>
          </w:p>
        </w:tc>
        <w:tc>
          <w:tcPr>
            <w:tcW w:w="785" w:type="pct"/>
          </w:tcPr>
          <w:p w:rsidR="000F507D" w:rsidRPr="000F507D" w:rsidRDefault="000F507D" w:rsidP="000F507D">
            <w:pPr>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762,29</w:t>
            </w:r>
          </w:p>
        </w:tc>
        <w:tc>
          <w:tcPr>
            <w:tcW w:w="643" w:type="pct"/>
          </w:tcPr>
          <w:p w:rsidR="000F507D" w:rsidRPr="000F507D" w:rsidRDefault="000F507D" w:rsidP="000F507D">
            <w:pPr>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17,71</w:t>
            </w:r>
          </w:p>
        </w:tc>
        <w:tc>
          <w:tcPr>
            <w:tcW w:w="500" w:type="pct"/>
          </w:tcPr>
          <w:p w:rsidR="000F507D" w:rsidRPr="000F507D" w:rsidRDefault="000F507D" w:rsidP="000F507D">
            <w:pPr>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97,73</w:t>
            </w:r>
          </w:p>
        </w:tc>
      </w:tr>
      <w:tr w:rsidR="000F507D" w:rsidRPr="000F507D" w:rsidTr="00F03948">
        <w:tc>
          <w:tcPr>
            <w:tcW w:w="286" w:type="pct"/>
          </w:tcPr>
          <w:p w:rsidR="000F507D" w:rsidRPr="000F507D" w:rsidRDefault="000F507D" w:rsidP="000F507D">
            <w:pPr>
              <w:jc w:val="both"/>
              <w:rPr>
                <w:rFonts w:ascii="Times New Roman" w:eastAsia="Times New Roman" w:hAnsi="Times New Roman"/>
                <w:b/>
                <w:sz w:val="24"/>
                <w:szCs w:val="24"/>
                <w:highlight w:val="yellow"/>
                <w:lang w:eastAsia="ru-RU"/>
              </w:rPr>
            </w:pPr>
          </w:p>
        </w:tc>
        <w:tc>
          <w:tcPr>
            <w:tcW w:w="2001" w:type="pct"/>
          </w:tcPr>
          <w:p w:rsidR="000F507D" w:rsidRPr="000F507D" w:rsidRDefault="000F507D" w:rsidP="000F507D">
            <w:pP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ИТОГО</w:t>
            </w:r>
          </w:p>
        </w:tc>
        <w:tc>
          <w:tcPr>
            <w:tcW w:w="785" w:type="pct"/>
          </w:tcPr>
          <w:p w:rsidR="000F507D" w:rsidRPr="000F507D" w:rsidRDefault="000F507D" w:rsidP="000F507D">
            <w:pPr>
              <w:jc w:val="right"/>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780,00</w:t>
            </w:r>
          </w:p>
        </w:tc>
        <w:tc>
          <w:tcPr>
            <w:tcW w:w="785" w:type="pct"/>
          </w:tcPr>
          <w:p w:rsidR="000F507D" w:rsidRPr="000F507D" w:rsidRDefault="000F507D" w:rsidP="000F507D">
            <w:pPr>
              <w:jc w:val="right"/>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762,29</w:t>
            </w:r>
          </w:p>
        </w:tc>
        <w:tc>
          <w:tcPr>
            <w:tcW w:w="643" w:type="pct"/>
          </w:tcPr>
          <w:p w:rsidR="000F507D" w:rsidRPr="000F507D" w:rsidRDefault="000F507D" w:rsidP="000F507D">
            <w:pPr>
              <w:jc w:val="right"/>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17,71</w:t>
            </w:r>
          </w:p>
        </w:tc>
        <w:tc>
          <w:tcPr>
            <w:tcW w:w="500" w:type="pct"/>
          </w:tcPr>
          <w:p w:rsidR="000F507D" w:rsidRPr="000F507D" w:rsidRDefault="000F507D" w:rsidP="000F507D">
            <w:pPr>
              <w:jc w:val="right"/>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97,73</w:t>
            </w:r>
          </w:p>
        </w:tc>
      </w:tr>
    </w:tbl>
    <w:p w:rsidR="0052243E" w:rsidRDefault="0052243E" w:rsidP="000F507D">
      <w:pPr>
        <w:spacing w:after="0" w:line="240" w:lineRule="exact"/>
        <w:ind w:firstLine="709"/>
        <w:jc w:val="both"/>
        <w:rPr>
          <w:rFonts w:ascii="Times New Roman" w:eastAsia="Times New Roman" w:hAnsi="Times New Roman"/>
          <w:b/>
          <w:bCs/>
          <w:sz w:val="28"/>
          <w:szCs w:val="28"/>
          <w:lang w:eastAsia="ru-RU"/>
        </w:rPr>
      </w:pPr>
    </w:p>
    <w:p w:rsidR="000F507D" w:rsidRPr="000F507D" w:rsidRDefault="000F507D" w:rsidP="000F507D">
      <w:pPr>
        <w:spacing w:after="0" w:line="240" w:lineRule="exact"/>
        <w:ind w:firstLine="709"/>
        <w:jc w:val="both"/>
        <w:rPr>
          <w:rFonts w:ascii="Times New Roman" w:eastAsia="Times New Roman" w:hAnsi="Times New Roman"/>
          <w:b/>
          <w:bCs/>
          <w:sz w:val="28"/>
          <w:szCs w:val="28"/>
          <w:lang w:eastAsia="ru-RU"/>
        </w:rPr>
      </w:pPr>
      <w:r w:rsidRPr="000F507D">
        <w:rPr>
          <w:rFonts w:ascii="Times New Roman" w:eastAsia="Times New Roman" w:hAnsi="Times New Roman"/>
          <w:b/>
          <w:bCs/>
          <w:sz w:val="28"/>
          <w:szCs w:val="28"/>
          <w:lang w:eastAsia="ru-RU"/>
        </w:rPr>
        <w:lastRenderedPageBreak/>
        <w:t>3. Расходы бюджета Суксунского городского округа по Контрольно-счетной палате Суксунского городского округа Пермского края</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highlight w:val="yellow"/>
          <w:lang w:eastAsia="ru-RU"/>
        </w:rPr>
      </w:pP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Контрольно-счетная палата Суксунского городского округа Пермского края в 2023 году в соответствии с Решением о</w:t>
      </w:r>
      <w:r w:rsidRPr="000F507D">
        <w:rPr>
          <w:rFonts w:ascii="Times New Roman" w:eastAsiaTheme="minorHAnsi" w:hAnsi="Times New Roman"/>
          <w:sz w:val="28"/>
          <w:szCs w:val="28"/>
        </w:rPr>
        <w:t xml:space="preserve"> бюджете </w:t>
      </w:r>
      <w:r w:rsidRPr="000F507D">
        <w:rPr>
          <w:rFonts w:ascii="Times New Roman" w:eastAsia="Times New Roman" w:hAnsi="Times New Roman"/>
          <w:sz w:val="28"/>
          <w:szCs w:val="28"/>
          <w:lang w:eastAsia="ru-RU"/>
        </w:rPr>
        <w:t>являлась главным распоряд</w:t>
      </w:r>
      <w:r w:rsidRPr="000F507D">
        <w:rPr>
          <w:rFonts w:ascii="Times New Roman" w:eastAsia="Times New Roman" w:hAnsi="Times New Roman"/>
          <w:sz w:val="28"/>
          <w:szCs w:val="28"/>
          <w:lang w:eastAsia="ru-RU"/>
        </w:rPr>
        <w:t>и</w:t>
      </w:r>
      <w:r w:rsidRPr="000F507D">
        <w:rPr>
          <w:rFonts w:ascii="Times New Roman" w:eastAsia="Times New Roman" w:hAnsi="Times New Roman"/>
          <w:sz w:val="28"/>
          <w:szCs w:val="28"/>
          <w:lang w:eastAsia="ru-RU"/>
        </w:rPr>
        <w:t>телем бюджетных средств по разделу классификации расходов бюджета 0100 «Общегосударственные вопросы» в сумме 1 816 900,00 руб.</w:t>
      </w:r>
    </w:p>
    <w:p w:rsidR="000F507D" w:rsidRPr="000F507D" w:rsidRDefault="000F507D" w:rsidP="000F507D">
      <w:pPr>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Согласно данным Отчета об исполнении бюджета главного распорядителя, распорядителя, получателя бюджетных средств бюджета, главного администрат</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t>ра, администратора источников финансирования дефицита бюджета, главного а</w:t>
      </w:r>
      <w:r w:rsidRPr="000F507D">
        <w:rPr>
          <w:rFonts w:ascii="Times New Roman" w:eastAsia="Times New Roman" w:hAnsi="Times New Roman"/>
          <w:sz w:val="28"/>
          <w:szCs w:val="28"/>
          <w:lang w:eastAsia="ru-RU"/>
        </w:rPr>
        <w:t>д</w:t>
      </w:r>
      <w:r w:rsidRPr="000F507D">
        <w:rPr>
          <w:rFonts w:ascii="Times New Roman" w:eastAsia="Times New Roman" w:hAnsi="Times New Roman"/>
          <w:sz w:val="28"/>
          <w:szCs w:val="28"/>
          <w:lang w:eastAsia="ru-RU"/>
        </w:rPr>
        <w:t>министратора, администратора доходов бюджета (ф. 0503127) фактическое и</w:t>
      </w:r>
      <w:r w:rsidRPr="000F507D">
        <w:rPr>
          <w:rFonts w:ascii="Times New Roman" w:eastAsia="Times New Roman" w:hAnsi="Times New Roman"/>
          <w:sz w:val="28"/>
          <w:szCs w:val="28"/>
          <w:lang w:eastAsia="ru-RU"/>
        </w:rPr>
        <w:t>с</w:t>
      </w:r>
      <w:r w:rsidRPr="000F507D">
        <w:rPr>
          <w:rFonts w:ascii="Times New Roman" w:eastAsia="Times New Roman" w:hAnsi="Times New Roman"/>
          <w:sz w:val="28"/>
          <w:szCs w:val="28"/>
          <w:lang w:eastAsia="ru-RU"/>
        </w:rPr>
        <w:t>полнение по расходам за 2023 год составило 1 816 709,83 руб.</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Анализ исполнения расходов бюджета представлен в таблице № 3.</w:t>
      </w:r>
    </w:p>
    <w:p w:rsidR="000F507D" w:rsidRPr="000F507D" w:rsidRDefault="000F507D" w:rsidP="000F507D">
      <w:pPr>
        <w:widowControl w:val="0"/>
        <w:spacing w:after="0" w:line="240" w:lineRule="auto"/>
        <w:ind w:firstLine="709"/>
        <w:jc w:val="both"/>
        <w:rPr>
          <w:rFonts w:ascii="Times New Roman" w:hAnsi="Times New Roman"/>
          <w:sz w:val="28"/>
          <w:szCs w:val="28"/>
        </w:rPr>
      </w:pPr>
    </w:p>
    <w:p w:rsidR="000F507D" w:rsidRPr="000F507D" w:rsidRDefault="000F507D" w:rsidP="000F507D">
      <w:pPr>
        <w:widowControl w:val="0"/>
        <w:spacing w:after="0" w:line="240" w:lineRule="auto"/>
        <w:jc w:val="right"/>
        <w:rPr>
          <w:rFonts w:ascii="Times New Roman" w:hAnsi="Times New Roman"/>
          <w:sz w:val="20"/>
          <w:szCs w:val="20"/>
        </w:rPr>
      </w:pPr>
      <w:r w:rsidRPr="000F507D">
        <w:rPr>
          <w:rFonts w:ascii="Times New Roman" w:hAnsi="Times New Roman"/>
          <w:sz w:val="20"/>
          <w:szCs w:val="20"/>
        </w:rPr>
        <w:t>Таблица № 3</w:t>
      </w:r>
    </w:p>
    <w:tbl>
      <w:tblPr>
        <w:tblW w:w="1022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59"/>
        <w:gridCol w:w="1134"/>
        <w:gridCol w:w="1559"/>
        <w:gridCol w:w="1418"/>
        <w:gridCol w:w="1276"/>
        <w:gridCol w:w="1277"/>
      </w:tblGrid>
      <w:tr w:rsidR="000F507D" w:rsidRPr="000F507D" w:rsidTr="00F03948">
        <w:trPr>
          <w:trHeight w:val="248"/>
          <w:tblHeade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0F507D" w:rsidRPr="000F507D" w:rsidRDefault="000F507D" w:rsidP="000F507D">
            <w:pPr>
              <w:spacing w:after="0"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Наименование показателя</w:t>
            </w:r>
          </w:p>
        </w:tc>
        <w:tc>
          <w:tcPr>
            <w:tcW w:w="1134" w:type="dxa"/>
            <w:tcBorders>
              <w:top w:val="outset" w:sz="6" w:space="0" w:color="auto"/>
              <w:left w:val="outset" w:sz="6" w:space="0" w:color="auto"/>
              <w:bottom w:val="outset" w:sz="6" w:space="0" w:color="auto"/>
              <w:right w:val="outset" w:sz="6" w:space="0" w:color="auto"/>
            </w:tcBorders>
          </w:tcPr>
          <w:p w:rsidR="000F507D" w:rsidRPr="000F507D" w:rsidRDefault="000F507D" w:rsidP="000F507D">
            <w:pPr>
              <w:spacing w:after="0"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Код ра</w:t>
            </w:r>
            <w:r w:rsidRPr="000F507D">
              <w:rPr>
                <w:rFonts w:ascii="Times New Roman" w:eastAsia="Times New Roman" w:hAnsi="Times New Roman"/>
                <w:b/>
                <w:sz w:val="24"/>
                <w:szCs w:val="24"/>
                <w:lang w:eastAsia="ru-RU"/>
              </w:rPr>
              <w:t>с</w:t>
            </w:r>
            <w:r w:rsidRPr="000F507D">
              <w:rPr>
                <w:rFonts w:ascii="Times New Roman" w:eastAsia="Times New Roman" w:hAnsi="Times New Roman"/>
                <w:b/>
                <w:sz w:val="24"/>
                <w:szCs w:val="24"/>
                <w:lang w:eastAsia="ru-RU"/>
              </w:rPr>
              <w:t>хода</w:t>
            </w:r>
          </w:p>
        </w:tc>
        <w:tc>
          <w:tcPr>
            <w:tcW w:w="1559" w:type="dxa"/>
            <w:tcBorders>
              <w:top w:val="outset" w:sz="6" w:space="0" w:color="auto"/>
              <w:left w:val="outset" w:sz="6" w:space="0" w:color="auto"/>
              <w:bottom w:val="outset" w:sz="6" w:space="0" w:color="auto"/>
              <w:right w:val="outset" w:sz="6" w:space="0" w:color="auto"/>
            </w:tcBorders>
            <w:hideMark/>
          </w:tcPr>
          <w:p w:rsidR="000F507D" w:rsidRPr="000F507D" w:rsidRDefault="000F507D" w:rsidP="000F507D">
            <w:pPr>
              <w:spacing w:after="0"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Утвержде</w:t>
            </w:r>
            <w:r w:rsidRPr="000F507D">
              <w:rPr>
                <w:rFonts w:ascii="Times New Roman" w:eastAsia="Times New Roman" w:hAnsi="Times New Roman"/>
                <w:b/>
                <w:sz w:val="24"/>
                <w:szCs w:val="24"/>
                <w:lang w:eastAsia="ru-RU"/>
              </w:rPr>
              <w:t>н</w:t>
            </w:r>
            <w:r w:rsidRPr="000F507D">
              <w:rPr>
                <w:rFonts w:ascii="Times New Roman" w:eastAsia="Times New Roman" w:hAnsi="Times New Roman"/>
                <w:b/>
                <w:sz w:val="24"/>
                <w:szCs w:val="24"/>
                <w:lang w:eastAsia="ru-RU"/>
              </w:rPr>
              <w:t>ные</w:t>
            </w:r>
          </w:p>
          <w:p w:rsidR="000F507D" w:rsidRPr="000F507D" w:rsidRDefault="000F507D" w:rsidP="000F507D">
            <w:pPr>
              <w:spacing w:after="0"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бюджетные назначения,</w:t>
            </w:r>
          </w:p>
          <w:p w:rsidR="000F507D" w:rsidRPr="000F507D" w:rsidRDefault="000F507D" w:rsidP="000F507D">
            <w:pPr>
              <w:spacing w:after="0"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руб.</w:t>
            </w:r>
          </w:p>
        </w:tc>
        <w:tc>
          <w:tcPr>
            <w:tcW w:w="1418" w:type="dxa"/>
            <w:tcBorders>
              <w:top w:val="outset" w:sz="6" w:space="0" w:color="auto"/>
              <w:left w:val="outset" w:sz="6" w:space="0" w:color="auto"/>
              <w:bottom w:val="outset" w:sz="6" w:space="0" w:color="auto"/>
              <w:right w:val="outset" w:sz="6" w:space="0" w:color="auto"/>
            </w:tcBorders>
            <w:hideMark/>
          </w:tcPr>
          <w:p w:rsidR="000F507D" w:rsidRPr="000F507D" w:rsidRDefault="000F507D" w:rsidP="000F507D">
            <w:pPr>
              <w:spacing w:after="0"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Исполнено,</w:t>
            </w:r>
          </w:p>
          <w:p w:rsidR="000F507D" w:rsidRPr="000F507D" w:rsidRDefault="000F507D" w:rsidP="000F507D">
            <w:pPr>
              <w:spacing w:after="0"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руб.</w:t>
            </w:r>
          </w:p>
        </w:tc>
        <w:tc>
          <w:tcPr>
            <w:tcW w:w="1276" w:type="dxa"/>
            <w:tcBorders>
              <w:top w:val="outset" w:sz="6" w:space="0" w:color="auto"/>
              <w:left w:val="outset" w:sz="6" w:space="0" w:color="auto"/>
              <w:bottom w:val="outset" w:sz="6" w:space="0" w:color="auto"/>
              <w:right w:val="outset" w:sz="6" w:space="0" w:color="auto"/>
            </w:tcBorders>
          </w:tcPr>
          <w:p w:rsidR="000F507D" w:rsidRPr="000F507D" w:rsidRDefault="000F507D" w:rsidP="000F507D">
            <w:pPr>
              <w:spacing w:after="0"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Отклон</w:t>
            </w:r>
            <w:r w:rsidRPr="000F507D">
              <w:rPr>
                <w:rFonts w:ascii="Times New Roman" w:eastAsia="Times New Roman" w:hAnsi="Times New Roman"/>
                <w:b/>
                <w:sz w:val="24"/>
                <w:szCs w:val="24"/>
                <w:lang w:eastAsia="ru-RU"/>
              </w:rPr>
              <w:t>е</w:t>
            </w:r>
            <w:r w:rsidRPr="000F507D">
              <w:rPr>
                <w:rFonts w:ascii="Times New Roman" w:eastAsia="Times New Roman" w:hAnsi="Times New Roman"/>
                <w:b/>
                <w:sz w:val="24"/>
                <w:szCs w:val="24"/>
                <w:lang w:eastAsia="ru-RU"/>
              </w:rPr>
              <w:t xml:space="preserve">ния от </w:t>
            </w:r>
            <w:proofErr w:type="gramStart"/>
            <w:r w:rsidRPr="000F507D">
              <w:rPr>
                <w:rFonts w:ascii="Times New Roman" w:eastAsia="Times New Roman" w:hAnsi="Times New Roman"/>
                <w:b/>
                <w:sz w:val="24"/>
                <w:szCs w:val="24"/>
                <w:lang w:eastAsia="ru-RU"/>
              </w:rPr>
              <w:t>утве</w:t>
            </w:r>
            <w:r w:rsidRPr="000F507D">
              <w:rPr>
                <w:rFonts w:ascii="Times New Roman" w:eastAsia="Times New Roman" w:hAnsi="Times New Roman"/>
                <w:b/>
                <w:sz w:val="24"/>
                <w:szCs w:val="24"/>
                <w:lang w:eastAsia="ru-RU"/>
              </w:rPr>
              <w:t>р</w:t>
            </w:r>
            <w:r w:rsidRPr="000F507D">
              <w:rPr>
                <w:rFonts w:ascii="Times New Roman" w:eastAsia="Times New Roman" w:hAnsi="Times New Roman"/>
                <w:b/>
                <w:sz w:val="24"/>
                <w:szCs w:val="24"/>
                <w:lang w:eastAsia="ru-RU"/>
              </w:rPr>
              <w:t>жденных</w:t>
            </w:r>
            <w:proofErr w:type="gramEnd"/>
          </w:p>
          <w:p w:rsidR="000F507D" w:rsidRPr="000F507D" w:rsidRDefault="000F507D" w:rsidP="000F507D">
            <w:pPr>
              <w:spacing w:after="0"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бюдже</w:t>
            </w:r>
            <w:r w:rsidRPr="000F507D">
              <w:rPr>
                <w:rFonts w:ascii="Times New Roman" w:eastAsia="Times New Roman" w:hAnsi="Times New Roman"/>
                <w:b/>
                <w:sz w:val="24"/>
                <w:szCs w:val="24"/>
                <w:lang w:eastAsia="ru-RU"/>
              </w:rPr>
              <w:t>т</w:t>
            </w:r>
            <w:r w:rsidRPr="000F507D">
              <w:rPr>
                <w:rFonts w:ascii="Times New Roman" w:eastAsia="Times New Roman" w:hAnsi="Times New Roman"/>
                <w:b/>
                <w:sz w:val="24"/>
                <w:szCs w:val="24"/>
                <w:lang w:eastAsia="ru-RU"/>
              </w:rPr>
              <w:t>ных назнач</w:t>
            </w:r>
            <w:r w:rsidRPr="000F507D">
              <w:rPr>
                <w:rFonts w:ascii="Times New Roman" w:eastAsia="Times New Roman" w:hAnsi="Times New Roman"/>
                <w:b/>
                <w:sz w:val="24"/>
                <w:szCs w:val="24"/>
                <w:lang w:eastAsia="ru-RU"/>
              </w:rPr>
              <w:t>е</w:t>
            </w:r>
            <w:r w:rsidRPr="000F507D">
              <w:rPr>
                <w:rFonts w:ascii="Times New Roman" w:eastAsia="Times New Roman" w:hAnsi="Times New Roman"/>
                <w:b/>
                <w:sz w:val="24"/>
                <w:szCs w:val="24"/>
                <w:lang w:eastAsia="ru-RU"/>
              </w:rPr>
              <w:t>ний, руб.</w:t>
            </w:r>
          </w:p>
        </w:tc>
        <w:tc>
          <w:tcPr>
            <w:tcW w:w="1277" w:type="dxa"/>
            <w:tcBorders>
              <w:top w:val="outset" w:sz="6" w:space="0" w:color="auto"/>
              <w:left w:val="outset" w:sz="6" w:space="0" w:color="auto"/>
              <w:bottom w:val="outset" w:sz="6" w:space="0" w:color="auto"/>
              <w:right w:val="outset" w:sz="6" w:space="0" w:color="auto"/>
            </w:tcBorders>
          </w:tcPr>
          <w:p w:rsidR="000F507D" w:rsidRPr="000F507D" w:rsidRDefault="000F507D" w:rsidP="000F507D">
            <w:pPr>
              <w:spacing w:after="0" w:line="200" w:lineRule="exact"/>
              <w:jc w:val="center"/>
              <w:rPr>
                <w:rFonts w:ascii="Times New Roman" w:eastAsia="Times New Roman" w:hAnsi="Times New Roman"/>
                <w:b/>
                <w:sz w:val="24"/>
                <w:szCs w:val="24"/>
                <w:lang w:eastAsia="ru-RU"/>
              </w:rPr>
            </w:pPr>
            <w:r w:rsidRPr="000F507D">
              <w:rPr>
                <w:rFonts w:ascii="Times New Roman" w:eastAsia="Times New Roman" w:hAnsi="Times New Roman"/>
                <w:b/>
                <w:sz w:val="24"/>
                <w:szCs w:val="24"/>
                <w:lang w:eastAsia="ru-RU"/>
              </w:rPr>
              <w:t>Выполн</w:t>
            </w:r>
            <w:r w:rsidRPr="000F507D">
              <w:rPr>
                <w:rFonts w:ascii="Times New Roman" w:eastAsia="Times New Roman" w:hAnsi="Times New Roman"/>
                <w:b/>
                <w:sz w:val="24"/>
                <w:szCs w:val="24"/>
                <w:lang w:eastAsia="ru-RU"/>
              </w:rPr>
              <w:t>е</w:t>
            </w:r>
            <w:r w:rsidRPr="000F507D">
              <w:rPr>
                <w:rFonts w:ascii="Times New Roman" w:eastAsia="Times New Roman" w:hAnsi="Times New Roman"/>
                <w:b/>
                <w:sz w:val="24"/>
                <w:szCs w:val="24"/>
                <w:lang w:eastAsia="ru-RU"/>
              </w:rPr>
              <w:t>ние утве</w:t>
            </w:r>
            <w:r w:rsidRPr="000F507D">
              <w:rPr>
                <w:rFonts w:ascii="Times New Roman" w:eastAsia="Times New Roman" w:hAnsi="Times New Roman"/>
                <w:b/>
                <w:sz w:val="24"/>
                <w:szCs w:val="24"/>
                <w:lang w:eastAsia="ru-RU"/>
              </w:rPr>
              <w:t>р</w:t>
            </w:r>
            <w:r w:rsidRPr="000F507D">
              <w:rPr>
                <w:rFonts w:ascii="Times New Roman" w:eastAsia="Times New Roman" w:hAnsi="Times New Roman"/>
                <w:b/>
                <w:sz w:val="24"/>
                <w:szCs w:val="24"/>
                <w:lang w:eastAsia="ru-RU"/>
              </w:rPr>
              <w:t>жденных плановых назнач</w:t>
            </w:r>
            <w:r w:rsidRPr="000F507D">
              <w:rPr>
                <w:rFonts w:ascii="Times New Roman" w:eastAsia="Times New Roman" w:hAnsi="Times New Roman"/>
                <w:b/>
                <w:sz w:val="24"/>
                <w:szCs w:val="24"/>
                <w:lang w:eastAsia="ru-RU"/>
              </w:rPr>
              <w:t>е</w:t>
            </w:r>
            <w:r w:rsidRPr="000F507D">
              <w:rPr>
                <w:rFonts w:ascii="Times New Roman" w:eastAsia="Times New Roman" w:hAnsi="Times New Roman"/>
                <w:b/>
                <w:sz w:val="24"/>
                <w:szCs w:val="24"/>
                <w:lang w:eastAsia="ru-RU"/>
              </w:rPr>
              <w:t>ний, %</w:t>
            </w:r>
          </w:p>
        </w:tc>
      </w:tr>
      <w:tr w:rsidR="000F507D" w:rsidRPr="000F507D" w:rsidTr="00F03948">
        <w:trPr>
          <w:tblHeader/>
          <w:tblCellSpacing w:w="0" w:type="dxa"/>
        </w:trPr>
        <w:tc>
          <w:tcPr>
            <w:tcW w:w="3559" w:type="dxa"/>
            <w:tcBorders>
              <w:top w:val="outset" w:sz="6" w:space="0" w:color="auto"/>
              <w:left w:val="outset" w:sz="6" w:space="0" w:color="auto"/>
              <w:bottom w:val="outset" w:sz="6" w:space="0" w:color="auto"/>
              <w:right w:val="outset" w:sz="6" w:space="0" w:color="auto"/>
            </w:tcBorders>
            <w:vAlign w:val="bottom"/>
            <w:hideMark/>
          </w:tcPr>
          <w:p w:rsidR="000F507D" w:rsidRPr="000F507D" w:rsidRDefault="000F507D" w:rsidP="000F507D">
            <w:pPr>
              <w:spacing w:after="0" w:line="240" w:lineRule="auto"/>
              <w:jc w:val="center"/>
              <w:rPr>
                <w:rFonts w:ascii="Times New Roman" w:eastAsia="Times New Roman" w:hAnsi="Times New Roman"/>
                <w:sz w:val="20"/>
                <w:szCs w:val="20"/>
                <w:lang w:eastAsia="ru-RU"/>
              </w:rPr>
            </w:pPr>
            <w:r w:rsidRPr="000F507D">
              <w:rPr>
                <w:rFonts w:ascii="Times New Roman" w:eastAsia="Times New Roman" w:hAnsi="Times New Roman"/>
                <w:sz w:val="20"/>
                <w:szCs w:val="20"/>
                <w:lang w:eastAsia="ru-RU"/>
              </w:rPr>
              <w:t>1</w:t>
            </w:r>
          </w:p>
        </w:tc>
        <w:tc>
          <w:tcPr>
            <w:tcW w:w="1134" w:type="dxa"/>
            <w:tcBorders>
              <w:top w:val="outset" w:sz="6" w:space="0" w:color="auto"/>
              <w:left w:val="outset" w:sz="6" w:space="0" w:color="auto"/>
              <w:bottom w:val="outset" w:sz="6" w:space="0" w:color="auto"/>
              <w:right w:val="outset" w:sz="6" w:space="0" w:color="auto"/>
            </w:tcBorders>
          </w:tcPr>
          <w:p w:rsidR="000F507D" w:rsidRPr="000F507D" w:rsidRDefault="0052243E" w:rsidP="000F507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559" w:type="dxa"/>
            <w:tcBorders>
              <w:top w:val="outset" w:sz="6" w:space="0" w:color="auto"/>
              <w:left w:val="outset" w:sz="6" w:space="0" w:color="auto"/>
              <w:bottom w:val="outset" w:sz="6" w:space="0" w:color="auto"/>
              <w:right w:val="outset" w:sz="6" w:space="0" w:color="auto"/>
            </w:tcBorders>
          </w:tcPr>
          <w:p w:rsidR="000F507D" w:rsidRPr="000F507D" w:rsidRDefault="0052243E" w:rsidP="000F507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8" w:type="dxa"/>
            <w:tcBorders>
              <w:top w:val="outset" w:sz="6" w:space="0" w:color="auto"/>
              <w:left w:val="outset" w:sz="6" w:space="0" w:color="auto"/>
              <w:bottom w:val="outset" w:sz="6" w:space="0" w:color="auto"/>
              <w:right w:val="outset" w:sz="6" w:space="0" w:color="auto"/>
            </w:tcBorders>
          </w:tcPr>
          <w:p w:rsidR="000F507D" w:rsidRPr="000F507D" w:rsidRDefault="0052243E" w:rsidP="000F507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276" w:type="dxa"/>
            <w:tcBorders>
              <w:top w:val="outset" w:sz="6" w:space="0" w:color="auto"/>
              <w:left w:val="outset" w:sz="6" w:space="0" w:color="auto"/>
              <w:bottom w:val="outset" w:sz="6" w:space="0" w:color="auto"/>
              <w:right w:val="outset" w:sz="6" w:space="0" w:color="auto"/>
            </w:tcBorders>
          </w:tcPr>
          <w:p w:rsidR="000F507D" w:rsidRPr="000F507D" w:rsidRDefault="0052243E" w:rsidP="000F507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277" w:type="dxa"/>
            <w:tcBorders>
              <w:top w:val="outset" w:sz="6" w:space="0" w:color="auto"/>
              <w:left w:val="outset" w:sz="6" w:space="0" w:color="auto"/>
              <w:bottom w:val="outset" w:sz="6" w:space="0" w:color="auto"/>
              <w:right w:val="outset" w:sz="6" w:space="0" w:color="auto"/>
            </w:tcBorders>
          </w:tcPr>
          <w:p w:rsidR="000F507D" w:rsidRPr="000F507D" w:rsidRDefault="0052243E" w:rsidP="000F507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0F507D" w:rsidRPr="000F507D" w:rsidTr="00F03948">
        <w:trPr>
          <w:trHeight w:val="272"/>
          <w:tblCellSpacing w:w="0" w:type="dxa"/>
        </w:trPr>
        <w:tc>
          <w:tcPr>
            <w:tcW w:w="3559" w:type="dxa"/>
            <w:tcBorders>
              <w:top w:val="outset" w:sz="6" w:space="0" w:color="auto"/>
              <w:left w:val="outset" w:sz="6" w:space="0" w:color="auto"/>
              <w:bottom w:val="outset" w:sz="6" w:space="0" w:color="auto"/>
              <w:right w:val="outset" w:sz="6" w:space="0" w:color="auto"/>
            </w:tcBorders>
            <w:vAlign w:val="bottom"/>
            <w:hideMark/>
          </w:tcPr>
          <w:p w:rsidR="000F507D" w:rsidRPr="000F507D" w:rsidRDefault="000F507D" w:rsidP="0052243E">
            <w:pPr>
              <w:spacing w:after="0" w:line="240" w:lineRule="auto"/>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Расходы, всего</w:t>
            </w:r>
          </w:p>
        </w:tc>
        <w:tc>
          <w:tcPr>
            <w:tcW w:w="1134" w:type="dxa"/>
            <w:tcBorders>
              <w:top w:val="outset" w:sz="6" w:space="0" w:color="auto"/>
              <w:left w:val="outset" w:sz="6" w:space="0" w:color="auto"/>
              <w:bottom w:val="outset" w:sz="6" w:space="0" w:color="auto"/>
              <w:right w:val="outset" w:sz="6" w:space="0" w:color="auto"/>
            </w:tcBorders>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1 816 900,0</w:t>
            </w:r>
          </w:p>
        </w:tc>
        <w:tc>
          <w:tcPr>
            <w:tcW w:w="1418"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1 816 709,83</w:t>
            </w:r>
          </w:p>
        </w:tc>
        <w:tc>
          <w:tcPr>
            <w:tcW w:w="1276"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190,17</w:t>
            </w:r>
          </w:p>
        </w:tc>
        <w:tc>
          <w:tcPr>
            <w:tcW w:w="1277"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99,99</w:t>
            </w:r>
          </w:p>
        </w:tc>
      </w:tr>
      <w:tr w:rsidR="000F507D" w:rsidRPr="000F507D" w:rsidTr="00F03948">
        <w:trPr>
          <w:trHeight w:val="272"/>
          <w:tblCellSpacing w:w="0" w:type="dxa"/>
        </w:trPr>
        <w:tc>
          <w:tcPr>
            <w:tcW w:w="3559" w:type="dxa"/>
            <w:tcBorders>
              <w:top w:val="outset" w:sz="6" w:space="0" w:color="auto"/>
              <w:left w:val="outset" w:sz="6" w:space="0" w:color="auto"/>
              <w:bottom w:val="outset" w:sz="6" w:space="0" w:color="auto"/>
              <w:right w:val="outset" w:sz="6" w:space="0" w:color="auto"/>
            </w:tcBorders>
            <w:vAlign w:val="bottom"/>
          </w:tcPr>
          <w:p w:rsidR="000F507D" w:rsidRPr="000F507D" w:rsidRDefault="000F507D" w:rsidP="0052243E">
            <w:pPr>
              <w:spacing w:after="0" w:line="240" w:lineRule="auto"/>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в том числе:</w:t>
            </w:r>
          </w:p>
        </w:tc>
        <w:tc>
          <w:tcPr>
            <w:tcW w:w="1134" w:type="dxa"/>
            <w:tcBorders>
              <w:top w:val="outset" w:sz="6" w:space="0" w:color="auto"/>
              <w:left w:val="outset" w:sz="6" w:space="0" w:color="auto"/>
              <w:bottom w:val="outset" w:sz="6" w:space="0" w:color="auto"/>
              <w:right w:val="outset" w:sz="6" w:space="0" w:color="auto"/>
            </w:tcBorders>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p>
        </w:tc>
        <w:tc>
          <w:tcPr>
            <w:tcW w:w="1277"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p>
        </w:tc>
      </w:tr>
      <w:tr w:rsidR="000F507D" w:rsidRPr="000F507D" w:rsidTr="00F03948">
        <w:trPr>
          <w:trHeight w:val="272"/>
          <w:tblCellSpacing w:w="0" w:type="dxa"/>
        </w:trPr>
        <w:tc>
          <w:tcPr>
            <w:tcW w:w="3559" w:type="dxa"/>
            <w:tcBorders>
              <w:top w:val="outset" w:sz="6" w:space="0" w:color="auto"/>
              <w:left w:val="outset" w:sz="6" w:space="0" w:color="auto"/>
              <w:bottom w:val="outset" w:sz="6" w:space="0" w:color="auto"/>
              <w:right w:val="outset" w:sz="6" w:space="0" w:color="auto"/>
            </w:tcBorders>
            <w:vAlign w:val="bottom"/>
          </w:tcPr>
          <w:p w:rsidR="000F507D" w:rsidRPr="000F507D" w:rsidRDefault="000F507D" w:rsidP="0052243E">
            <w:pPr>
              <w:spacing w:after="0" w:line="240" w:lineRule="auto"/>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ФОТ государственных (муниц</w:t>
            </w:r>
            <w:r w:rsidRPr="000F507D">
              <w:rPr>
                <w:rFonts w:ascii="Times New Roman" w:eastAsia="Times New Roman" w:hAnsi="Times New Roman"/>
                <w:sz w:val="24"/>
                <w:szCs w:val="24"/>
                <w:lang w:eastAsia="ru-RU"/>
              </w:rPr>
              <w:t>и</w:t>
            </w:r>
            <w:r w:rsidRPr="000F507D">
              <w:rPr>
                <w:rFonts w:ascii="Times New Roman" w:eastAsia="Times New Roman" w:hAnsi="Times New Roman"/>
                <w:sz w:val="24"/>
                <w:szCs w:val="24"/>
                <w:lang w:eastAsia="ru-RU"/>
              </w:rPr>
              <w:t>пальных) служащих</w:t>
            </w:r>
          </w:p>
        </w:tc>
        <w:tc>
          <w:tcPr>
            <w:tcW w:w="1134"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center"/>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00010 121</w:t>
            </w:r>
          </w:p>
        </w:tc>
        <w:tc>
          <w:tcPr>
            <w:tcW w:w="1559"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824 554,53</w:t>
            </w:r>
          </w:p>
        </w:tc>
        <w:tc>
          <w:tcPr>
            <w:tcW w:w="1418"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824 554,52</w:t>
            </w:r>
          </w:p>
        </w:tc>
        <w:tc>
          <w:tcPr>
            <w:tcW w:w="1276"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0,01</w:t>
            </w:r>
          </w:p>
        </w:tc>
        <w:tc>
          <w:tcPr>
            <w:tcW w:w="1277"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100</w:t>
            </w:r>
          </w:p>
        </w:tc>
      </w:tr>
      <w:tr w:rsidR="000F507D" w:rsidRPr="000F507D" w:rsidTr="00F03948">
        <w:trPr>
          <w:trHeight w:val="272"/>
          <w:tblCellSpacing w:w="0" w:type="dxa"/>
        </w:trPr>
        <w:tc>
          <w:tcPr>
            <w:tcW w:w="3559" w:type="dxa"/>
            <w:tcBorders>
              <w:top w:val="outset" w:sz="6" w:space="0" w:color="auto"/>
              <w:left w:val="outset" w:sz="6" w:space="0" w:color="auto"/>
              <w:bottom w:val="outset" w:sz="6" w:space="0" w:color="auto"/>
              <w:right w:val="outset" w:sz="6" w:space="0" w:color="auto"/>
            </w:tcBorders>
            <w:vAlign w:val="bottom"/>
          </w:tcPr>
          <w:p w:rsidR="000F507D" w:rsidRPr="000F507D" w:rsidRDefault="000F507D" w:rsidP="0052243E">
            <w:pPr>
              <w:spacing w:after="0" w:line="240" w:lineRule="auto"/>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Взносы по обязательному соц</w:t>
            </w:r>
            <w:r w:rsidRPr="000F507D">
              <w:rPr>
                <w:rFonts w:ascii="Times New Roman" w:eastAsia="Times New Roman" w:hAnsi="Times New Roman"/>
                <w:sz w:val="24"/>
                <w:szCs w:val="24"/>
                <w:lang w:eastAsia="ru-RU"/>
              </w:rPr>
              <w:t>и</w:t>
            </w:r>
            <w:r w:rsidRPr="000F507D">
              <w:rPr>
                <w:rFonts w:ascii="Times New Roman" w:eastAsia="Times New Roman" w:hAnsi="Times New Roman"/>
                <w:sz w:val="24"/>
                <w:szCs w:val="24"/>
                <w:lang w:eastAsia="ru-RU"/>
              </w:rPr>
              <w:t>альному страхованию на выплаты денежного содержания и иные выплаты работникам госуда</w:t>
            </w:r>
            <w:r w:rsidRPr="000F507D">
              <w:rPr>
                <w:rFonts w:ascii="Times New Roman" w:eastAsia="Times New Roman" w:hAnsi="Times New Roman"/>
                <w:sz w:val="24"/>
                <w:szCs w:val="24"/>
                <w:lang w:eastAsia="ru-RU"/>
              </w:rPr>
              <w:t>р</w:t>
            </w:r>
            <w:r w:rsidRPr="000F507D">
              <w:rPr>
                <w:rFonts w:ascii="Times New Roman" w:eastAsia="Times New Roman" w:hAnsi="Times New Roman"/>
                <w:sz w:val="24"/>
                <w:szCs w:val="24"/>
                <w:lang w:eastAsia="ru-RU"/>
              </w:rPr>
              <w:t>ственных (муниципальных) орг</w:t>
            </w:r>
            <w:r w:rsidRPr="000F507D">
              <w:rPr>
                <w:rFonts w:ascii="Times New Roman" w:eastAsia="Times New Roman" w:hAnsi="Times New Roman"/>
                <w:sz w:val="24"/>
                <w:szCs w:val="24"/>
                <w:lang w:eastAsia="ru-RU"/>
              </w:rPr>
              <w:t>а</w:t>
            </w:r>
            <w:r w:rsidRPr="000F507D">
              <w:rPr>
                <w:rFonts w:ascii="Times New Roman" w:eastAsia="Times New Roman" w:hAnsi="Times New Roman"/>
                <w:sz w:val="24"/>
                <w:szCs w:val="24"/>
                <w:lang w:eastAsia="ru-RU"/>
              </w:rPr>
              <w:t>нов</w:t>
            </w:r>
          </w:p>
        </w:tc>
        <w:tc>
          <w:tcPr>
            <w:tcW w:w="1134"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center"/>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00010 129</w:t>
            </w:r>
          </w:p>
        </w:tc>
        <w:tc>
          <w:tcPr>
            <w:tcW w:w="1559"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244 165,99</w:t>
            </w:r>
          </w:p>
        </w:tc>
        <w:tc>
          <w:tcPr>
            <w:tcW w:w="1418"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244 053,92</w:t>
            </w:r>
          </w:p>
        </w:tc>
        <w:tc>
          <w:tcPr>
            <w:tcW w:w="1276"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112,07</w:t>
            </w:r>
          </w:p>
        </w:tc>
        <w:tc>
          <w:tcPr>
            <w:tcW w:w="1277"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99,95</w:t>
            </w:r>
          </w:p>
        </w:tc>
      </w:tr>
      <w:tr w:rsidR="000F507D" w:rsidRPr="000F507D" w:rsidTr="00F03948">
        <w:trPr>
          <w:trHeight w:val="272"/>
          <w:tblCellSpacing w:w="0" w:type="dxa"/>
        </w:trPr>
        <w:tc>
          <w:tcPr>
            <w:tcW w:w="3559" w:type="dxa"/>
            <w:tcBorders>
              <w:top w:val="outset" w:sz="6" w:space="0" w:color="auto"/>
              <w:left w:val="outset" w:sz="6" w:space="0" w:color="auto"/>
              <w:bottom w:val="outset" w:sz="6" w:space="0" w:color="auto"/>
              <w:right w:val="outset" w:sz="6" w:space="0" w:color="auto"/>
            </w:tcBorders>
            <w:vAlign w:val="bottom"/>
          </w:tcPr>
          <w:p w:rsidR="000F507D" w:rsidRPr="000F507D" w:rsidRDefault="000F507D" w:rsidP="0052243E">
            <w:pPr>
              <w:spacing w:after="0" w:line="240" w:lineRule="auto"/>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ФОТ государственных (муниц</w:t>
            </w:r>
            <w:r w:rsidRPr="000F507D">
              <w:rPr>
                <w:rFonts w:ascii="Times New Roman" w:eastAsia="Times New Roman" w:hAnsi="Times New Roman"/>
                <w:sz w:val="24"/>
                <w:szCs w:val="24"/>
                <w:lang w:eastAsia="ru-RU"/>
              </w:rPr>
              <w:t>и</w:t>
            </w:r>
            <w:r w:rsidRPr="000F507D">
              <w:rPr>
                <w:rFonts w:ascii="Times New Roman" w:eastAsia="Times New Roman" w:hAnsi="Times New Roman"/>
                <w:sz w:val="24"/>
                <w:szCs w:val="24"/>
                <w:lang w:eastAsia="ru-RU"/>
              </w:rPr>
              <w:t>пальных) служащих</w:t>
            </w:r>
          </w:p>
        </w:tc>
        <w:tc>
          <w:tcPr>
            <w:tcW w:w="1134"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center"/>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00030 121</w:t>
            </w:r>
          </w:p>
        </w:tc>
        <w:tc>
          <w:tcPr>
            <w:tcW w:w="1559"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420 769,21</w:t>
            </w:r>
          </w:p>
        </w:tc>
        <w:tc>
          <w:tcPr>
            <w:tcW w:w="1418"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420 769,21</w:t>
            </w:r>
          </w:p>
        </w:tc>
        <w:tc>
          <w:tcPr>
            <w:tcW w:w="1276"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w:t>
            </w:r>
          </w:p>
        </w:tc>
        <w:tc>
          <w:tcPr>
            <w:tcW w:w="1277"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100</w:t>
            </w:r>
          </w:p>
        </w:tc>
      </w:tr>
      <w:tr w:rsidR="000F507D" w:rsidRPr="000F507D" w:rsidTr="00F03948">
        <w:trPr>
          <w:trHeight w:val="272"/>
          <w:tblCellSpacing w:w="0" w:type="dxa"/>
        </w:trPr>
        <w:tc>
          <w:tcPr>
            <w:tcW w:w="3559" w:type="dxa"/>
            <w:tcBorders>
              <w:top w:val="outset" w:sz="6" w:space="0" w:color="auto"/>
              <w:left w:val="outset" w:sz="6" w:space="0" w:color="auto"/>
              <w:bottom w:val="outset" w:sz="6" w:space="0" w:color="auto"/>
              <w:right w:val="outset" w:sz="6" w:space="0" w:color="auto"/>
            </w:tcBorders>
            <w:vAlign w:val="bottom"/>
          </w:tcPr>
          <w:p w:rsidR="000F507D" w:rsidRPr="000F507D" w:rsidRDefault="000F507D" w:rsidP="0052243E">
            <w:pPr>
              <w:spacing w:after="0" w:line="240" w:lineRule="auto"/>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Взносы по обязательному соц</w:t>
            </w:r>
            <w:r w:rsidRPr="000F507D">
              <w:rPr>
                <w:rFonts w:ascii="Times New Roman" w:eastAsia="Times New Roman" w:hAnsi="Times New Roman"/>
                <w:sz w:val="24"/>
                <w:szCs w:val="24"/>
                <w:lang w:eastAsia="ru-RU"/>
              </w:rPr>
              <w:t>и</w:t>
            </w:r>
            <w:r w:rsidRPr="000F507D">
              <w:rPr>
                <w:rFonts w:ascii="Times New Roman" w:eastAsia="Times New Roman" w:hAnsi="Times New Roman"/>
                <w:sz w:val="24"/>
                <w:szCs w:val="24"/>
                <w:lang w:eastAsia="ru-RU"/>
              </w:rPr>
              <w:t>альному страхованию на выплаты денежного содержания и иные выплаты работникам госуда</w:t>
            </w:r>
            <w:r w:rsidRPr="000F507D">
              <w:rPr>
                <w:rFonts w:ascii="Times New Roman" w:eastAsia="Times New Roman" w:hAnsi="Times New Roman"/>
                <w:sz w:val="24"/>
                <w:szCs w:val="24"/>
                <w:lang w:eastAsia="ru-RU"/>
              </w:rPr>
              <w:t>р</w:t>
            </w:r>
            <w:r w:rsidRPr="000F507D">
              <w:rPr>
                <w:rFonts w:ascii="Times New Roman" w:eastAsia="Times New Roman" w:hAnsi="Times New Roman"/>
                <w:sz w:val="24"/>
                <w:szCs w:val="24"/>
                <w:lang w:eastAsia="ru-RU"/>
              </w:rPr>
              <w:t>ственных (муниципальных) орг</w:t>
            </w:r>
            <w:r w:rsidRPr="000F507D">
              <w:rPr>
                <w:rFonts w:ascii="Times New Roman" w:eastAsia="Times New Roman" w:hAnsi="Times New Roman"/>
                <w:sz w:val="24"/>
                <w:szCs w:val="24"/>
                <w:lang w:eastAsia="ru-RU"/>
              </w:rPr>
              <w:t>а</w:t>
            </w:r>
            <w:r w:rsidRPr="000F507D">
              <w:rPr>
                <w:rFonts w:ascii="Times New Roman" w:eastAsia="Times New Roman" w:hAnsi="Times New Roman"/>
                <w:sz w:val="24"/>
                <w:szCs w:val="24"/>
                <w:lang w:eastAsia="ru-RU"/>
              </w:rPr>
              <w:t>нов</w:t>
            </w:r>
          </w:p>
        </w:tc>
        <w:tc>
          <w:tcPr>
            <w:tcW w:w="1134"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center"/>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00030129</w:t>
            </w:r>
          </w:p>
        </w:tc>
        <w:tc>
          <w:tcPr>
            <w:tcW w:w="1559"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122 182,07</w:t>
            </w:r>
          </w:p>
        </w:tc>
        <w:tc>
          <w:tcPr>
            <w:tcW w:w="1418"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122 182,07</w:t>
            </w:r>
          </w:p>
        </w:tc>
        <w:tc>
          <w:tcPr>
            <w:tcW w:w="1276"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w:t>
            </w:r>
          </w:p>
        </w:tc>
        <w:tc>
          <w:tcPr>
            <w:tcW w:w="1277"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100</w:t>
            </w:r>
          </w:p>
        </w:tc>
      </w:tr>
      <w:tr w:rsidR="000F507D" w:rsidRPr="000F507D" w:rsidTr="00F03948">
        <w:trPr>
          <w:trHeight w:val="272"/>
          <w:tblCellSpacing w:w="0" w:type="dxa"/>
        </w:trPr>
        <w:tc>
          <w:tcPr>
            <w:tcW w:w="3559" w:type="dxa"/>
            <w:tcBorders>
              <w:top w:val="outset" w:sz="6" w:space="0" w:color="auto"/>
              <w:left w:val="outset" w:sz="6" w:space="0" w:color="auto"/>
              <w:bottom w:val="outset" w:sz="6" w:space="0" w:color="auto"/>
              <w:right w:val="outset" w:sz="6" w:space="0" w:color="auto"/>
            </w:tcBorders>
            <w:vAlign w:val="bottom"/>
          </w:tcPr>
          <w:p w:rsidR="000F507D" w:rsidRPr="000F507D" w:rsidRDefault="000F507D" w:rsidP="0052243E">
            <w:pPr>
              <w:spacing w:after="0" w:line="240" w:lineRule="auto"/>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Закупки товаров, работ и услуг в сфере информационно-коммуникационных технологий</w:t>
            </w:r>
          </w:p>
        </w:tc>
        <w:tc>
          <w:tcPr>
            <w:tcW w:w="1134"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center"/>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00030 242</w:t>
            </w:r>
          </w:p>
        </w:tc>
        <w:tc>
          <w:tcPr>
            <w:tcW w:w="1559"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175 81,00</w:t>
            </w:r>
          </w:p>
        </w:tc>
        <w:tc>
          <w:tcPr>
            <w:tcW w:w="1418"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175 733,91</w:t>
            </w:r>
          </w:p>
        </w:tc>
        <w:tc>
          <w:tcPr>
            <w:tcW w:w="1276"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78,09</w:t>
            </w:r>
          </w:p>
        </w:tc>
        <w:tc>
          <w:tcPr>
            <w:tcW w:w="1277"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99,96</w:t>
            </w:r>
          </w:p>
        </w:tc>
      </w:tr>
      <w:tr w:rsidR="000F507D" w:rsidRPr="000F507D" w:rsidTr="00F03948">
        <w:trPr>
          <w:trHeight w:val="272"/>
          <w:tblCellSpacing w:w="0" w:type="dxa"/>
        </w:trPr>
        <w:tc>
          <w:tcPr>
            <w:tcW w:w="3559" w:type="dxa"/>
            <w:tcBorders>
              <w:top w:val="outset" w:sz="6" w:space="0" w:color="auto"/>
              <w:left w:val="outset" w:sz="6" w:space="0" w:color="auto"/>
              <w:bottom w:val="outset" w:sz="6" w:space="0" w:color="auto"/>
              <w:right w:val="outset" w:sz="6" w:space="0" w:color="auto"/>
            </w:tcBorders>
            <w:vAlign w:val="bottom"/>
          </w:tcPr>
          <w:p w:rsidR="000F507D" w:rsidRPr="000F507D" w:rsidRDefault="000F507D" w:rsidP="0052243E">
            <w:pPr>
              <w:spacing w:after="0" w:line="240" w:lineRule="auto"/>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Прочая закупка товаров, работ и услуг</w:t>
            </w:r>
          </w:p>
        </w:tc>
        <w:tc>
          <w:tcPr>
            <w:tcW w:w="1134"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center"/>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00030 244</w:t>
            </w:r>
          </w:p>
        </w:tc>
        <w:tc>
          <w:tcPr>
            <w:tcW w:w="1559"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27 588,00</w:t>
            </w:r>
          </w:p>
        </w:tc>
        <w:tc>
          <w:tcPr>
            <w:tcW w:w="1418"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27 588,00</w:t>
            </w:r>
          </w:p>
        </w:tc>
        <w:tc>
          <w:tcPr>
            <w:tcW w:w="1276"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w:t>
            </w:r>
          </w:p>
        </w:tc>
        <w:tc>
          <w:tcPr>
            <w:tcW w:w="1277"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100</w:t>
            </w:r>
          </w:p>
        </w:tc>
      </w:tr>
      <w:tr w:rsidR="000F507D" w:rsidRPr="000F507D" w:rsidTr="00F03948">
        <w:trPr>
          <w:trHeight w:val="272"/>
          <w:tblCellSpacing w:w="0" w:type="dxa"/>
        </w:trPr>
        <w:tc>
          <w:tcPr>
            <w:tcW w:w="3559" w:type="dxa"/>
            <w:tcBorders>
              <w:top w:val="outset" w:sz="6" w:space="0" w:color="auto"/>
              <w:left w:val="outset" w:sz="6" w:space="0" w:color="auto"/>
              <w:bottom w:val="outset" w:sz="6" w:space="0" w:color="auto"/>
              <w:right w:val="outset" w:sz="6" w:space="0" w:color="auto"/>
            </w:tcBorders>
            <w:vAlign w:val="bottom"/>
          </w:tcPr>
          <w:p w:rsidR="000F507D" w:rsidRPr="000F507D" w:rsidRDefault="000F507D" w:rsidP="0052243E">
            <w:pPr>
              <w:spacing w:after="0" w:line="240" w:lineRule="auto"/>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134"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center"/>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0030 321</w:t>
            </w:r>
          </w:p>
        </w:tc>
        <w:tc>
          <w:tcPr>
            <w:tcW w:w="1559"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1 828,20</w:t>
            </w:r>
          </w:p>
        </w:tc>
        <w:tc>
          <w:tcPr>
            <w:tcW w:w="1418"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1 8028,20</w:t>
            </w:r>
          </w:p>
        </w:tc>
        <w:tc>
          <w:tcPr>
            <w:tcW w:w="1276"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w:t>
            </w:r>
          </w:p>
        </w:tc>
        <w:tc>
          <w:tcPr>
            <w:tcW w:w="1277" w:type="dxa"/>
            <w:tcBorders>
              <w:top w:val="outset" w:sz="6" w:space="0" w:color="auto"/>
              <w:left w:val="outset" w:sz="6" w:space="0" w:color="auto"/>
              <w:bottom w:val="outset" w:sz="6" w:space="0" w:color="auto"/>
              <w:right w:val="outset" w:sz="6" w:space="0" w:color="auto"/>
            </w:tcBorders>
            <w:vAlign w:val="center"/>
          </w:tcPr>
          <w:p w:rsidR="000F507D" w:rsidRPr="000F507D" w:rsidRDefault="000F507D" w:rsidP="000F507D">
            <w:pPr>
              <w:spacing w:before="100" w:beforeAutospacing="1" w:after="100" w:afterAutospacing="1" w:line="240" w:lineRule="auto"/>
              <w:jc w:val="right"/>
              <w:rPr>
                <w:rFonts w:ascii="Times New Roman" w:eastAsia="Times New Roman" w:hAnsi="Times New Roman"/>
                <w:sz w:val="24"/>
                <w:szCs w:val="24"/>
                <w:lang w:eastAsia="ru-RU"/>
              </w:rPr>
            </w:pPr>
            <w:r w:rsidRPr="000F507D">
              <w:rPr>
                <w:rFonts w:ascii="Times New Roman" w:eastAsia="Times New Roman" w:hAnsi="Times New Roman"/>
                <w:sz w:val="24"/>
                <w:szCs w:val="24"/>
                <w:lang w:eastAsia="ru-RU"/>
              </w:rPr>
              <w:t>100</w:t>
            </w:r>
          </w:p>
        </w:tc>
      </w:tr>
    </w:tbl>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lastRenderedPageBreak/>
        <w:t>Неисполненные бюджетные назначения за 2023 год составили 380,34 руб. Выполнение утвержденных бюджетных назначений в проверяемом периоде с</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t>ставило 99,99%.</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highlight w:val="yellow"/>
          <w:lang w:eastAsia="ru-RU"/>
        </w:rPr>
      </w:pPr>
    </w:p>
    <w:p w:rsidR="000F507D" w:rsidRPr="000F507D" w:rsidRDefault="000F507D" w:rsidP="000F507D">
      <w:pPr>
        <w:widowControl w:val="0"/>
        <w:spacing w:after="0" w:line="240" w:lineRule="exact"/>
        <w:ind w:firstLine="709"/>
        <w:jc w:val="both"/>
        <w:rPr>
          <w:rFonts w:ascii="Times New Roman" w:eastAsia="Times New Roman" w:hAnsi="Times New Roman"/>
          <w:b/>
          <w:bCs/>
          <w:sz w:val="28"/>
          <w:szCs w:val="28"/>
          <w:lang w:eastAsia="ru-RU"/>
        </w:rPr>
      </w:pPr>
      <w:r w:rsidRPr="000F507D">
        <w:rPr>
          <w:rFonts w:ascii="Times New Roman" w:eastAsia="Times New Roman" w:hAnsi="Times New Roman"/>
          <w:b/>
          <w:bCs/>
          <w:sz w:val="28"/>
          <w:szCs w:val="28"/>
          <w:lang w:eastAsia="ru-RU"/>
        </w:rPr>
        <w:t>4. Анализ степени полноты бюджетной отчетности главного распоряд</w:t>
      </w:r>
      <w:r w:rsidRPr="000F507D">
        <w:rPr>
          <w:rFonts w:ascii="Times New Roman" w:eastAsia="Times New Roman" w:hAnsi="Times New Roman"/>
          <w:b/>
          <w:bCs/>
          <w:sz w:val="28"/>
          <w:szCs w:val="28"/>
          <w:lang w:eastAsia="ru-RU"/>
        </w:rPr>
        <w:t>и</w:t>
      </w:r>
      <w:r w:rsidRPr="000F507D">
        <w:rPr>
          <w:rFonts w:ascii="Times New Roman" w:eastAsia="Times New Roman" w:hAnsi="Times New Roman"/>
          <w:b/>
          <w:bCs/>
          <w:sz w:val="28"/>
          <w:szCs w:val="28"/>
          <w:lang w:eastAsia="ru-RU"/>
        </w:rPr>
        <w:t>теля бюджетных средств, ее соответствие требованиям нормативных прав</w:t>
      </w:r>
      <w:r w:rsidRPr="000F507D">
        <w:rPr>
          <w:rFonts w:ascii="Times New Roman" w:eastAsia="Times New Roman" w:hAnsi="Times New Roman"/>
          <w:b/>
          <w:bCs/>
          <w:sz w:val="28"/>
          <w:szCs w:val="28"/>
          <w:lang w:eastAsia="ru-RU"/>
        </w:rPr>
        <w:t>о</w:t>
      </w:r>
      <w:r w:rsidRPr="000F507D">
        <w:rPr>
          <w:rFonts w:ascii="Times New Roman" w:eastAsia="Times New Roman" w:hAnsi="Times New Roman"/>
          <w:b/>
          <w:bCs/>
          <w:sz w:val="28"/>
          <w:szCs w:val="28"/>
          <w:lang w:eastAsia="ru-RU"/>
        </w:rPr>
        <w:t>вых актов по составу и содержанию. Проверка внутренней согласованности форм бюджетной отчетности</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highlight w:val="yellow"/>
          <w:lang w:eastAsia="ru-RU"/>
        </w:rPr>
      </w:pPr>
    </w:p>
    <w:p w:rsidR="000F507D" w:rsidRPr="000F507D" w:rsidRDefault="000F507D" w:rsidP="000F507D">
      <w:pPr>
        <w:widowControl w:val="0"/>
        <w:spacing w:after="0" w:line="240" w:lineRule="auto"/>
        <w:ind w:firstLine="709"/>
        <w:jc w:val="both"/>
        <w:rPr>
          <w:rFonts w:ascii="Times New Roman" w:eastAsiaTheme="minorHAnsi" w:hAnsi="Times New Roman"/>
          <w:sz w:val="28"/>
          <w:szCs w:val="28"/>
        </w:rPr>
      </w:pPr>
      <w:proofErr w:type="gramStart"/>
      <w:r w:rsidRPr="000F507D">
        <w:rPr>
          <w:rFonts w:ascii="Times New Roman" w:eastAsiaTheme="minorHAnsi" w:hAnsi="Times New Roman"/>
          <w:sz w:val="28"/>
          <w:szCs w:val="28"/>
        </w:rPr>
        <w:t>Годовая бюджетная отчетность за 2023 год составлена в соответствии с тр</w:t>
      </w:r>
      <w:r w:rsidRPr="000F507D">
        <w:rPr>
          <w:rFonts w:ascii="Times New Roman" w:eastAsiaTheme="minorHAnsi" w:hAnsi="Times New Roman"/>
          <w:sz w:val="28"/>
          <w:szCs w:val="28"/>
        </w:rPr>
        <w:t>е</w:t>
      </w:r>
      <w:r w:rsidRPr="000F507D">
        <w:rPr>
          <w:rFonts w:ascii="Times New Roman" w:eastAsiaTheme="minorHAnsi" w:hAnsi="Times New Roman"/>
          <w:sz w:val="28"/>
          <w:szCs w:val="28"/>
        </w:rPr>
        <w:t>бованиями Инструкции № 191н в сроки, установленные приказом Финансового управления Администрации Суксунского городского округа Пермского края от 06.12.2023 № 731 «Об установлении сроков представления в Финансовое упра</w:t>
      </w:r>
      <w:r w:rsidRPr="000F507D">
        <w:rPr>
          <w:rFonts w:ascii="Times New Roman" w:eastAsiaTheme="minorHAnsi" w:hAnsi="Times New Roman"/>
          <w:sz w:val="28"/>
          <w:szCs w:val="28"/>
        </w:rPr>
        <w:t>в</w:t>
      </w:r>
      <w:r w:rsidRPr="000F507D">
        <w:rPr>
          <w:rFonts w:ascii="Times New Roman" w:eastAsiaTheme="minorHAnsi" w:hAnsi="Times New Roman"/>
          <w:sz w:val="28"/>
          <w:szCs w:val="28"/>
        </w:rPr>
        <w:t>ление Администрации Суксунского городского округа Пермского края ГРБС г</w:t>
      </w:r>
      <w:r w:rsidRPr="000F507D">
        <w:rPr>
          <w:rFonts w:ascii="Times New Roman" w:eastAsiaTheme="minorHAnsi" w:hAnsi="Times New Roman"/>
          <w:sz w:val="28"/>
          <w:szCs w:val="28"/>
        </w:rPr>
        <w:t>о</w:t>
      </w:r>
      <w:r w:rsidRPr="000F507D">
        <w:rPr>
          <w:rFonts w:ascii="Times New Roman" w:eastAsiaTheme="minorHAnsi" w:hAnsi="Times New Roman"/>
          <w:sz w:val="28"/>
          <w:szCs w:val="28"/>
        </w:rPr>
        <w:t>довой бюджетной отчетности об исполнении бюджета Суксунского городского округа Пермского края и бухгалтерской отчетности бюджетных и автономных учреждений</w:t>
      </w:r>
      <w:proofErr w:type="gramEnd"/>
      <w:r w:rsidRPr="000F507D">
        <w:rPr>
          <w:rFonts w:ascii="Times New Roman" w:eastAsiaTheme="minorHAnsi" w:hAnsi="Times New Roman"/>
          <w:sz w:val="28"/>
          <w:szCs w:val="28"/>
        </w:rPr>
        <w:t xml:space="preserve"> за 2023 год».</w:t>
      </w:r>
    </w:p>
    <w:p w:rsidR="000F507D" w:rsidRPr="000F507D" w:rsidRDefault="000F507D" w:rsidP="000F507D">
      <w:pPr>
        <w:widowControl w:val="0"/>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Контрольно-счетной палате установлена дата представления и сдачи отчета – 11.01.2023.</w:t>
      </w:r>
    </w:p>
    <w:p w:rsidR="000F507D" w:rsidRPr="000F507D" w:rsidRDefault="000F507D" w:rsidP="000F507D">
      <w:pPr>
        <w:widowControl w:val="0"/>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Сроки предоставления отчетности соблюдены.</w:t>
      </w:r>
    </w:p>
    <w:p w:rsidR="000F507D" w:rsidRPr="000F507D" w:rsidRDefault="000F507D" w:rsidP="000F507D">
      <w:pPr>
        <w:widowControl w:val="0"/>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В соответствии с пунктом 6 Инструкции № 191н предоставленная бюдже</w:t>
      </w:r>
      <w:r w:rsidRPr="000F507D">
        <w:rPr>
          <w:rFonts w:ascii="Times New Roman" w:eastAsiaTheme="minorHAnsi" w:hAnsi="Times New Roman"/>
          <w:sz w:val="28"/>
          <w:szCs w:val="28"/>
        </w:rPr>
        <w:t>т</w:t>
      </w:r>
      <w:r w:rsidRPr="000F507D">
        <w:rPr>
          <w:rFonts w:ascii="Times New Roman" w:eastAsiaTheme="minorHAnsi" w:hAnsi="Times New Roman"/>
          <w:sz w:val="28"/>
          <w:szCs w:val="28"/>
        </w:rPr>
        <w:t>ная отчетность подписана:</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председателем Контрольно-счетной палаты Суксунского городского округа Пермского края Туголуковой Ольгой Геннадьевной;</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ведущим бухгалтером МКУ «ЦБ Суксунского городского округа» Поном</w:t>
      </w:r>
      <w:r w:rsidRPr="000F507D">
        <w:rPr>
          <w:rFonts w:ascii="Times New Roman" w:hAnsi="Times New Roman"/>
          <w:sz w:val="28"/>
          <w:szCs w:val="28"/>
        </w:rPr>
        <w:t>а</w:t>
      </w:r>
      <w:r w:rsidRPr="000F507D">
        <w:rPr>
          <w:rFonts w:ascii="Times New Roman" w:hAnsi="Times New Roman"/>
          <w:sz w:val="28"/>
          <w:szCs w:val="28"/>
        </w:rPr>
        <w:t>ревой Тамарой Ивановной, на которую возложены обязанности главного бухга</w:t>
      </w:r>
      <w:r w:rsidRPr="000F507D">
        <w:rPr>
          <w:rFonts w:ascii="Times New Roman" w:hAnsi="Times New Roman"/>
          <w:sz w:val="28"/>
          <w:szCs w:val="28"/>
        </w:rPr>
        <w:t>л</w:t>
      </w:r>
      <w:r w:rsidRPr="000F507D">
        <w:rPr>
          <w:rFonts w:ascii="Times New Roman" w:hAnsi="Times New Roman"/>
          <w:sz w:val="28"/>
          <w:szCs w:val="28"/>
        </w:rPr>
        <w:t>тера по ведению бюджетного учета Контрольно-счетной палаты Суксунского г</w:t>
      </w:r>
      <w:r w:rsidRPr="000F507D">
        <w:rPr>
          <w:rFonts w:ascii="Times New Roman" w:hAnsi="Times New Roman"/>
          <w:sz w:val="28"/>
          <w:szCs w:val="28"/>
        </w:rPr>
        <w:t>о</w:t>
      </w:r>
      <w:r w:rsidRPr="000F507D">
        <w:rPr>
          <w:rFonts w:ascii="Times New Roman" w:hAnsi="Times New Roman"/>
          <w:sz w:val="28"/>
          <w:szCs w:val="28"/>
        </w:rPr>
        <w:t>родского округа Пермского края.</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В соответствии с пунктом 9</w:t>
      </w:r>
      <w:r w:rsidRPr="000F507D">
        <w:rPr>
          <w:rFonts w:ascii="Times New Roman" w:eastAsiaTheme="minorHAnsi" w:hAnsi="Times New Roman"/>
          <w:sz w:val="28"/>
          <w:szCs w:val="28"/>
        </w:rPr>
        <w:t xml:space="preserve"> Инструкции № 191н б</w:t>
      </w:r>
      <w:r w:rsidRPr="000F507D">
        <w:rPr>
          <w:rFonts w:ascii="Times New Roman" w:hAnsi="Times New Roman"/>
          <w:sz w:val="28"/>
          <w:szCs w:val="28"/>
        </w:rPr>
        <w:t>юджетная отчетность с</w:t>
      </w:r>
      <w:r w:rsidRPr="000F507D">
        <w:rPr>
          <w:rFonts w:ascii="Times New Roman" w:hAnsi="Times New Roman"/>
          <w:sz w:val="28"/>
          <w:szCs w:val="28"/>
        </w:rPr>
        <w:t>о</w:t>
      </w:r>
      <w:r w:rsidRPr="000F507D">
        <w:rPr>
          <w:rFonts w:ascii="Times New Roman" w:hAnsi="Times New Roman"/>
          <w:sz w:val="28"/>
          <w:szCs w:val="28"/>
        </w:rPr>
        <w:t>ставлена нарастающим итогом с начала года в рублях, с точностью до второго д</w:t>
      </w:r>
      <w:r w:rsidRPr="000F507D">
        <w:rPr>
          <w:rFonts w:ascii="Times New Roman" w:hAnsi="Times New Roman"/>
          <w:sz w:val="28"/>
          <w:szCs w:val="28"/>
        </w:rPr>
        <w:t>е</w:t>
      </w:r>
      <w:r w:rsidRPr="000F507D">
        <w:rPr>
          <w:rFonts w:ascii="Times New Roman" w:hAnsi="Times New Roman"/>
          <w:sz w:val="28"/>
          <w:szCs w:val="28"/>
        </w:rPr>
        <w:t>сятичного знака после запятой.</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proofErr w:type="gramStart"/>
      <w:r w:rsidRPr="000F507D">
        <w:rPr>
          <w:rFonts w:ascii="Times New Roman" w:eastAsia="Times New Roman" w:hAnsi="Times New Roman"/>
          <w:sz w:val="28"/>
          <w:szCs w:val="28"/>
          <w:lang w:eastAsia="ru-RU"/>
        </w:rPr>
        <w:t>Проверка бюджетной отчетности Контрольно-счетной палаты показала, что данные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 Баланс (ф.0503130)) на начало и конец отчетного периода о стоимости активов и обязательств, финансовом результате полностью соотве</w:t>
      </w:r>
      <w:r w:rsidRPr="000F507D">
        <w:rPr>
          <w:rFonts w:ascii="Times New Roman" w:eastAsia="Times New Roman" w:hAnsi="Times New Roman"/>
          <w:sz w:val="28"/>
          <w:szCs w:val="28"/>
          <w:lang w:eastAsia="ru-RU"/>
        </w:rPr>
        <w:t>т</w:t>
      </w:r>
      <w:r w:rsidRPr="000F507D">
        <w:rPr>
          <w:rFonts w:ascii="Times New Roman" w:eastAsia="Times New Roman" w:hAnsi="Times New Roman"/>
          <w:sz w:val="28"/>
          <w:szCs w:val="28"/>
          <w:lang w:eastAsia="ru-RU"/>
        </w:rPr>
        <w:t>ствуют счетам учета Главной книги.</w:t>
      </w:r>
      <w:proofErr w:type="gramEnd"/>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Раздел 1 «Нефинансовые активы» Баланса (ф. 0503130) подтверждаются данными, отраженными в Сведениях о движении нефинансовых активов (ф. 0503168). Балансовая стоимость основных средств </w:t>
      </w:r>
      <w:proofErr w:type="gramStart"/>
      <w:r w:rsidRPr="000F507D">
        <w:rPr>
          <w:rFonts w:ascii="Times New Roman" w:eastAsia="Times New Roman" w:hAnsi="Times New Roman"/>
          <w:sz w:val="28"/>
          <w:szCs w:val="28"/>
          <w:lang w:eastAsia="ru-RU"/>
        </w:rPr>
        <w:t>на конец</w:t>
      </w:r>
      <w:proofErr w:type="gramEnd"/>
      <w:r w:rsidRPr="000F507D">
        <w:rPr>
          <w:rFonts w:ascii="Times New Roman" w:eastAsia="Times New Roman" w:hAnsi="Times New Roman"/>
          <w:sz w:val="28"/>
          <w:szCs w:val="28"/>
          <w:lang w:eastAsia="ru-RU"/>
        </w:rPr>
        <w:t xml:space="preserve"> 2023 года по сравн</w:t>
      </w:r>
      <w:r w:rsidRPr="000F507D">
        <w:rPr>
          <w:rFonts w:ascii="Times New Roman" w:eastAsia="Times New Roman" w:hAnsi="Times New Roman"/>
          <w:sz w:val="28"/>
          <w:szCs w:val="28"/>
          <w:lang w:eastAsia="ru-RU"/>
        </w:rPr>
        <w:t>е</w:t>
      </w:r>
      <w:r w:rsidRPr="000F507D">
        <w:rPr>
          <w:rFonts w:ascii="Times New Roman" w:eastAsia="Times New Roman" w:hAnsi="Times New Roman"/>
          <w:sz w:val="28"/>
          <w:szCs w:val="28"/>
          <w:lang w:eastAsia="ru-RU"/>
        </w:rPr>
        <w:t>нию с аналогичным периодом прошлого года не изменилась и составила 83 712,70 руб. Остаточная стоимость - 0,00 рублей. Стоимость основных средств в эксплу</w:t>
      </w:r>
      <w:r w:rsidRPr="000F507D">
        <w:rPr>
          <w:rFonts w:ascii="Times New Roman" w:eastAsia="Times New Roman" w:hAnsi="Times New Roman"/>
          <w:sz w:val="28"/>
          <w:szCs w:val="28"/>
          <w:lang w:eastAsia="ru-RU"/>
        </w:rPr>
        <w:t>а</w:t>
      </w:r>
      <w:r w:rsidRPr="000F507D">
        <w:rPr>
          <w:rFonts w:ascii="Times New Roman" w:eastAsia="Times New Roman" w:hAnsi="Times New Roman"/>
          <w:sz w:val="28"/>
          <w:szCs w:val="28"/>
          <w:lang w:eastAsia="ru-RU"/>
        </w:rPr>
        <w:t xml:space="preserve">тации, отраженных на </w:t>
      </w:r>
      <w:proofErr w:type="spellStart"/>
      <w:r w:rsidRPr="000F507D">
        <w:rPr>
          <w:rFonts w:ascii="Times New Roman" w:eastAsia="Times New Roman" w:hAnsi="Times New Roman"/>
          <w:sz w:val="28"/>
          <w:szCs w:val="28"/>
          <w:lang w:eastAsia="ru-RU"/>
        </w:rPr>
        <w:t>забалансовом</w:t>
      </w:r>
      <w:proofErr w:type="spellEnd"/>
      <w:r w:rsidRPr="000F507D">
        <w:rPr>
          <w:rFonts w:ascii="Times New Roman" w:eastAsia="Times New Roman" w:hAnsi="Times New Roman"/>
          <w:sz w:val="28"/>
          <w:szCs w:val="28"/>
          <w:lang w:eastAsia="ru-RU"/>
        </w:rPr>
        <w:t xml:space="preserve"> счете, на конец г</w:t>
      </w:r>
      <w:r w:rsidR="0052243E">
        <w:rPr>
          <w:rFonts w:ascii="Times New Roman" w:eastAsia="Times New Roman" w:hAnsi="Times New Roman"/>
          <w:sz w:val="28"/>
          <w:szCs w:val="28"/>
          <w:lang w:eastAsia="ru-RU"/>
        </w:rPr>
        <w:t>ода увеличилась на 9 292,0 руб.</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lastRenderedPageBreak/>
        <w:t>Раздел 2 «Финансовые активы» Баланса (ф. 0503130) подтверждаются да</w:t>
      </w:r>
      <w:r w:rsidRPr="000F507D">
        <w:rPr>
          <w:rFonts w:ascii="Times New Roman" w:eastAsia="Times New Roman" w:hAnsi="Times New Roman"/>
          <w:sz w:val="28"/>
          <w:szCs w:val="28"/>
          <w:lang w:eastAsia="ru-RU"/>
        </w:rPr>
        <w:t>н</w:t>
      </w:r>
      <w:r w:rsidRPr="000F507D">
        <w:rPr>
          <w:rFonts w:ascii="Times New Roman" w:eastAsia="Times New Roman" w:hAnsi="Times New Roman"/>
          <w:sz w:val="28"/>
          <w:szCs w:val="28"/>
          <w:lang w:eastAsia="ru-RU"/>
        </w:rPr>
        <w:t>ными, отраженными в Сведениях о дебиторской и кредиторской задолженности (вид задолженности – дебиторская задолженность) (ф. 0503169).</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Раздел 3 «Обязательства» Баланса (ф. 0503130) подтверждаются данными, отраженными в Сведениях о дебиторской и кредиторской задолженности (вид з</w:t>
      </w:r>
      <w:r w:rsidRPr="000F507D">
        <w:rPr>
          <w:rFonts w:ascii="Times New Roman" w:eastAsia="Times New Roman" w:hAnsi="Times New Roman"/>
          <w:sz w:val="28"/>
          <w:szCs w:val="28"/>
          <w:lang w:eastAsia="ru-RU"/>
        </w:rPr>
        <w:t>а</w:t>
      </w:r>
      <w:r w:rsidRPr="000F507D">
        <w:rPr>
          <w:rFonts w:ascii="Times New Roman" w:eastAsia="Times New Roman" w:hAnsi="Times New Roman"/>
          <w:sz w:val="28"/>
          <w:szCs w:val="28"/>
          <w:lang w:eastAsia="ru-RU"/>
        </w:rPr>
        <w:t>долженности – кредиторская задолженность) (ф. 0503169). Кредиторская задо</w:t>
      </w:r>
      <w:r w:rsidRPr="000F507D">
        <w:rPr>
          <w:rFonts w:ascii="Times New Roman" w:eastAsia="Times New Roman" w:hAnsi="Times New Roman"/>
          <w:sz w:val="28"/>
          <w:szCs w:val="28"/>
          <w:lang w:eastAsia="ru-RU"/>
        </w:rPr>
        <w:t>л</w:t>
      </w:r>
      <w:r w:rsidRPr="000F507D">
        <w:rPr>
          <w:rFonts w:ascii="Times New Roman" w:eastAsia="Times New Roman" w:hAnsi="Times New Roman"/>
          <w:sz w:val="28"/>
          <w:szCs w:val="28"/>
          <w:lang w:eastAsia="ru-RU"/>
        </w:rPr>
        <w:t>женность на конец года уменьшилась по сравнению с аналогичным периодом прошлого года на 179,99 руб. и составляет 2 648,18 руб. Она образовалась перед ПАО «Ростелеком» за услуги связи, интернет за декабрь 2023 года по причине н</w:t>
      </w:r>
      <w:r w:rsidRPr="000F507D">
        <w:rPr>
          <w:rFonts w:ascii="Times New Roman" w:eastAsia="Times New Roman" w:hAnsi="Times New Roman"/>
          <w:sz w:val="28"/>
          <w:szCs w:val="28"/>
          <w:lang w:eastAsia="ru-RU"/>
        </w:rPr>
        <w:t>е</w:t>
      </w:r>
      <w:r w:rsidR="0052243E">
        <w:rPr>
          <w:rFonts w:ascii="Times New Roman" w:eastAsia="Times New Roman" w:hAnsi="Times New Roman"/>
          <w:sz w:val="28"/>
          <w:szCs w:val="28"/>
          <w:lang w:eastAsia="ru-RU"/>
        </w:rPr>
        <w:t>достаточного финансирования.</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Раздел 4 «Финансовый результат» Баланса (ф. 0503130) подтверждается данными Справки по заключению счетов бюджетного учета отчетного финанс</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t>вого года (ф. 0503110).</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Показатели Отчета о финансовых результатах деятельности (ф. 0503121) по состоянию на 01 января 2024 года подтверждаются данными Справки по закл</w:t>
      </w:r>
      <w:r w:rsidRPr="000F507D">
        <w:rPr>
          <w:rFonts w:ascii="Times New Roman" w:eastAsia="Times New Roman" w:hAnsi="Times New Roman"/>
          <w:sz w:val="28"/>
          <w:szCs w:val="28"/>
          <w:lang w:eastAsia="ru-RU"/>
        </w:rPr>
        <w:t>ю</w:t>
      </w:r>
      <w:r w:rsidRPr="000F507D">
        <w:rPr>
          <w:rFonts w:ascii="Times New Roman" w:eastAsia="Times New Roman" w:hAnsi="Times New Roman"/>
          <w:sz w:val="28"/>
          <w:szCs w:val="28"/>
          <w:lang w:eastAsia="ru-RU"/>
        </w:rPr>
        <w:t>чению счетов бюджетного учета финансового года (ф. 503110).</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Отчет о финансовых результатах деятельности (ф. 0503121) по состоянию на 01.01.2024 составлен в разрезе кодов КОСГУ и содержит данные о финансовых результатах деятельности Контрольно-счетной палаты. Проверкой контрольных соотношений отчетности расхождений не установлено.</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Отчет об исполнении бюджета (</w:t>
      </w:r>
      <w:r w:rsidRPr="000F507D">
        <w:rPr>
          <w:rFonts w:ascii="Times New Roman" w:hAnsi="Times New Roman"/>
          <w:sz w:val="28"/>
          <w:szCs w:val="28"/>
        </w:rPr>
        <w:t>ф. 0503127) содержит данные об исполн</w:t>
      </w:r>
      <w:r w:rsidRPr="000F507D">
        <w:rPr>
          <w:rFonts w:ascii="Times New Roman" w:hAnsi="Times New Roman"/>
          <w:sz w:val="28"/>
          <w:szCs w:val="28"/>
        </w:rPr>
        <w:t>е</w:t>
      </w:r>
      <w:r w:rsidRPr="000F507D">
        <w:rPr>
          <w:rFonts w:ascii="Times New Roman" w:hAnsi="Times New Roman"/>
          <w:sz w:val="28"/>
          <w:szCs w:val="28"/>
        </w:rPr>
        <w:t>нии бюджета по доходам, расходам и источникам финансирования дефицита бюджета в соответствии с кодами бюджетной классификации Российской Фед</w:t>
      </w:r>
      <w:r w:rsidRPr="000F507D">
        <w:rPr>
          <w:rFonts w:ascii="Times New Roman" w:hAnsi="Times New Roman"/>
          <w:sz w:val="28"/>
          <w:szCs w:val="28"/>
        </w:rPr>
        <w:t>е</w:t>
      </w:r>
      <w:r w:rsidRPr="000F507D">
        <w:rPr>
          <w:rFonts w:ascii="Times New Roman" w:hAnsi="Times New Roman"/>
          <w:sz w:val="28"/>
          <w:szCs w:val="28"/>
        </w:rPr>
        <w:t>рации.</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Согласно данным раздела «Доходы бюджета» Отчета </w:t>
      </w:r>
      <w:r w:rsidRPr="000F507D">
        <w:rPr>
          <w:rFonts w:ascii="Times New Roman" w:hAnsi="Times New Roman"/>
          <w:sz w:val="28"/>
          <w:szCs w:val="28"/>
        </w:rPr>
        <w:t>об исполнении бю</w:t>
      </w:r>
      <w:r w:rsidRPr="000F507D">
        <w:rPr>
          <w:rFonts w:ascii="Times New Roman" w:hAnsi="Times New Roman"/>
          <w:sz w:val="28"/>
          <w:szCs w:val="28"/>
        </w:rPr>
        <w:t>д</w:t>
      </w:r>
      <w:r w:rsidRPr="000F507D">
        <w:rPr>
          <w:rFonts w:ascii="Times New Roman" w:hAnsi="Times New Roman"/>
          <w:sz w:val="28"/>
          <w:szCs w:val="28"/>
        </w:rPr>
        <w:t>жета</w:t>
      </w:r>
      <w:r w:rsidRPr="000F507D">
        <w:rPr>
          <w:rFonts w:ascii="Times New Roman" w:eastAsia="Times New Roman" w:hAnsi="Times New Roman"/>
          <w:sz w:val="28"/>
          <w:szCs w:val="28"/>
          <w:lang w:eastAsia="ru-RU"/>
        </w:rPr>
        <w:t xml:space="preserve"> </w:t>
      </w:r>
      <w:r w:rsidRPr="000F507D">
        <w:rPr>
          <w:rFonts w:ascii="Times New Roman" w:hAnsi="Times New Roman"/>
          <w:sz w:val="28"/>
          <w:szCs w:val="28"/>
        </w:rPr>
        <w:t xml:space="preserve">(ф. 0503127) </w:t>
      </w:r>
      <w:r w:rsidRPr="000F507D">
        <w:rPr>
          <w:rFonts w:ascii="Times New Roman" w:eastAsia="Times New Roman" w:hAnsi="Times New Roman"/>
          <w:sz w:val="28"/>
          <w:szCs w:val="28"/>
          <w:lang w:eastAsia="ru-RU"/>
        </w:rPr>
        <w:t>Контрольно-счетной палате утверждены бюджетные назнач</w:t>
      </w:r>
      <w:r w:rsidRPr="000F507D">
        <w:rPr>
          <w:rFonts w:ascii="Times New Roman" w:eastAsia="Times New Roman" w:hAnsi="Times New Roman"/>
          <w:sz w:val="28"/>
          <w:szCs w:val="28"/>
          <w:lang w:eastAsia="ru-RU"/>
        </w:rPr>
        <w:t>е</w:t>
      </w:r>
      <w:r w:rsidRPr="000F507D">
        <w:rPr>
          <w:rFonts w:ascii="Times New Roman" w:eastAsia="Times New Roman" w:hAnsi="Times New Roman"/>
          <w:sz w:val="28"/>
          <w:szCs w:val="28"/>
          <w:lang w:eastAsia="ru-RU"/>
        </w:rPr>
        <w:t>ния по доходам на 2023 год в сумме 780,00 руб. Исполнение по доходам бюджета составило 762,29 руб., или 97,73%.</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По разделу «Расходы бюджета» Отчета об исполнении бюджета </w:t>
      </w:r>
      <w:r w:rsidRPr="000F507D">
        <w:rPr>
          <w:rFonts w:ascii="Times New Roman" w:hAnsi="Times New Roman"/>
          <w:sz w:val="28"/>
          <w:szCs w:val="28"/>
        </w:rPr>
        <w:t>(ф. 0503127)</w:t>
      </w:r>
      <w:r w:rsidRPr="000F507D">
        <w:rPr>
          <w:rFonts w:ascii="Times New Roman" w:eastAsia="Times New Roman" w:hAnsi="Times New Roman"/>
          <w:sz w:val="28"/>
          <w:szCs w:val="28"/>
          <w:lang w:eastAsia="ru-RU"/>
        </w:rPr>
        <w:t xml:space="preserve"> показатели графы 4 «Утвержденные бюджетные назначения», графы 5 «Лимиты бюджетных обязательств» соответствуют данным сводной бюджетной росписи на 2023 год.</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Утвержденные бюджетные назначения по расходам бюджета на 2023 год отражены в сумме 1 816 900,00 руб. Исполнение бюджета главного распорядителя в целом по расходам в 2023 году составило 1 816 709,93 руб., или 99,99% утве</w:t>
      </w:r>
      <w:r w:rsidRPr="000F507D">
        <w:rPr>
          <w:rFonts w:ascii="Times New Roman" w:eastAsia="Times New Roman" w:hAnsi="Times New Roman"/>
          <w:sz w:val="28"/>
          <w:szCs w:val="28"/>
          <w:lang w:eastAsia="ru-RU"/>
        </w:rPr>
        <w:t>р</w:t>
      </w:r>
      <w:r w:rsidRPr="000F507D">
        <w:rPr>
          <w:rFonts w:ascii="Times New Roman" w:eastAsia="Times New Roman" w:hAnsi="Times New Roman"/>
          <w:sz w:val="28"/>
          <w:szCs w:val="28"/>
          <w:lang w:eastAsia="ru-RU"/>
        </w:rPr>
        <w:t>жденных бюджетных назначений.</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Общее неисполнение бюджетных назначений по расходам за 2023 год с</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t>ставило 190,17 руб.</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Данные показателей </w:t>
      </w:r>
      <w:r w:rsidRPr="000F507D">
        <w:rPr>
          <w:rFonts w:ascii="Times New Roman" w:hAnsi="Times New Roman"/>
          <w:sz w:val="28"/>
          <w:szCs w:val="28"/>
        </w:rPr>
        <w:t xml:space="preserve">Отчета об исполнении бюджета (ф. 0503127) </w:t>
      </w:r>
      <w:r w:rsidRPr="000F507D">
        <w:rPr>
          <w:rFonts w:ascii="Times New Roman" w:eastAsia="Times New Roman" w:hAnsi="Times New Roman"/>
          <w:sz w:val="28"/>
          <w:szCs w:val="28"/>
          <w:lang w:eastAsia="ru-RU"/>
        </w:rPr>
        <w:t>соотве</w:t>
      </w:r>
      <w:r w:rsidRPr="000F507D">
        <w:rPr>
          <w:rFonts w:ascii="Times New Roman" w:eastAsia="Times New Roman" w:hAnsi="Times New Roman"/>
          <w:sz w:val="28"/>
          <w:szCs w:val="28"/>
          <w:lang w:eastAsia="ru-RU"/>
        </w:rPr>
        <w:t>т</w:t>
      </w:r>
      <w:r w:rsidRPr="000F507D">
        <w:rPr>
          <w:rFonts w:ascii="Times New Roman" w:eastAsia="Times New Roman" w:hAnsi="Times New Roman"/>
          <w:sz w:val="28"/>
          <w:szCs w:val="28"/>
          <w:lang w:eastAsia="ru-RU"/>
        </w:rPr>
        <w:t>ствуют данным Справки по заключению счетов бюджетного учета отчетного ф</w:t>
      </w:r>
      <w:r w:rsidRPr="000F507D">
        <w:rPr>
          <w:rFonts w:ascii="Times New Roman" w:eastAsia="Times New Roman" w:hAnsi="Times New Roman"/>
          <w:sz w:val="28"/>
          <w:szCs w:val="28"/>
          <w:lang w:eastAsia="ru-RU"/>
        </w:rPr>
        <w:t>и</w:t>
      </w:r>
      <w:r w:rsidRPr="000F507D">
        <w:rPr>
          <w:rFonts w:ascii="Times New Roman" w:eastAsia="Times New Roman" w:hAnsi="Times New Roman"/>
          <w:sz w:val="28"/>
          <w:szCs w:val="28"/>
          <w:lang w:eastAsia="ru-RU"/>
        </w:rPr>
        <w:t>нансового года (ф. 503110).</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Проверка Отчета о движении денежных средств (ф. 0503123) по состоянию на 01.01.2024 нарушений не выявила.</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Данные показателей Отчета о движении денежных средств (ф. 0503123) с</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lastRenderedPageBreak/>
        <w:t xml:space="preserve">ответствуют доходам и расходам бюджета Отчета об исполнении бюджета </w:t>
      </w:r>
      <w:r w:rsidRPr="000F507D">
        <w:rPr>
          <w:rFonts w:ascii="Times New Roman" w:hAnsi="Times New Roman"/>
          <w:sz w:val="28"/>
          <w:szCs w:val="28"/>
        </w:rPr>
        <w:t>(ф. 0503127)</w:t>
      </w:r>
      <w:r w:rsidRPr="000F507D">
        <w:rPr>
          <w:rFonts w:ascii="Times New Roman" w:eastAsia="Times New Roman" w:hAnsi="Times New Roman"/>
          <w:sz w:val="28"/>
          <w:szCs w:val="28"/>
          <w:lang w:eastAsia="ru-RU"/>
        </w:rPr>
        <w:t>.</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Отчет о бюджетных обязательствах (ф. 0503128) содержит данные об утвержденных бюджетных ассигнованиях, лимитах бюджетных обязательств, принятых бюджетных и денежных обязательствах, исполненных денежных обяз</w:t>
      </w:r>
      <w:r w:rsidRPr="000F507D">
        <w:rPr>
          <w:rFonts w:ascii="Times New Roman" w:hAnsi="Times New Roman"/>
          <w:sz w:val="28"/>
          <w:szCs w:val="28"/>
        </w:rPr>
        <w:t>а</w:t>
      </w:r>
      <w:r w:rsidRPr="000F507D">
        <w:rPr>
          <w:rFonts w:ascii="Times New Roman" w:hAnsi="Times New Roman"/>
          <w:sz w:val="28"/>
          <w:szCs w:val="28"/>
        </w:rPr>
        <w:t>тельствах, не исполненных бюджетных и денежных обязательствах.</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hAnsi="Times New Roman"/>
          <w:sz w:val="28"/>
          <w:szCs w:val="28"/>
        </w:rPr>
        <w:t>Данные показателей раздела 1 «Бюджетные обязательства текущего (отче</w:t>
      </w:r>
      <w:r w:rsidRPr="000F507D">
        <w:rPr>
          <w:rFonts w:ascii="Times New Roman" w:hAnsi="Times New Roman"/>
          <w:sz w:val="28"/>
          <w:szCs w:val="28"/>
        </w:rPr>
        <w:t>т</w:t>
      </w:r>
      <w:r w:rsidRPr="000F507D">
        <w:rPr>
          <w:rFonts w:ascii="Times New Roman" w:hAnsi="Times New Roman"/>
          <w:sz w:val="28"/>
          <w:szCs w:val="28"/>
        </w:rPr>
        <w:t>ного) финансового года по расходам» Отчета о бюджетных обязательствах (ф. 0503128) соответствуют данным формы Отчета об исполнении бюджета (ф. 0503127).</w:t>
      </w:r>
    </w:p>
    <w:p w:rsidR="000F507D" w:rsidRPr="000F507D" w:rsidRDefault="000F507D" w:rsidP="000F507D">
      <w:pPr>
        <w:widowControl w:val="0"/>
        <w:autoSpaceDE w:val="0"/>
        <w:autoSpaceDN w:val="0"/>
        <w:adjustRightInd w:val="0"/>
        <w:spacing w:after="0" w:line="240" w:lineRule="auto"/>
        <w:ind w:firstLine="709"/>
        <w:jc w:val="both"/>
        <w:rPr>
          <w:rFonts w:ascii="Times New Roman" w:hAnsi="Times New Roman"/>
          <w:sz w:val="28"/>
          <w:szCs w:val="28"/>
        </w:rPr>
      </w:pPr>
      <w:r w:rsidRPr="000F507D">
        <w:rPr>
          <w:rFonts w:ascii="Times New Roman" w:eastAsiaTheme="minorEastAsia" w:hAnsi="Times New Roman"/>
          <w:sz w:val="28"/>
          <w:szCs w:val="28"/>
          <w:lang w:eastAsia="ru-RU"/>
        </w:rPr>
        <w:t>Данные по отложенным обязательствам, отраженные в разделе 3 «Обяз</w:t>
      </w:r>
      <w:r w:rsidRPr="000F507D">
        <w:rPr>
          <w:rFonts w:ascii="Times New Roman" w:eastAsiaTheme="minorEastAsia" w:hAnsi="Times New Roman"/>
          <w:sz w:val="28"/>
          <w:szCs w:val="28"/>
          <w:lang w:eastAsia="ru-RU"/>
        </w:rPr>
        <w:t>а</w:t>
      </w:r>
      <w:r w:rsidRPr="000F507D">
        <w:rPr>
          <w:rFonts w:ascii="Times New Roman" w:eastAsiaTheme="minorEastAsia" w:hAnsi="Times New Roman"/>
          <w:sz w:val="28"/>
          <w:szCs w:val="28"/>
          <w:lang w:eastAsia="ru-RU"/>
        </w:rPr>
        <w:t>тельства финансовых годов, следующих за текущим (отчетным) финансовым г</w:t>
      </w:r>
      <w:r w:rsidRPr="000F507D">
        <w:rPr>
          <w:rFonts w:ascii="Times New Roman" w:eastAsiaTheme="minorEastAsia" w:hAnsi="Times New Roman"/>
          <w:sz w:val="28"/>
          <w:szCs w:val="28"/>
          <w:lang w:eastAsia="ru-RU"/>
        </w:rPr>
        <w:t>о</w:t>
      </w:r>
      <w:r w:rsidRPr="000F507D">
        <w:rPr>
          <w:rFonts w:ascii="Times New Roman" w:eastAsiaTheme="minorEastAsia" w:hAnsi="Times New Roman"/>
          <w:sz w:val="28"/>
          <w:szCs w:val="28"/>
          <w:lang w:eastAsia="ru-RU"/>
        </w:rPr>
        <w:t xml:space="preserve">дом» </w:t>
      </w:r>
      <w:r w:rsidRPr="000F507D">
        <w:rPr>
          <w:rFonts w:ascii="Times New Roman" w:hAnsi="Times New Roman"/>
          <w:sz w:val="28"/>
          <w:szCs w:val="28"/>
        </w:rPr>
        <w:t>Отчета о бюджетных обязательствах (ф. 0503128) соответствуют данным раздела 3 «Обязательства» Баланса (ф. 0503130) в части резервов предстоящих расходов и кредиторской задолженности по услугам связи.</w:t>
      </w:r>
    </w:p>
    <w:p w:rsidR="000F507D" w:rsidRPr="000F507D" w:rsidRDefault="000F507D" w:rsidP="000F507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507D">
        <w:rPr>
          <w:rFonts w:ascii="Times New Roman" w:hAnsi="Times New Roman"/>
          <w:sz w:val="28"/>
          <w:szCs w:val="28"/>
        </w:rPr>
        <w:t>При анализе текстовой части Пояснительной записки (ф. 0503160)</w:t>
      </w:r>
      <w:r w:rsidRPr="000F507D">
        <w:rPr>
          <w:rFonts w:ascii="Times New Roman" w:eastAsia="Times New Roman" w:hAnsi="Times New Roman"/>
          <w:sz w:val="28"/>
          <w:szCs w:val="28"/>
          <w:lang w:eastAsia="ru-RU"/>
        </w:rPr>
        <w:t xml:space="preserve"> наруш</w:t>
      </w:r>
      <w:r w:rsidRPr="000F507D">
        <w:rPr>
          <w:rFonts w:ascii="Times New Roman" w:eastAsia="Times New Roman" w:hAnsi="Times New Roman"/>
          <w:sz w:val="28"/>
          <w:szCs w:val="28"/>
          <w:lang w:eastAsia="ru-RU"/>
        </w:rPr>
        <w:t>е</w:t>
      </w:r>
      <w:r w:rsidRPr="000F507D">
        <w:rPr>
          <w:rFonts w:ascii="Times New Roman" w:eastAsia="Times New Roman" w:hAnsi="Times New Roman"/>
          <w:sz w:val="28"/>
          <w:szCs w:val="28"/>
          <w:lang w:eastAsia="ru-RU"/>
        </w:rPr>
        <w:t>ний не выявлено.</w:t>
      </w:r>
    </w:p>
    <w:p w:rsidR="000F507D" w:rsidRPr="000F507D" w:rsidRDefault="000F507D" w:rsidP="000F507D">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F507D">
        <w:rPr>
          <w:rFonts w:ascii="Times New Roman" w:eastAsia="Times New Roman" w:hAnsi="Times New Roman"/>
          <w:sz w:val="28"/>
          <w:szCs w:val="28"/>
          <w:lang w:eastAsia="ru-RU"/>
        </w:rPr>
        <w:t>В составе Пояснительной записки (ф. 0503160) представлена Таблица № 3 «Сведения об исполнении текстовых статей закона (решения) о бюджете». При её проверке нарушений не выявлено.</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К Пояснительной записке (ф. 0503160) прилагаются Сведения об исполн</w:t>
      </w:r>
      <w:r w:rsidRPr="000F507D">
        <w:rPr>
          <w:rFonts w:ascii="Times New Roman" w:eastAsia="Times New Roman" w:hAnsi="Times New Roman"/>
          <w:sz w:val="28"/>
          <w:szCs w:val="28"/>
          <w:lang w:eastAsia="ru-RU"/>
        </w:rPr>
        <w:t>е</w:t>
      </w:r>
      <w:r w:rsidRPr="000F507D">
        <w:rPr>
          <w:rFonts w:ascii="Times New Roman" w:eastAsia="Times New Roman" w:hAnsi="Times New Roman"/>
          <w:sz w:val="28"/>
          <w:szCs w:val="28"/>
          <w:lang w:eastAsia="ru-RU"/>
        </w:rPr>
        <w:t>нии бюджета (ф. 0503164).</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Данные Сведений об исполнении бюджета (ф. 0503164) соответствуют да</w:t>
      </w:r>
      <w:r w:rsidRPr="000F507D">
        <w:rPr>
          <w:rFonts w:ascii="Times New Roman" w:eastAsia="Times New Roman" w:hAnsi="Times New Roman"/>
          <w:sz w:val="28"/>
          <w:szCs w:val="28"/>
          <w:lang w:eastAsia="ru-RU"/>
        </w:rPr>
        <w:t>н</w:t>
      </w:r>
      <w:r w:rsidRPr="000F507D">
        <w:rPr>
          <w:rFonts w:ascii="Times New Roman" w:eastAsia="Times New Roman" w:hAnsi="Times New Roman"/>
          <w:sz w:val="28"/>
          <w:szCs w:val="28"/>
          <w:lang w:eastAsia="ru-RU"/>
        </w:rPr>
        <w:t xml:space="preserve">ным </w:t>
      </w:r>
      <w:r w:rsidRPr="000F507D">
        <w:rPr>
          <w:rFonts w:ascii="Times New Roman" w:hAnsi="Times New Roman"/>
          <w:sz w:val="28"/>
          <w:szCs w:val="28"/>
        </w:rPr>
        <w:t>Отчета об исполнении бюджета (ф. 0503127)</w:t>
      </w:r>
      <w:r w:rsidRPr="000F507D">
        <w:rPr>
          <w:rFonts w:ascii="Times New Roman" w:eastAsia="Times New Roman" w:hAnsi="Times New Roman"/>
          <w:sz w:val="28"/>
          <w:szCs w:val="28"/>
          <w:lang w:eastAsia="ru-RU"/>
        </w:rPr>
        <w:t>.</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По представленным в составе Пояснительной записки (ф. 0503160) Свед</w:t>
      </w:r>
      <w:r w:rsidRPr="000F507D">
        <w:rPr>
          <w:rFonts w:ascii="Times New Roman" w:eastAsia="Times New Roman" w:hAnsi="Times New Roman"/>
          <w:sz w:val="28"/>
          <w:szCs w:val="28"/>
          <w:lang w:eastAsia="ru-RU"/>
        </w:rPr>
        <w:t>е</w:t>
      </w:r>
      <w:r w:rsidRPr="000F507D">
        <w:rPr>
          <w:rFonts w:ascii="Times New Roman" w:eastAsia="Times New Roman" w:hAnsi="Times New Roman"/>
          <w:sz w:val="28"/>
          <w:szCs w:val="28"/>
          <w:lang w:eastAsia="ru-RU"/>
        </w:rPr>
        <w:t>ниям о движении нефинансовых активов (ф. 0503168) замечаний нет.</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Проверкой соответствия данных о балансовой стоимости основных средств, отраженных в Балансе (ф. 0503130) и Сведениях о движении нефинансовых акт</w:t>
      </w:r>
      <w:r w:rsidRPr="000F507D">
        <w:rPr>
          <w:rFonts w:ascii="Times New Roman" w:eastAsia="Times New Roman" w:hAnsi="Times New Roman"/>
          <w:sz w:val="28"/>
          <w:szCs w:val="28"/>
          <w:lang w:eastAsia="ru-RU"/>
        </w:rPr>
        <w:t>и</w:t>
      </w:r>
      <w:r w:rsidRPr="000F507D">
        <w:rPr>
          <w:rFonts w:ascii="Times New Roman" w:eastAsia="Times New Roman" w:hAnsi="Times New Roman"/>
          <w:sz w:val="28"/>
          <w:szCs w:val="28"/>
          <w:lang w:eastAsia="ru-RU"/>
        </w:rPr>
        <w:t>вов (ф. 0503168) по состоянию на 01.01.2024 расхождений не установлено. Бала</w:t>
      </w:r>
      <w:r w:rsidRPr="000F507D">
        <w:rPr>
          <w:rFonts w:ascii="Times New Roman" w:eastAsia="Times New Roman" w:hAnsi="Times New Roman"/>
          <w:sz w:val="28"/>
          <w:szCs w:val="28"/>
          <w:lang w:eastAsia="ru-RU"/>
        </w:rPr>
        <w:t>н</w:t>
      </w:r>
      <w:r w:rsidRPr="000F507D">
        <w:rPr>
          <w:rFonts w:ascii="Times New Roman" w:eastAsia="Times New Roman" w:hAnsi="Times New Roman"/>
          <w:sz w:val="28"/>
          <w:szCs w:val="28"/>
          <w:lang w:eastAsia="ru-RU"/>
        </w:rPr>
        <w:t>совая стоимость основных средств по состоянию на 01.01.2024 составила 83 712,70 руб. и по сравнению с балансовой стоимостью основных средств по с</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t>стоянию на 01.01.2023 не изменилась.</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Амортизация основных средств по бюджетной деятельности на 01.01.2024 года по данным Баланса (ф. 0503130) составила 83 712,70 руб., что также соотве</w:t>
      </w:r>
      <w:r w:rsidRPr="000F507D">
        <w:rPr>
          <w:rFonts w:ascii="Times New Roman" w:eastAsia="Times New Roman" w:hAnsi="Times New Roman"/>
          <w:sz w:val="28"/>
          <w:szCs w:val="28"/>
          <w:lang w:eastAsia="ru-RU"/>
        </w:rPr>
        <w:t>т</w:t>
      </w:r>
      <w:r w:rsidRPr="000F507D">
        <w:rPr>
          <w:rFonts w:ascii="Times New Roman" w:eastAsia="Times New Roman" w:hAnsi="Times New Roman"/>
          <w:sz w:val="28"/>
          <w:szCs w:val="28"/>
          <w:lang w:eastAsia="ru-RU"/>
        </w:rPr>
        <w:t>ствует данным, отраженным в Сведениях о движении нефинансовых активов (ф. 0503168).</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Стоимость основных средств на </w:t>
      </w:r>
      <w:proofErr w:type="spellStart"/>
      <w:r w:rsidRPr="000F507D">
        <w:rPr>
          <w:rFonts w:ascii="Times New Roman" w:eastAsia="Times New Roman" w:hAnsi="Times New Roman"/>
          <w:sz w:val="28"/>
          <w:szCs w:val="28"/>
          <w:lang w:eastAsia="ru-RU"/>
        </w:rPr>
        <w:t>забалансовом</w:t>
      </w:r>
      <w:proofErr w:type="spellEnd"/>
      <w:r w:rsidRPr="000F507D">
        <w:rPr>
          <w:rFonts w:ascii="Times New Roman" w:eastAsia="Times New Roman" w:hAnsi="Times New Roman"/>
          <w:sz w:val="28"/>
          <w:szCs w:val="28"/>
          <w:lang w:eastAsia="ru-RU"/>
        </w:rPr>
        <w:t xml:space="preserve"> счете 21 «Основные средства в эксплуатации» по состоянию на 01.01.2024 увеличилась на 9 292,0 руб. в связи с приобретением жалюзи, настольных ламп и печати. </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Стоимость материальных запасов по состоянию на 01.01.2024 составила 22 292,00 руб., увеличение по сравнению со стоимостью материальных запасов по состоянию на 01.01.2023 составило на 12,77 руб., что соответствует данным об остатках материальных запасов, отраженных в Балансе (ф. 0503130) и Сведениях о движении нефинансовых активов (ф. 0503168).</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lastRenderedPageBreak/>
        <w:t>Дебиторская задолженность по бюджетной деятельности согласно Сведен</w:t>
      </w:r>
      <w:r w:rsidRPr="000F507D">
        <w:rPr>
          <w:rFonts w:ascii="Times New Roman" w:eastAsia="Times New Roman" w:hAnsi="Times New Roman"/>
          <w:sz w:val="28"/>
          <w:szCs w:val="28"/>
          <w:lang w:eastAsia="ru-RU"/>
        </w:rPr>
        <w:t>и</w:t>
      </w:r>
      <w:r w:rsidRPr="000F507D">
        <w:rPr>
          <w:rFonts w:ascii="Times New Roman" w:eastAsia="Times New Roman" w:hAnsi="Times New Roman"/>
          <w:sz w:val="28"/>
          <w:szCs w:val="28"/>
          <w:lang w:eastAsia="ru-RU"/>
        </w:rPr>
        <w:t>ям о дебиторской и кредиторской задолженности (вид задолженности – дебито</w:t>
      </w:r>
      <w:r w:rsidRPr="000F507D">
        <w:rPr>
          <w:rFonts w:ascii="Times New Roman" w:eastAsia="Times New Roman" w:hAnsi="Times New Roman"/>
          <w:sz w:val="28"/>
          <w:szCs w:val="28"/>
          <w:lang w:eastAsia="ru-RU"/>
        </w:rPr>
        <w:t>р</w:t>
      </w:r>
      <w:r w:rsidRPr="000F507D">
        <w:rPr>
          <w:rFonts w:ascii="Times New Roman" w:eastAsia="Times New Roman" w:hAnsi="Times New Roman"/>
          <w:sz w:val="28"/>
          <w:szCs w:val="28"/>
          <w:lang w:eastAsia="ru-RU"/>
        </w:rPr>
        <w:t>ская задолженность) (ф. 0503169) отсутствует.</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Кредиторская задолженность по бюджетной деятельности согласно Свед</w:t>
      </w:r>
      <w:r w:rsidRPr="000F507D">
        <w:rPr>
          <w:rFonts w:ascii="Times New Roman" w:eastAsia="Times New Roman" w:hAnsi="Times New Roman"/>
          <w:sz w:val="28"/>
          <w:szCs w:val="28"/>
          <w:lang w:eastAsia="ru-RU"/>
        </w:rPr>
        <w:t>е</w:t>
      </w:r>
      <w:r w:rsidRPr="000F507D">
        <w:rPr>
          <w:rFonts w:ascii="Times New Roman" w:eastAsia="Times New Roman" w:hAnsi="Times New Roman"/>
          <w:sz w:val="28"/>
          <w:szCs w:val="28"/>
          <w:lang w:eastAsia="ru-RU"/>
        </w:rPr>
        <w:t>ниям о дебиторской и кредиторской задолженности (вид задолженности – кред</w:t>
      </w:r>
      <w:r w:rsidRPr="000F507D">
        <w:rPr>
          <w:rFonts w:ascii="Times New Roman" w:eastAsia="Times New Roman" w:hAnsi="Times New Roman"/>
          <w:sz w:val="28"/>
          <w:szCs w:val="28"/>
          <w:lang w:eastAsia="ru-RU"/>
        </w:rPr>
        <w:t>и</w:t>
      </w:r>
      <w:r w:rsidRPr="000F507D">
        <w:rPr>
          <w:rFonts w:ascii="Times New Roman" w:eastAsia="Times New Roman" w:hAnsi="Times New Roman"/>
          <w:sz w:val="28"/>
          <w:szCs w:val="28"/>
          <w:lang w:eastAsia="ru-RU"/>
        </w:rPr>
        <w:t>торская задолженность) (ф. 0503169) на 01.01.2023 за услуги связи за декабрь с</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t xml:space="preserve">ставляла 2 648,18 руб. </w:t>
      </w:r>
    </w:p>
    <w:p w:rsidR="000F507D" w:rsidRPr="000F507D" w:rsidRDefault="000F507D" w:rsidP="000F507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Данные дебиторской и кредиторской задолженности, отраженные в Свед</w:t>
      </w:r>
      <w:r w:rsidRPr="000F507D">
        <w:rPr>
          <w:rFonts w:ascii="Times New Roman" w:eastAsia="Times New Roman" w:hAnsi="Times New Roman"/>
          <w:sz w:val="28"/>
          <w:szCs w:val="28"/>
          <w:lang w:eastAsia="ru-RU"/>
        </w:rPr>
        <w:t>е</w:t>
      </w:r>
      <w:r w:rsidRPr="000F507D">
        <w:rPr>
          <w:rFonts w:ascii="Times New Roman" w:eastAsia="Times New Roman" w:hAnsi="Times New Roman"/>
          <w:sz w:val="28"/>
          <w:szCs w:val="28"/>
          <w:lang w:eastAsia="ru-RU"/>
        </w:rPr>
        <w:t>ниях о дебиторской и кредиторской задолженности (ф. 0503169) соответствуют показателям, указанным в Балансе (ф. 0503130). Просроченная задолженность о</w:t>
      </w:r>
      <w:r w:rsidRPr="000F507D">
        <w:rPr>
          <w:rFonts w:ascii="Times New Roman" w:eastAsia="Times New Roman" w:hAnsi="Times New Roman"/>
          <w:sz w:val="28"/>
          <w:szCs w:val="28"/>
          <w:lang w:eastAsia="ru-RU"/>
        </w:rPr>
        <w:t>т</w:t>
      </w:r>
      <w:r w:rsidRPr="000F507D">
        <w:rPr>
          <w:rFonts w:ascii="Times New Roman" w:eastAsia="Times New Roman" w:hAnsi="Times New Roman"/>
          <w:sz w:val="28"/>
          <w:szCs w:val="28"/>
          <w:lang w:eastAsia="ru-RU"/>
        </w:rPr>
        <w:t>сутствует.</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В разделе 5 «Прочие вопросы деятельности» Пояснительной записки (ф. 0503160) указаны следующие формы бюджетной отчетности, не представленные ввиду отсутствия числовых показателей в соответствии с пунктом 8 Инструкции № 191н:</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справка по консолидируемым расчетам (ф. 0503125);</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В составе пояснительной записки (ф. 0503160):</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сведения о проведении инвентаризаций (таблица № 6);</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анализ показателей отчетности субъекта бюджетной отчетности (таблица № 14);</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причины увеличения просроченной задолженности (таблица № 15);</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сведения об исполнении мероприятий в рамках целевых программ (ф. 0503166);</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сведения о целевых иностранных кредитах (ф. 0503167);</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сведения о финансовых вложениях получателя бюджетных средств, адм</w:t>
      </w:r>
      <w:r w:rsidRPr="000F507D">
        <w:rPr>
          <w:rFonts w:ascii="Times New Roman" w:eastAsia="Times New Roman" w:hAnsi="Times New Roman"/>
          <w:sz w:val="28"/>
          <w:szCs w:val="28"/>
          <w:lang w:eastAsia="ru-RU"/>
        </w:rPr>
        <w:t>и</w:t>
      </w:r>
      <w:r w:rsidRPr="000F507D">
        <w:rPr>
          <w:rFonts w:ascii="Times New Roman" w:eastAsia="Times New Roman" w:hAnsi="Times New Roman"/>
          <w:sz w:val="28"/>
          <w:szCs w:val="28"/>
          <w:lang w:eastAsia="ru-RU"/>
        </w:rPr>
        <w:t>нистратора источников финансирования дефицита бюджета (ф. 0503171);</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сведения о государственном (муниципальном) долге, предоставленных бюджетных кредитах </w:t>
      </w:r>
      <w:hyperlink r:id="rId9" w:history="1">
        <w:r w:rsidRPr="000F507D">
          <w:rPr>
            <w:rFonts w:ascii="Times New Roman" w:eastAsia="Times New Roman" w:hAnsi="Times New Roman"/>
            <w:sz w:val="28"/>
            <w:szCs w:val="28"/>
            <w:lang w:eastAsia="ru-RU"/>
          </w:rPr>
          <w:t>(ф. 0503172)</w:t>
        </w:r>
      </w:hyperlink>
      <w:r w:rsidRPr="000F507D">
        <w:rPr>
          <w:rFonts w:ascii="Times New Roman" w:eastAsia="Times New Roman" w:hAnsi="Times New Roman"/>
          <w:sz w:val="28"/>
          <w:szCs w:val="28"/>
          <w:lang w:eastAsia="ru-RU"/>
        </w:rPr>
        <w:t>;</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сведения об изменении остатков валюты баланса </w:t>
      </w:r>
      <w:hyperlink r:id="rId10" w:history="1">
        <w:r w:rsidRPr="000F507D">
          <w:rPr>
            <w:rFonts w:ascii="Times New Roman" w:eastAsia="Times New Roman" w:hAnsi="Times New Roman"/>
            <w:sz w:val="28"/>
            <w:szCs w:val="28"/>
            <w:lang w:eastAsia="ru-RU"/>
          </w:rPr>
          <w:t>(ф. 0503173)</w:t>
        </w:r>
      </w:hyperlink>
      <w:r w:rsidRPr="000F507D">
        <w:rPr>
          <w:rFonts w:ascii="Times New Roman" w:eastAsia="Times New Roman" w:hAnsi="Times New Roman"/>
          <w:sz w:val="28"/>
          <w:szCs w:val="28"/>
          <w:lang w:eastAsia="ru-RU"/>
        </w:rPr>
        <w:t>;</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11" w:history="1">
        <w:r w:rsidRPr="000F507D">
          <w:rPr>
            <w:rFonts w:ascii="Times New Roman" w:eastAsia="Times New Roman" w:hAnsi="Times New Roman"/>
            <w:sz w:val="28"/>
            <w:szCs w:val="28"/>
            <w:lang w:eastAsia="ru-RU"/>
          </w:rPr>
          <w:t>(ф. 0503174)</w:t>
        </w:r>
      </w:hyperlink>
      <w:r w:rsidRPr="000F507D">
        <w:rPr>
          <w:rFonts w:ascii="Times New Roman" w:eastAsia="Times New Roman" w:hAnsi="Times New Roman"/>
          <w:sz w:val="28"/>
          <w:szCs w:val="28"/>
          <w:lang w:eastAsia="ru-RU"/>
        </w:rPr>
        <w:t>;</w:t>
      </w:r>
    </w:p>
    <w:p w:rsidR="000F507D" w:rsidRPr="000F507D" w:rsidRDefault="000F507D" w:rsidP="000F507D">
      <w:pPr>
        <w:widowControl w:val="0"/>
        <w:spacing w:after="0" w:line="240" w:lineRule="auto"/>
        <w:ind w:firstLine="709"/>
        <w:jc w:val="both"/>
        <w:rPr>
          <w:rFonts w:ascii="Times New Roman" w:eastAsiaTheme="minorHAnsi" w:hAnsi="Times New Roman"/>
          <w:sz w:val="28"/>
          <w:szCs w:val="28"/>
        </w:rPr>
      </w:pPr>
      <w:r w:rsidRPr="000F507D">
        <w:rPr>
          <w:rFonts w:ascii="Times New Roman" w:eastAsiaTheme="minorHAnsi" w:hAnsi="Times New Roman"/>
          <w:sz w:val="28"/>
          <w:szCs w:val="28"/>
        </w:rPr>
        <w:t>сведения о принятых и неисполненных обязательствах получателя бюдже</w:t>
      </w:r>
      <w:r w:rsidRPr="000F507D">
        <w:rPr>
          <w:rFonts w:ascii="Times New Roman" w:eastAsiaTheme="minorHAnsi" w:hAnsi="Times New Roman"/>
          <w:sz w:val="28"/>
          <w:szCs w:val="28"/>
        </w:rPr>
        <w:t>т</w:t>
      </w:r>
      <w:r w:rsidRPr="000F507D">
        <w:rPr>
          <w:rFonts w:ascii="Times New Roman" w:eastAsiaTheme="minorHAnsi" w:hAnsi="Times New Roman"/>
          <w:sz w:val="28"/>
          <w:szCs w:val="28"/>
        </w:rPr>
        <w:t xml:space="preserve">ных средств </w:t>
      </w:r>
      <w:hyperlink r:id="rId12" w:history="1">
        <w:r w:rsidRPr="000F507D">
          <w:rPr>
            <w:rFonts w:ascii="Times New Roman" w:eastAsiaTheme="minorHAnsi" w:hAnsi="Times New Roman"/>
            <w:sz w:val="28"/>
            <w:szCs w:val="28"/>
          </w:rPr>
          <w:t>(ф. 0503175)</w:t>
        </w:r>
      </w:hyperlink>
      <w:r w:rsidRPr="000F507D">
        <w:rPr>
          <w:rFonts w:ascii="Times New Roman" w:eastAsiaTheme="minorHAnsi" w:hAnsi="Times New Roman"/>
          <w:sz w:val="28"/>
          <w:szCs w:val="28"/>
        </w:rPr>
        <w:t>;</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сведения об остатках денежных средств на счетах получателя бюджетных средств </w:t>
      </w:r>
      <w:hyperlink r:id="rId13" w:history="1">
        <w:r w:rsidRPr="000F507D">
          <w:rPr>
            <w:rFonts w:ascii="Times New Roman" w:eastAsia="Times New Roman" w:hAnsi="Times New Roman"/>
            <w:sz w:val="28"/>
            <w:szCs w:val="28"/>
            <w:lang w:eastAsia="ru-RU"/>
          </w:rPr>
          <w:t>(ф. 0503178)</w:t>
        </w:r>
      </w:hyperlink>
      <w:r w:rsidRPr="000F507D">
        <w:rPr>
          <w:rFonts w:ascii="Times New Roman" w:eastAsia="Times New Roman" w:hAnsi="Times New Roman"/>
          <w:sz w:val="28"/>
          <w:szCs w:val="28"/>
          <w:lang w:eastAsia="ru-RU"/>
        </w:rPr>
        <w:t>;</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сведения о вложениях в объекты недвижимого имущества, объектах нез</w:t>
      </w:r>
      <w:r w:rsidRPr="000F507D">
        <w:rPr>
          <w:rFonts w:ascii="Times New Roman" w:eastAsia="Times New Roman" w:hAnsi="Times New Roman"/>
          <w:sz w:val="28"/>
          <w:szCs w:val="28"/>
          <w:lang w:eastAsia="ru-RU"/>
        </w:rPr>
        <w:t>а</w:t>
      </w:r>
      <w:r w:rsidRPr="000F507D">
        <w:rPr>
          <w:rFonts w:ascii="Times New Roman" w:eastAsia="Times New Roman" w:hAnsi="Times New Roman"/>
          <w:sz w:val="28"/>
          <w:szCs w:val="28"/>
          <w:lang w:eastAsia="ru-RU"/>
        </w:rPr>
        <w:t>вершенного строительства (</w:t>
      </w:r>
      <w:hyperlink r:id="rId14" w:anchor="l6943" w:history="1">
        <w:r w:rsidRPr="000F507D">
          <w:rPr>
            <w:rFonts w:ascii="Times New Roman" w:eastAsia="Times New Roman" w:hAnsi="Times New Roman"/>
            <w:sz w:val="28"/>
            <w:szCs w:val="28"/>
            <w:lang w:eastAsia="ru-RU"/>
          </w:rPr>
          <w:t>ф. 0503190</w:t>
        </w:r>
      </w:hyperlink>
      <w:r w:rsidRPr="000F507D">
        <w:rPr>
          <w:rFonts w:ascii="Times New Roman" w:eastAsia="Times New Roman" w:hAnsi="Times New Roman"/>
          <w:sz w:val="28"/>
          <w:szCs w:val="28"/>
          <w:lang w:eastAsia="ru-RU"/>
        </w:rPr>
        <w:t>);</w:t>
      </w:r>
    </w:p>
    <w:p w:rsidR="000F507D" w:rsidRPr="000F507D" w:rsidRDefault="000F507D" w:rsidP="000F507D">
      <w:pPr>
        <w:widowControl w:val="0"/>
        <w:autoSpaceDE w:val="0"/>
        <w:autoSpaceDN w:val="0"/>
        <w:adjustRightInd w:val="0"/>
        <w:spacing w:after="0" w:line="240" w:lineRule="auto"/>
        <w:ind w:firstLine="709"/>
        <w:jc w:val="both"/>
        <w:rPr>
          <w:rFonts w:ascii="Times New Roman" w:hAnsi="Times New Roman"/>
          <w:sz w:val="28"/>
          <w:szCs w:val="28"/>
        </w:rPr>
      </w:pPr>
      <w:r w:rsidRPr="000F507D">
        <w:rPr>
          <w:rFonts w:ascii="Times New Roman" w:hAnsi="Times New Roman"/>
          <w:sz w:val="28"/>
          <w:szCs w:val="28"/>
        </w:rPr>
        <w:t xml:space="preserve">сведения об исполнении судебных решений по денежным обязательствам бюджета </w:t>
      </w:r>
      <w:hyperlink r:id="rId15" w:history="1">
        <w:r w:rsidRPr="000F507D">
          <w:rPr>
            <w:rFonts w:ascii="Times New Roman" w:hAnsi="Times New Roman"/>
            <w:sz w:val="28"/>
            <w:szCs w:val="28"/>
          </w:rPr>
          <w:t>(ф. 0503296)</w:t>
        </w:r>
      </w:hyperlink>
      <w:r w:rsidRPr="000F507D">
        <w:rPr>
          <w:rFonts w:ascii="Times New Roman" w:hAnsi="Times New Roman"/>
          <w:sz w:val="28"/>
          <w:szCs w:val="28"/>
        </w:rPr>
        <w:t>;</w:t>
      </w:r>
    </w:p>
    <w:p w:rsidR="000F507D" w:rsidRPr="000F507D" w:rsidRDefault="000F507D" w:rsidP="000F507D">
      <w:pPr>
        <w:widowControl w:val="0"/>
        <w:autoSpaceDE w:val="0"/>
        <w:autoSpaceDN w:val="0"/>
        <w:adjustRightInd w:val="0"/>
        <w:spacing w:after="0" w:line="240" w:lineRule="auto"/>
        <w:ind w:firstLine="709"/>
        <w:jc w:val="both"/>
        <w:rPr>
          <w:rFonts w:ascii="Times New Roman" w:hAnsi="Times New Roman"/>
          <w:sz w:val="28"/>
          <w:szCs w:val="28"/>
        </w:rPr>
      </w:pPr>
      <w:r w:rsidRPr="000F507D">
        <w:rPr>
          <w:rFonts w:ascii="Times New Roman" w:hAnsi="Times New Roman"/>
          <w:sz w:val="28"/>
          <w:szCs w:val="28"/>
        </w:rPr>
        <w:t>справка о суммах консолидируемых поступлений, подлежащих зачислению на счет бюджета (ф. 0503184).</w:t>
      </w:r>
    </w:p>
    <w:p w:rsidR="0052243E" w:rsidRDefault="0052243E" w:rsidP="000F507D">
      <w:pPr>
        <w:widowControl w:val="0"/>
        <w:spacing w:after="0" w:line="240" w:lineRule="auto"/>
        <w:ind w:firstLine="709"/>
        <w:jc w:val="both"/>
        <w:rPr>
          <w:rFonts w:ascii="Times New Roman" w:eastAsia="Times New Roman" w:hAnsi="Times New Roman"/>
          <w:b/>
          <w:bCs/>
          <w:sz w:val="28"/>
          <w:szCs w:val="28"/>
          <w:lang w:eastAsia="ru-RU"/>
        </w:rPr>
      </w:pPr>
    </w:p>
    <w:p w:rsidR="0052243E" w:rsidRDefault="0052243E" w:rsidP="000F507D">
      <w:pPr>
        <w:widowControl w:val="0"/>
        <w:spacing w:after="0" w:line="240" w:lineRule="auto"/>
        <w:ind w:firstLine="709"/>
        <w:jc w:val="both"/>
        <w:rPr>
          <w:rFonts w:ascii="Times New Roman" w:eastAsia="Times New Roman" w:hAnsi="Times New Roman"/>
          <w:b/>
          <w:bCs/>
          <w:sz w:val="28"/>
          <w:szCs w:val="28"/>
          <w:lang w:eastAsia="ru-RU"/>
        </w:rPr>
      </w:pPr>
    </w:p>
    <w:p w:rsidR="000F507D" w:rsidRPr="0052243E" w:rsidRDefault="000F507D" w:rsidP="000F507D">
      <w:pPr>
        <w:widowControl w:val="0"/>
        <w:spacing w:after="0" w:line="240" w:lineRule="auto"/>
        <w:ind w:firstLine="709"/>
        <w:jc w:val="both"/>
        <w:rPr>
          <w:rFonts w:ascii="Times New Roman" w:eastAsia="Times New Roman" w:hAnsi="Times New Roman"/>
          <w:b/>
          <w:bCs/>
          <w:i/>
          <w:sz w:val="28"/>
          <w:szCs w:val="28"/>
          <w:lang w:eastAsia="ru-RU"/>
        </w:rPr>
      </w:pPr>
      <w:r w:rsidRPr="0052243E">
        <w:rPr>
          <w:rFonts w:ascii="Times New Roman" w:eastAsia="Times New Roman" w:hAnsi="Times New Roman"/>
          <w:b/>
          <w:bCs/>
          <w:i/>
          <w:sz w:val="28"/>
          <w:szCs w:val="28"/>
          <w:lang w:eastAsia="ru-RU"/>
        </w:rPr>
        <w:lastRenderedPageBreak/>
        <w:t>Выводы</w:t>
      </w:r>
    </w:p>
    <w:p w:rsidR="000F507D" w:rsidRPr="000F507D" w:rsidRDefault="000F507D" w:rsidP="000F507D">
      <w:pPr>
        <w:widowControl w:val="0"/>
        <w:spacing w:after="0" w:line="240" w:lineRule="auto"/>
        <w:ind w:firstLine="709"/>
        <w:jc w:val="both"/>
        <w:rPr>
          <w:rFonts w:ascii="Times New Roman" w:eastAsia="Times New Roman" w:hAnsi="Times New Roman"/>
          <w:b/>
          <w:bCs/>
          <w:sz w:val="28"/>
          <w:szCs w:val="28"/>
          <w:highlight w:val="yellow"/>
          <w:lang w:eastAsia="ru-RU"/>
        </w:rPr>
      </w:pP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1. </w:t>
      </w:r>
      <w:proofErr w:type="gramStart"/>
      <w:r w:rsidRPr="000F507D">
        <w:rPr>
          <w:rFonts w:ascii="Times New Roman" w:eastAsia="Times New Roman" w:hAnsi="Times New Roman"/>
          <w:sz w:val="28"/>
          <w:szCs w:val="28"/>
          <w:lang w:eastAsia="ru-RU"/>
        </w:rPr>
        <w:t xml:space="preserve">В соответствии с решением Думы Суксунского городского округа от 08.12.2022 № 305 «О бюджете Суксунского городского округа на 2023 год и на плановой период 2024 и 2025 годов» за Контрольно-счетной палатой </w:t>
      </w:r>
      <w:r w:rsidR="0052243E" w:rsidRPr="000F507D">
        <w:rPr>
          <w:rFonts w:ascii="Times New Roman" w:eastAsia="Times New Roman" w:hAnsi="Times New Roman"/>
          <w:sz w:val="28"/>
          <w:szCs w:val="28"/>
          <w:lang w:eastAsia="ru-RU"/>
        </w:rPr>
        <w:t xml:space="preserve">Суксунского городского округа </w:t>
      </w:r>
      <w:r w:rsidR="0052243E">
        <w:rPr>
          <w:rFonts w:ascii="Times New Roman" w:eastAsia="Times New Roman" w:hAnsi="Times New Roman"/>
          <w:sz w:val="28"/>
          <w:szCs w:val="28"/>
          <w:lang w:eastAsia="ru-RU"/>
        </w:rPr>
        <w:t xml:space="preserve">Пермского края </w:t>
      </w:r>
      <w:r w:rsidRPr="000F507D">
        <w:rPr>
          <w:rFonts w:ascii="Times New Roman" w:eastAsia="Times New Roman" w:hAnsi="Times New Roman"/>
          <w:sz w:val="28"/>
          <w:szCs w:val="28"/>
          <w:lang w:eastAsia="ru-RU"/>
        </w:rPr>
        <w:t>закреплены доходы бюджета на 2023 год в сумме 780,00 руб. Фактическое исполнение по доходам за 2023 год составило 762,29 руб.</w:t>
      </w:r>
      <w:r w:rsidR="0052243E">
        <w:rPr>
          <w:rFonts w:ascii="Times New Roman" w:eastAsia="Times New Roman" w:hAnsi="Times New Roman"/>
          <w:sz w:val="28"/>
          <w:szCs w:val="28"/>
          <w:lang w:eastAsia="ru-RU"/>
        </w:rPr>
        <w:t>,</w:t>
      </w:r>
      <w:r w:rsidRPr="000F507D">
        <w:rPr>
          <w:rFonts w:ascii="Times New Roman" w:eastAsia="Times New Roman" w:hAnsi="Times New Roman"/>
          <w:sz w:val="28"/>
          <w:szCs w:val="28"/>
          <w:lang w:eastAsia="ru-RU"/>
        </w:rPr>
        <w:t xml:space="preserve"> или 97,73% утвержденных бюджетных назначений.</w:t>
      </w:r>
      <w:proofErr w:type="gramEnd"/>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 xml:space="preserve">Утвержденные бюджетные назначения Контрольно-счетной палаты </w:t>
      </w:r>
      <w:r w:rsidR="0052243E" w:rsidRPr="000F507D">
        <w:rPr>
          <w:rFonts w:ascii="Times New Roman" w:eastAsia="Times New Roman" w:hAnsi="Times New Roman"/>
          <w:sz w:val="28"/>
          <w:szCs w:val="28"/>
          <w:lang w:eastAsia="ru-RU"/>
        </w:rPr>
        <w:t>Су</w:t>
      </w:r>
      <w:r w:rsidR="0052243E" w:rsidRPr="000F507D">
        <w:rPr>
          <w:rFonts w:ascii="Times New Roman" w:eastAsia="Times New Roman" w:hAnsi="Times New Roman"/>
          <w:sz w:val="28"/>
          <w:szCs w:val="28"/>
          <w:lang w:eastAsia="ru-RU"/>
        </w:rPr>
        <w:t>к</w:t>
      </w:r>
      <w:r w:rsidR="0052243E" w:rsidRPr="000F507D">
        <w:rPr>
          <w:rFonts w:ascii="Times New Roman" w:eastAsia="Times New Roman" w:hAnsi="Times New Roman"/>
          <w:sz w:val="28"/>
          <w:szCs w:val="28"/>
          <w:lang w:eastAsia="ru-RU"/>
        </w:rPr>
        <w:t xml:space="preserve">сунского городского округа </w:t>
      </w:r>
      <w:r w:rsidR="0052243E">
        <w:rPr>
          <w:rFonts w:ascii="Times New Roman" w:eastAsia="Times New Roman" w:hAnsi="Times New Roman"/>
          <w:sz w:val="28"/>
          <w:szCs w:val="28"/>
          <w:lang w:eastAsia="ru-RU"/>
        </w:rPr>
        <w:t>Пермского края</w:t>
      </w:r>
      <w:r w:rsidR="0052243E" w:rsidRPr="000F507D">
        <w:rPr>
          <w:rFonts w:ascii="Times New Roman" w:eastAsia="Times New Roman" w:hAnsi="Times New Roman"/>
          <w:sz w:val="28"/>
          <w:szCs w:val="28"/>
          <w:lang w:eastAsia="ru-RU"/>
        </w:rPr>
        <w:t xml:space="preserve"> </w:t>
      </w:r>
      <w:r w:rsidRPr="000F507D">
        <w:rPr>
          <w:rFonts w:ascii="Times New Roman" w:eastAsia="Times New Roman" w:hAnsi="Times New Roman"/>
          <w:sz w:val="28"/>
          <w:szCs w:val="28"/>
          <w:lang w:eastAsia="ru-RU"/>
        </w:rPr>
        <w:t>по расходам на 2023</w:t>
      </w:r>
      <w:r w:rsidR="00295C51">
        <w:rPr>
          <w:rFonts w:ascii="Times New Roman" w:eastAsia="Times New Roman" w:hAnsi="Times New Roman"/>
          <w:sz w:val="28"/>
          <w:szCs w:val="28"/>
          <w:lang w:eastAsia="ru-RU"/>
        </w:rPr>
        <w:t xml:space="preserve"> </w:t>
      </w:r>
      <w:r w:rsidRPr="000F507D">
        <w:rPr>
          <w:rFonts w:ascii="Times New Roman" w:eastAsia="Times New Roman" w:hAnsi="Times New Roman"/>
          <w:sz w:val="28"/>
          <w:szCs w:val="28"/>
          <w:lang w:eastAsia="ru-RU"/>
        </w:rPr>
        <w:t>год составил</w:t>
      </w:r>
      <w:r w:rsidR="00295C51">
        <w:rPr>
          <w:rFonts w:ascii="Times New Roman" w:eastAsia="Times New Roman" w:hAnsi="Times New Roman"/>
          <w:sz w:val="28"/>
          <w:szCs w:val="28"/>
          <w:lang w:eastAsia="ru-RU"/>
        </w:rPr>
        <w:t>и</w:t>
      </w:r>
      <w:r w:rsidRPr="000F507D">
        <w:rPr>
          <w:rFonts w:ascii="Times New Roman" w:eastAsia="Times New Roman" w:hAnsi="Times New Roman"/>
          <w:sz w:val="28"/>
          <w:szCs w:val="28"/>
          <w:lang w:eastAsia="ru-RU"/>
        </w:rPr>
        <w:t xml:space="preserve"> 1 816 9</w:t>
      </w:r>
      <w:r w:rsidR="00F870BF">
        <w:rPr>
          <w:rFonts w:ascii="Times New Roman" w:eastAsia="Times New Roman" w:hAnsi="Times New Roman"/>
          <w:sz w:val="28"/>
          <w:szCs w:val="28"/>
          <w:lang w:eastAsia="ru-RU"/>
        </w:rPr>
        <w:t>00</w:t>
      </w:r>
      <w:r w:rsidRPr="000F507D">
        <w:rPr>
          <w:rFonts w:ascii="Times New Roman" w:eastAsia="Times New Roman" w:hAnsi="Times New Roman"/>
          <w:sz w:val="28"/>
          <w:szCs w:val="28"/>
          <w:lang w:eastAsia="ru-RU"/>
        </w:rPr>
        <w:t>,</w:t>
      </w:r>
      <w:r w:rsidR="00F870BF">
        <w:rPr>
          <w:rFonts w:ascii="Times New Roman" w:eastAsia="Times New Roman" w:hAnsi="Times New Roman"/>
          <w:sz w:val="28"/>
          <w:szCs w:val="28"/>
          <w:lang w:eastAsia="ru-RU"/>
        </w:rPr>
        <w:t>00</w:t>
      </w:r>
      <w:r w:rsidRPr="000F507D">
        <w:rPr>
          <w:rFonts w:ascii="Times New Roman" w:eastAsia="Times New Roman" w:hAnsi="Times New Roman"/>
          <w:sz w:val="28"/>
          <w:szCs w:val="28"/>
          <w:lang w:eastAsia="ru-RU"/>
        </w:rPr>
        <w:t xml:space="preserve"> руб.</w:t>
      </w:r>
      <w:r w:rsidR="00900935">
        <w:rPr>
          <w:rFonts w:ascii="Times New Roman" w:eastAsia="Times New Roman" w:hAnsi="Times New Roman"/>
          <w:sz w:val="28"/>
          <w:szCs w:val="28"/>
          <w:lang w:eastAsia="ru-RU"/>
        </w:rPr>
        <w:t xml:space="preserve"> </w:t>
      </w:r>
      <w:r w:rsidR="00900935" w:rsidRPr="000F507D">
        <w:rPr>
          <w:rFonts w:ascii="Times New Roman" w:eastAsia="Times New Roman" w:hAnsi="Times New Roman"/>
          <w:sz w:val="28"/>
          <w:szCs w:val="28"/>
          <w:lang w:eastAsia="ru-RU"/>
        </w:rPr>
        <w:t xml:space="preserve">Фактическое исполнение по </w:t>
      </w:r>
      <w:r w:rsidR="00900935">
        <w:rPr>
          <w:rFonts w:ascii="Times New Roman" w:eastAsia="Times New Roman" w:hAnsi="Times New Roman"/>
          <w:sz w:val="28"/>
          <w:szCs w:val="28"/>
          <w:lang w:eastAsia="ru-RU"/>
        </w:rPr>
        <w:t>рас</w:t>
      </w:r>
      <w:r w:rsidR="00900935" w:rsidRPr="000F507D">
        <w:rPr>
          <w:rFonts w:ascii="Times New Roman" w:eastAsia="Times New Roman" w:hAnsi="Times New Roman"/>
          <w:sz w:val="28"/>
          <w:szCs w:val="28"/>
          <w:lang w:eastAsia="ru-RU"/>
        </w:rPr>
        <w:t>ходам за 2023 год составило</w:t>
      </w:r>
      <w:r w:rsidRPr="000F507D">
        <w:rPr>
          <w:rFonts w:ascii="Times New Roman" w:eastAsia="Times New Roman" w:hAnsi="Times New Roman"/>
          <w:sz w:val="28"/>
          <w:szCs w:val="28"/>
          <w:lang w:eastAsia="ru-RU"/>
        </w:rPr>
        <w:t xml:space="preserve"> </w:t>
      </w:r>
      <w:r w:rsidR="00900935" w:rsidRPr="000F507D">
        <w:rPr>
          <w:rFonts w:ascii="Times New Roman" w:eastAsia="Times New Roman" w:hAnsi="Times New Roman"/>
          <w:sz w:val="28"/>
          <w:szCs w:val="28"/>
          <w:lang w:eastAsia="ru-RU"/>
        </w:rPr>
        <w:t>1 816 709,83 руб.</w:t>
      </w:r>
      <w:r w:rsidR="00900935">
        <w:rPr>
          <w:rFonts w:ascii="Times New Roman" w:eastAsia="Times New Roman" w:hAnsi="Times New Roman"/>
          <w:sz w:val="28"/>
          <w:szCs w:val="28"/>
          <w:lang w:eastAsia="ru-RU"/>
        </w:rPr>
        <w:t xml:space="preserve">, </w:t>
      </w:r>
      <w:r w:rsidRPr="000F507D">
        <w:rPr>
          <w:rFonts w:ascii="Times New Roman" w:eastAsia="Times New Roman" w:hAnsi="Times New Roman"/>
          <w:sz w:val="28"/>
          <w:szCs w:val="28"/>
          <w:lang w:eastAsia="ru-RU"/>
        </w:rPr>
        <w:t>или 99,99% утвержденных бюджетных назначений.</w:t>
      </w:r>
    </w:p>
    <w:p w:rsidR="000F507D" w:rsidRPr="000F507D" w:rsidRDefault="000F507D" w:rsidP="000F507D">
      <w:pPr>
        <w:widowControl w:val="0"/>
        <w:spacing w:after="0" w:line="240" w:lineRule="auto"/>
        <w:ind w:firstLine="709"/>
        <w:jc w:val="both"/>
        <w:rPr>
          <w:rFonts w:ascii="Times New Roman" w:hAnsi="Times New Roman"/>
          <w:sz w:val="28"/>
          <w:szCs w:val="28"/>
        </w:rPr>
      </w:pPr>
      <w:r w:rsidRPr="000F507D">
        <w:rPr>
          <w:rFonts w:ascii="Times New Roman" w:eastAsia="Times New Roman" w:hAnsi="Times New Roman"/>
          <w:sz w:val="28"/>
          <w:szCs w:val="28"/>
          <w:lang w:eastAsia="ru-RU"/>
        </w:rPr>
        <w:t>2. Состав форм бюджетной отчетности Контрольно-счетной палаты соо</w:t>
      </w:r>
      <w:r w:rsidRPr="000F507D">
        <w:rPr>
          <w:rFonts w:ascii="Times New Roman" w:eastAsia="Times New Roman" w:hAnsi="Times New Roman"/>
          <w:sz w:val="28"/>
          <w:szCs w:val="28"/>
          <w:lang w:eastAsia="ru-RU"/>
        </w:rPr>
        <w:t>т</w:t>
      </w:r>
      <w:r w:rsidRPr="000F507D">
        <w:rPr>
          <w:rFonts w:ascii="Times New Roman" w:eastAsia="Times New Roman" w:hAnsi="Times New Roman"/>
          <w:sz w:val="28"/>
          <w:szCs w:val="28"/>
          <w:lang w:eastAsia="ru-RU"/>
        </w:rPr>
        <w:t xml:space="preserve">ветствует требованиям </w:t>
      </w:r>
      <w:r w:rsidRPr="000F507D">
        <w:rPr>
          <w:rFonts w:ascii="Times New Roman" w:hAnsi="Times New Roman"/>
          <w:sz w:val="28"/>
          <w:szCs w:val="28"/>
        </w:rPr>
        <w:t>Инструкции № 191н. Фактов неполноты бюджетной о</w:t>
      </w:r>
      <w:r w:rsidRPr="000F507D">
        <w:rPr>
          <w:rFonts w:ascii="Times New Roman" w:hAnsi="Times New Roman"/>
          <w:sz w:val="28"/>
          <w:szCs w:val="28"/>
        </w:rPr>
        <w:t>т</w:t>
      </w:r>
      <w:r w:rsidRPr="000F507D">
        <w:rPr>
          <w:rFonts w:ascii="Times New Roman" w:hAnsi="Times New Roman"/>
          <w:sz w:val="28"/>
          <w:szCs w:val="28"/>
        </w:rPr>
        <w:t>четности не установлено.</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3. Сроки предоставления отчетности соблюдены.</w:t>
      </w:r>
    </w:p>
    <w:p w:rsidR="000F507D" w:rsidRPr="000F507D" w:rsidRDefault="000F507D" w:rsidP="000F507D">
      <w:pPr>
        <w:widowControl w:val="0"/>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4. В ходе проверки не выявлено нарушений, оказавших влияни</w:t>
      </w:r>
      <w:r w:rsidR="00CB1C9D">
        <w:rPr>
          <w:rFonts w:ascii="Times New Roman" w:eastAsia="Times New Roman" w:hAnsi="Times New Roman"/>
          <w:sz w:val="28"/>
          <w:szCs w:val="28"/>
          <w:lang w:eastAsia="ru-RU"/>
        </w:rPr>
        <w:t>е</w:t>
      </w:r>
      <w:bookmarkStart w:id="0" w:name="_GoBack"/>
      <w:bookmarkEnd w:id="0"/>
      <w:r w:rsidRPr="000F507D">
        <w:rPr>
          <w:rFonts w:ascii="Times New Roman" w:eastAsia="Times New Roman" w:hAnsi="Times New Roman"/>
          <w:sz w:val="28"/>
          <w:szCs w:val="28"/>
          <w:lang w:eastAsia="ru-RU"/>
        </w:rPr>
        <w:t xml:space="preserve"> на дост</w:t>
      </w:r>
      <w:r w:rsidRPr="000F507D">
        <w:rPr>
          <w:rFonts w:ascii="Times New Roman" w:eastAsia="Times New Roman" w:hAnsi="Times New Roman"/>
          <w:sz w:val="28"/>
          <w:szCs w:val="28"/>
          <w:lang w:eastAsia="ru-RU"/>
        </w:rPr>
        <w:t>о</w:t>
      </w:r>
      <w:r w:rsidRPr="000F507D">
        <w:rPr>
          <w:rFonts w:ascii="Times New Roman" w:eastAsia="Times New Roman" w:hAnsi="Times New Roman"/>
          <w:sz w:val="28"/>
          <w:szCs w:val="28"/>
          <w:lang w:eastAsia="ru-RU"/>
        </w:rPr>
        <w:t>верность бюджетной отчетности Контрольно-счетной палаты за 2023 год.</w:t>
      </w:r>
    </w:p>
    <w:p w:rsidR="003D630E" w:rsidRDefault="003D630E" w:rsidP="000F507D">
      <w:pPr>
        <w:spacing w:after="0" w:line="240" w:lineRule="auto"/>
        <w:ind w:firstLine="709"/>
        <w:jc w:val="both"/>
        <w:rPr>
          <w:rFonts w:ascii="Times New Roman" w:eastAsia="Times New Roman" w:hAnsi="Times New Roman"/>
          <w:sz w:val="28"/>
          <w:szCs w:val="28"/>
          <w:lang w:eastAsia="ru-RU"/>
        </w:rPr>
      </w:pPr>
    </w:p>
    <w:p w:rsidR="000F507D" w:rsidRPr="000F507D" w:rsidRDefault="000F507D" w:rsidP="000F507D">
      <w:pPr>
        <w:spacing w:after="0" w:line="240" w:lineRule="auto"/>
        <w:ind w:firstLine="709"/>
        <w:jc w:val="both"/>
        <w:rPr>
          <w:rFonts w:ascii="Times New Roman" w:eastAsia="Times New Roman" w:hAnsi="Times New Roman"/>
          <w:sz w:val="28"/>
          <w:szCs w:val="28"/>
          <w:lang w:eastAsia="ru-RU"/>
        </w:rPr>
      </w:pPr>
      <w:r w:rsidRPr="000F507D">
        <w:rPr>
          <w:rFonts w:ascii="Times New Roman" w:eastAsia="Times New Roman" w:hAnsi="Times New Roman"/>
          <w:sz w:val="28"/>
          <w:szCs w:val="28"/>
          <w:lang w:eastAsia="ru-RU"/>
        </w:rPr>
        <w:t>Проведенная проверка годовой бюджетной отчетности за 2023 год главного администратора бюджетных средств Контрольно-счетной палаты Суксунского городского округа Пермского края дает основание полагать, что отчетность явл</w:t>
      </w:r>
      <w:r w:rsidRPr="000F507D">
        <w:rPr>
          <w:rFonts w:ascii="Times New Roman" w:eastAsia="Times New Roman" w:hAnsi="Times New Roman"/>
          <w:sz w:val="28"/>
          <w:szCs w:val="28"/>
          <w:lang w:eastAsia="ru-RU"/>
        </w:rPr>
        <w:t>я</w:t>
      </w:r>
      <w:r w:rsidRPr="000F507D">
        <w:rPr>
          <w:rFonts w:ascii="Times New Roman" w:eastAsia="Times New Roman" w:hAnsi="Times New Roman"/>
          <w:sz w:val="28"/>
          <w:szCs w:val="28"/>
          <w:lang w:eastAsia="ru-RU"/>
        </w:rPr>
        <w:t>ется достоверной.</w:t>
      </w:r>
    </w:p>
    <w:p w:rsidR="003D630E" w:rsidRDefault="003D630E" w:rsidP="003D630E">
      <w:pPr>
        <w:widowControl w:val="0"/>
        <w:spacing w:after="0" w:line="240" w:lineRule="auto"/>
        <w:jc w:val="center"/>
        <w:rPr>
          <w:rFonts w:ascii="Times New Roman" w:hAnsi="Times New Roman"/>
          <w:b/>
          <w:i/>
          <w:sz w:val="28"/>
          <w:szCs w:val="28"/>
        </w:rPr>
      </w:pPr>
    </w:p>
    <w:p w:rsidR="003D630E" w:rsidRDefault="003D630E" w:rsidP="003D630E">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Предложения (рекомендации)</w:t>
      </w:r>
    </w:p>
    <w:p w:rsidR="003D630E" w:rsidRPr="0025292C" w:rsidRDefault="003D630E" w:rsidP="003D630E">
      <w:pPr>
        <w:widowControl w:val="0"/>
        <w:spacing w:after="0" w:line="240" w:lineRule="auto"/>
        <w:ind w:firstLine="709"/>
        <w:jc w:val="both"/>
        <w:rPr>
          <w:rFonts w:ascii="Times New Roman" w:eastAsia="Times New Roman" w:hAnsi="Times New Roman"/>
          <w:sz w:val="28"/>
          <w:szCs w:val="28"/>
          <w:lang w:eastAsia="ru-RU"/>
        </w:rPr>
      </w:pPr>
    </w:p>
    <w:p w:rsidR="003D630E" w:rsidRPr="003E0424" w:rsidRDefault="003D630E" w:rsidP="003D630E">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AC2F2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3E0424">
        <w:rPr>
          <w:rFonts w:ascii="Times New Roman" w:eastAsia="Times New Roman" w:hAnsi="Times New Roman"/>
          <w:sz w:val="28"/>
          <w:szCs w:val="28"/>
          <w:lang w:eastAsia="ru-RU"/>
        </w:rPr>
        <w:t>Направить отчет и информацию об основных итогах контрольного мер</w:t>
      </w:r>
      <w:r w:rsidRPr="003E0424">
        <w:rPr>
          <w:rFonts w:ascii="Times New Roman" w:eastAsia="Times New Roman" w:hAnsi="Times New Roman"/>
          <w:sz w:val="28"/>
          <w:szCs w:val="28"/>
          <w:lang w:eastAsia="ru-RU"/>
        </w:rPr>
        <w:t>о</w:t>
      </w:r>
      <w:r w:rsidRPr="003E0424">
        <w:rPr>
          <w:rFonts w:ascii="Times New Roman" w:eastAsia="Times New Roman" w:hAnsi="Times New Roman"/>
          <w:sz w:val="28"/>
          <w:szCs w:val="28"/>
          <w:lang w:eastAsia="ru-RU"/>
        </w:rPr>
        <w:t xml:space="preserve">приятия в </w:t>
      </w:r>
      <w:r>
        <w:rPr>
          <w:rFonts w:ascii="Times New Roman" w:eastAsia="Times New Roman" w:hAnsi="Times New Roman"/>
          <w:sz w:val="28"/>
          <w:szCs w:val="28"/>
          <w:lang w:eastAsia="ru-RU"/>
        </w:rPr>
        <w:t>Думу</w:t>
      </w:r>
      <w:r w:rsidRPr="003E0424">
        <w:rPr>
          <w:rFonts w:ascii="Times New Roman" w:eastAsia="Times New Roman" w:hAnsi="Times New Roman"/>
          <w:sz w:val="28"/>
          <w:szCs w:val="28"/>
          <w:lang w:eastAsia="ru-RU"/>
        </w:rPr>
        <w:t xml:space="preserve"> Суксунского </w:t>
      </w:r>
      <w:r>
        <w:rPr>
          <w:rFonts w:ascii="Times New Roman" w:eastAsia="Times New Roman" w:hAnsi="Times New Roman"/>
          <w:sz w:val="28"/>
          <w:szCs w:val="28"/>
          <w:lang w:eastAsia="ru-RU"/>
        </w:rPr>
        <w:t>городск</w:t>
      </w:r>
      <w:r w:rsidRPr="003E0424">
        <w:rPr>
          <w:rFonts w:ascii="Times New Roman" w:eastAsia="Times New Roman" w:hAnsi="Times New Roman"/>
          <w:sz w:val="28"/>
          <w:szCs w:val="28"/>
          <w:lang w:eastAsia="ru-RU"/>
        </w:rPr>
        <w:t xml:space="preserve">ого </w:t>
      </w:r>
      <w:r>
        <w:rPr>
          <w:rFonts w:ascii="Times New Roman" w:eastAsia="Times New Roman" w:hAnsi="Times New Roman"/>
          <w:sz w:val="28"/>
          <w:szCs w:val="28"/>
          <w:lang w:eastAsia="ru-RU"/>
        </w:rPr>
        <w:t>округ</w:t>
      </w:r>
      <w:r w:rsidRPr="003E0424">
        <w:rPr>
          <w:rFonts w:ascii="Times New Roman" w:eastAsia="Times New Roman" w:hAnsi="Times New Roman"/>
          <w:sz w:val="28"/>
          <w:szCs w:val="28"/>
          <w:lang w:eastAsia="ru-RU"/>
        </w:rPr>
        <w:t xml:space="preserve">а и главе </w:t>
      </w:r>
      <w:r>
        <w:rPr>
          <w:rFonts w:ascii="Times New Roman" w:eastAsia="Times New Roman" w:hAnsi="Times New Roman"/>
          <w:sz w:val="28"/>
          <w:szCs w:val="28"/>
          <w:lang w:eastAsia="ru-RU"/>
        </w:rPr>
        <w:t>городск</w:t>
      </w:r>
      <w:r w:rsidRPr="003E0424">
        <w:rPr>
          <w:rFonts w:ascii="Times New Roman" w:eastAsia="Times New Roman" w:hAnsi="Times New Roman"/>
          <w:sz w:val="28"/>
          <w:szCs w:val="28"/>
          <w:lang w:eastAsia="ru-RU"/>
        </w:rPr>
        <w:t xml:space="preserve">ого </w:t>
      </w:r>
      <w:r>
        <w:rPr>
          <w:rFonts w:ascii="Times New Roman" w:eastAsia="Times New Roman" w:hAnsi="Times New Roman"/>
          <w:sz w:val="28"/>
          <w:szCs w:val="28"/>
          <w:lang w:eastAsia="ru-RU"/>
        </w:rPr>
        <w:t>округ</w:t>
      </w:r>
      <w:r w:rsidRPr="003E0424">
        <w:rPr>
          <w:rFonts w:ascii="Times New Roman" w:eastAsia="Times New Roman" w:hAnsi="Times New Roman"/>
          <w:sz w:val="28"/>
          <w:szCs w:val="28"/>
          <w:lang w:eastAsia="ru-RU"/>
        </w:rPr>
        <w:t xml:space="preserve">а – главе Администрации Суксунского </w:t>
      </w:r>
      <w:r>
        <w:rPr>
          <w:rFonts w:ascii="Times New Roman" w:eastAsia="Times New Roman" w:hAnsi="Times New Roman"/>
          <w:sz w:val="28"/>
          <w:szCs w:val="28"/>
          <w:lang w:eastAsia="ru-RU"/>
        </w:rPr>
        <w:t>городск</w:t>
      </w:r>
      <w:r w:rsidRPr="003E0424">
        <w:rPr>
          <w:rFonts w:ascii="Times New Roman" w:eastAsia="Times New Roman" w:hAnsi="Times New Roman"/>
          <w:sz w:val="28"/>
          <w:szCs w:val="28"/>
          <w:lang w:eastAsia="ru-RU"/>
        </w:rPr>
        <w:t xml:space="preserve">ого </w:t>
      </w:r>
      <w:r>
        <w:rPr>
          <w:rFonts w:ascii="Times New Roman" w:eastAsia="Times New Roman" w:hAnsi="Times New Roman"/>
          <w:sz w:val="28"/>
          <w:szCs w:val="28"/>
          <w:lang w:eastAsia="ru-RU"/>
        </w:rPr>
        <w:t>округа Пермского края.</w:t>
      </w:r>
    </w:p>
    <w:p w:rsidR="003D630E" w:rsidRDefault="003D630E" w:rsidP="003D630E">
      <w:pPr>
        <w:pStyle w:val="21"/>
        <w:spacing w:line="240" w:lineRule="exact"/>
      </w:pPr>
    </w:p>
    <w:p w:rsidR="003D630E" w:rsidRPr="006D2F8D" w:rsidRDefault="003D630E" w:rsidP="003D630E">
      <w:pPr>
        <w:pStyle w:val="21"/>
        <w:spacing w:line="240" w:lineRule="exact"/>
      </w:pPr>
    </w:p>
    <w:p w:rsidR="003D630E" w:rsidRDefault="003D630E" w:rsidP="003D630E">
      <w:pPr>
        <w:spacing w:after="0" w:line="240" w:lineRule="exact"/>
        <w:jc w:val="both"/>
        <w:rPr>
          <w:rFonts w:ascii="Times New Roman" w:hAnsi="Times New Roman"/>
          <w:sz w:val="28"/>
          <w:szCs w:val="28"/>
        </w:rPr>
      </w:pPr>
      <w:r w:rsidRPr="006D2F8D">
        <w:rPr>
          <w:rFonts w:ascii="Times New Roman" w:hAnsi="Times New Roman"/>
          <w:sz w:val="28"/>
          <w:szCs w:val="28"/>
        </w:rPr>
        <w:t xml:space="preserve">Председатель </w:t>
      </w:r>
      <w:proofErr w:type="gramStart"/>
      <w:r>
        <w:rPr>
          <w:rFonts w:ascii="Times New Roman" w:hAnsi="Times New Roman"/>
          <w:sz w:val="28"/>
          <w:szCs w:val="28"/>
        </w:rPr>
        <w:t>Контрольно-счетной</w:t>
      </w:r>
      <w:proofErr w:type="gramEnd"/>
    </w:p>
    <w:p w:rsidR="003D630E" w:rsidRDefault="003D630E" w:rsidP="003D630E">
      <w:pPr>
        <w:spacing w:after="0" w:line="240" w:lineRule="exact"/>
        <w:jc w:val="both"/>
        <w:rPr>
          <w:rFonts w:ascii="Times New Roman" w:hAnsi="Times New Roman"/>
          <w:sz w:val="28"/>
          <w:szCs w:val="28"/>
        </w:rPr>
      </w:pPr>
      <w:r>
        <w:rPr>
          <w:rFonts w:ascii="Times New Roman" w:hAnsi="Times New Roman"/>
          <w:sz w:val="28"/>
          <w:szCs w:val="28"/>
        </w:rPr>
        <w:t xml:space="preserve">палаты Суксунского </w:t>
      </w:r>
      <w:proofErr w:type="gramStart"/>
      <w:r>
        <w:rPr>
          <w:rFonts w:ascii="Times New Roman" w:hAnsi="Times New Roman"/>
          <w:sz w:val="28"/>
          <w:szCs w:val="28"/>
        </w:rPr>
        <w:t>городского</w:t>
      </w:r>
      <w:proofErr w:type="gramEnd"/>
    </w:p>
    <w:p w:rsidR="00A816AB" w:rsidRPr="006D2F8D" w:rsidRDefault="003D630E" w:rsidP="003D630E">
      <w:pPr>
        <w:spacing w:after="0" w:line="240" w:lineRule="exact"/>
        <w:jc w:val="both"/>
        <w:rPr>
          <w:rFonts w:ascii="Times New Roman" w:hAnsi="Times New Roman"/>
          <w:sz w:val="28"/>
          <w:szCs w:val="28"/>
        </w:rPr>
      </w:pPr>
      <w:r>
        <w:rPr>
          <w:rFonts w:ascii="Times New Roman" w:hAnsi="Times New Roman"/>
          <w:sz w:val="28"/>
          <w:szCs w:val="28"/>
        </w:rPr>
        <w:t>округа</w:t>
      </w:r>
      <w:r w:rsidRPr="006D2F8D">
        <w:rPr>
          <w:rFonts w:ascii="Times New Roman" w:hAnsi="Times New Roman"/>
          <w:sz w:val="28"/>
          <w:szCs w:val="28"/>
        </w:rPr>
        <w:t xml:space="preserve"> </w:t>
      </w:r>
      <w:r>
        <w:rPr>
          <w:rFonts w:ascii="Times New Roman" w:hAnsi="Times New Roman"/>
          <w:sz w:val="28"/>
          <w:szCs w:val="28"/>
        </w:rPr>
        <w:t>Пермского края</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О.Г. Туголукова</w:t>
      </w:r>
    </w:p>
    <w:sectPr w:rsidR="00A816AB" w:rsidRPr="006D2F8D" w:rsidSect="0052243E">
      <w:headerReference w:type="default" r:id="rId16"/>
      <w:headerReference w:type="first" r:id="rId1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F1" w:rsidRDefault="00604FF1" w:rsidP="004F76E4">
      <w:pPr>
        <w:spacing w:after="0" w:line="240" w:lineRule="auto"/>
      </w:pPr>
      <w:r>
        <w:separator/>
      </w:r>
    </w:p>
  </w:endnote>
  <w:endnote w:type="continuationSeparator" w:id="0">
    <w:p w:rsidR="00604FF1" w:rsidRDefault="00604FF1" w:rsidP="004F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F1" w:rsidRDefault="00604FF1" w:rsidP="004F76E4">
      <w:pPr>
        <w:spacing w:after="0" w:line="240" w:lineRule="auto"/>
      </w:pPr>
      <w:r>
        <w:separator/>
      </w:r>
    </w:p>
  </w:footnote>
  <w:footnote w:type="continuationSeparator" w:id="0">
    <w:p w:rsidR="00604FF1" w:rsidRDefault="00604FF1" w:rsidP="004F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70212"/>
      <w:docPartObj>
        <w:docPartGallery w:val="Page Numbers (Top of Page)"/>
        <w:docPartUnique/>
      </w:docPartObj>
    </w:sdtPr>
    <w:sdtEndPr>
      <w:rPr>
        <w:rFonts w:ascii="Times New Roman" w:hAnsi="Times New Roman"/>
        <w:sz w:val="28"/>
        <w:szCs w:val="28"/>
      </w:rPr>
    </w:sdtEndPr>
    <w:sdtContent>
      <w:p w:rsidR="002E04A0" w:rsidRPr="00255904" w:rsidRDefault="002E04A0">
        <w:pPr>
          <w:pStyle w:val="ab"/>
          <w:jc w:val="center"/>
          <w:rPr>
            <w:rFonts w:ascii="Times New Roman" w:hAnsi="Times New Roman"/>
            <w:sz w:val="28"/>
            <w:szCs w:val="28"/>
          </w:rPr>
        </w:pPr>
        <w:r w:rsidRPr="00255904">
          <w:rPr>
            <w:rFonts w:ascii="Times New Roman" w:hAnsi="Times New Roman"/>
            <w:sz w:val="28"/>
            <w:szCs w:val="28"/>
          </w:rPr>
          <w:fldChar w:fldCharType="begin"/>
        </w:r>
        <w:r w:rsidRPr="00255904">
          <w:rPr>
            <w:rFonts w:ascii="Times New Roman" w:hAnsi="Times New Roman"/>
            <w:sz w:val="28"/>
            <w:szCs w:val="28"/>
          </w:rPr>
          <w:instrText>PAGE   \* MERGEFORMAT</w:instrText>
        </w:r>
        <w:r w:rsidRPr="00255904">
          <w:rPr>
            <w:rFonts w:ascii="Times New Roman" w:hAnsi="Times New Roman"/>
            <w:sz w:val="28"/>
            <w:szCs w:val="28"/>
          </w:rPr>
          <w:fldChar w:fldCharType="separate"/>
        </w:r>
        <w:r w:rsidR="00CB1C9D">
          <w:rPr>
            <w:rFonts w:ascii="Times New Roman" w:hAnsi="Times New Roman"/>
            <w:noProof/>
            <w:sz w:val="28"/>
            <w:szCs w:val="28"/>
          </w:rPr>
          <w:t>11</w:t>
        </w:r>
        <w:r w:rsidRPr="00255904">
          <w:rPr>
            <w:rFonts w:ascii="Times New Roman" w:hAnsi="Times New Roman"/>
            <w:sz w:val="28"/>
            <w:szCs w:val="28"/>
          </w:rPr>
          <w:fldChar w:fldCharType="end"/>
        </w:r>
      </w:p>
    </w:sdtContent>
  </w:sdt>
  <w:p w:rsidR="002E04A0" w:rsidRDefault="002E04A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A0" w:rsidRDefault="002E04A0">
    <w:pPr>
      <w:pStyle w:val="ab"/>
      <w:jc w:val="center"/>
    </w:pPr>
  </w:p>
  <w:p w:rsidR="002E04A0" w:rsidRDefault="002E04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65C152C"/>
    <w:multiLevelType w:val="hybridMultilevel"/>
    <w:tmpl w:val="38D25EC4"/>
    <w:lvl w:ilvl="0" w:tplc="454CD274">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557155"/>
    <w:multiLevelType w:val="hybridMultilevel"/>
    <w:tmpl w:val="F8708504"/>
    <w:lvl w:ilvl="0" w:tplc="4784F8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B24D4B"/>
    <w:multiLevelType w:val="hybridMultilevel"/>
    <w:tmpl w:val="22AEC3D2"/>
    <w:lvl w:ilvl="0" w:tplc="6EEE2170">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68140A"/>
    <w:multiLevelType w:val="multilevel"/>
    <w:tmpl w:val="0CD6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934F8"/>
    <w:multiLevelType w:val="hybridMultilevel"/>
    <w:tmpl w:val="F1A84C62"/>
    <w:lvl w:ilvl="0" w:tplc="C9E03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0055E2"/>
    <w:multiLevelType w:val="hybridMultilevel"/>
    <w:tmpl w:val="1F229DB4"/>
    <w:lvl w:ilvl="0" w:tplc="E586E0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D34EF"/>
    <w:multiLevelType w:val="hybridMultilevel"/>
    <w:tmpl w:val="494E937E"/>
    <w:lvl w:ilvl="0" w:tplc="5120B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E32213"/>
    <w:multiLevelType w:val="hybridMultilevel"/>
    <w:tmpl w:val="DBAA9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D60B3"/>
    <w:multiLevelType w:val="hybridMultilevel"/>
    <w:tmpl w:val="7F6E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5D59BB"/>
    <w:multiLevelType w:val="hybridMultilevel"/>
    <w:tmpl w:val="E370FAA4"/>
    <w:lvl w:ilvl="0" w:tplc="6240B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7E7CF7"/>
    <w:multiLevelType w:val="hybridMultilevel"/>
    <w:tmpl w:val="E0581980"/>
    <w:lvl w:ilvl="0" w:tplc="ADEE2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3D4C6E"/>
    <w:multiLevelType w:val="multilevel"/>
    <w:tmpl w:val="942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2752B9"/>
    <w:multiLevelType w:val="hybridMultilevel"/>
    <w:tmpl w:val="A9A00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A23F1"/>
    <w:multiLevelType w:val="hybridMultilevel"/>
    <w:tmpl w:val="7924D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E60A38"/>
    <w:multiLevelType w:val="hybridMultilevel"/>
    <w:tmpl w:val="519AFC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411C19"/>
    <w:multiLevelType w:val="multilevel"/>
    <w:tmpl w:val="C2EEB38E"/>
    <w:lvl w:ilvl="0">
      <w:start w:val="1"/>
      <w:numFmt w:val="decimal"/>
      <w:lvlText w:val="%1."/>
      <w:lvlJc w:val="left"/>
      <w:pPr>
        <w:ind w:left="450" w:hanging="450"/>
      </w:pPr>
    </w:lvl>
    <w:lvl w:ilvl="1">
      <w:start w:val="1"/>
      <w:numFmt w:val="decimal"/>
      <w:lvlText w:val="%1.%2."/>
      <w:lvlJc w:val="left"/>
      <w:pPr>
        <w:ind w:left="8092"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7">
    <w:nsid w:val="44635EF5"/>
    <w:multiLevelType w:val="hybridMultilevel"/>
    <w:tmpl w:val="F6F26D96"/>
    <w:lvl w:ilvl="0" w:tplc="D7E29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9B1ECA"/>
    <w:multiLevelType w:val="hybridMultilevel"/>
    <w:tmpl w:val="6156B00E"/>
    <w:lvl w:ilvl="0" w:tplc="2788F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BE7D0E"/>
    <w:multiLevelType w:val="hybridMultilevel"/>
    <w:tmpl w:val="703E5F8E"/>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507307D0"/>
    <w:multiLevelType w:val="hybridMultilevel"/>
    <w:tmpl w:val="C7B28076"/>
    <w:lvl w:ilvl="0" w:tplc="61E06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927A7E"/>
    <w:multiLevelType w:val="hybridMultilevel"/>
    <w:tmpl w:val="B9F21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6C25DF"/>
    <w:multiLevelType w:val="hybridMultilevel"/>
    <w:tmpl w:val="72B871D4"/>
    <w:lvl w:ilvl="0" w:tplc="C800656C">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9F2966"/>
    <w:multiLevelType w:val="hybridMultilevel"/>
    <w:tmpl w:val="622A40B0"/>
    <w:lvl w:ilvl="0" w:tplc="D67AC46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4">
    <w:nsid w:val="680267B8"/>
    <w:multiLevelType w:val="hybridMultilevel"/>
    <w:tmpl w:val="4378CC82"/>
    <w:lvl w:ilvl="0" w:tplc="0DBE7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0242D0"/>
    <w:multiLevelType w:val="hybridMultilevel"/>
    <w:tmpl w:val="D8444682"/>
    <w:lvl w:ilvl="0" w:tplc="C800656C">
      <w:start w:val="3"/>
      <w:numFmt w:val="decimal"/>
      <w:lvlText w:val="%1."/>
      <w:lvlJc w:val="left"/>
      <w:pPr>
        <w:ind w:left="1430" w:hanging="360"/>
      </w:pPr>
      <w:rPr>
        <w:rFonts w:eastAsia="Calibri"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nsid w:val="750B7B26"/>
    <w:multiLevelType w:val="hybridMultilevel"/>
    <w:tmpl w:val="3482C82A"/>
    <w:lvl w:ilvl="0" w:tplc="23665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6"/>
  </w:num>
  <w:num w:numId="3">
    <w:abstractNumId w:val="24"/>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9"/>
  </w:num>
  <w:num w:numId="12">
    <w:abstractNumId w:val="23"/>
  </w:num>
  <w:num w:numId="13">
    <w:abstractNumId w:val="13"/>
  </w:num>
  <w:num w:numId="14">
    <w:abstractNumId w:val="8"/>
  </w:num>
  <w:num w:numId="15">
    <w:abstractNumId w:val="14"/>
  </w:num>
  <w:num w:numId="16">
    <w:abstractNumId w:val="19"/>
  </w:num>
  <w:num w:numId="17">
    <w:abstractNumId w:val="0"/>
  </w:num>
  <w:num w:numId="18">
    <w:abstractNumId w:val="11"/>
  </w:num>
  <w:num w:numId="19">
    <w:abstractNumId w:val="5"/>
  </w:num>
  <w:num w:numId="20">
    <w:abstractNumId w:val="18"/>
  </w:num>
  <w:num w:numId="21">
    <w:abstractNumId w:val="2"/>
  </w:num>
  <w:num w:numId="22">
    <w:abstractNumId w:val="10"/>
  </w:num>
  <w:num w:numId="23">
    <w:abstractNumId w:val="7"/>
  </w:num>
  <w:num w:numId="24">
    <w:abstractNumId w:val="6"/>
  </w:num>
  <w:num w:numId="25">
    <w:abstractNumId w:val="3"/>
  </w:num>
  <w:num w:numId="26">
    <w:abstractNumId w:val="22"/>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67"/>
    <w:rsid w:val="00010E27"/>
    <w:rsid w:val="00013614"/>
    <w:rsid w:val="0002111C"/>
    <w:rsid w:val="00026C8A"/>
    <w:rsid w:val="000270D8"/>
    <w:rsid w:val="000278FB"/>
    <w:rsid w:val="00030EF6"/>
    <w:rsid w:val="00031FEE"/>
    <w:rsid w:val="0003201E"/>
    <w:rsid w:val="00034BC5"/>
    <w:rsid w:val="00036BD0"/>
    <w:rsid w:val="00042010"/>
    <w:rsid w:val="00042ED5"/>
    <w:rsid w:val="00047FE5"/>
    <w:rsid w:val="00051E4F"/>
    <w:rsid w:val="000525A1"/>
    <w:rsid w:val="00056F3D"/>
    <w:rsid w:val="00057264"/>
    <w:rsid w:val="00061881"/>
    <w:rsid w:val="0006361C"/>
    <w:rsid w:val="00070112"/>
    <w:rsid w:val="00070AE9"/>
    <w:rsid w:val="00073DE9"/>
    <w:rsid w:val="00074160"/>
    <w:rsid w:val="00082493"/>
    <w:rsid w:val="00083AC3"/>
    <w:rsid w:val="00084051"/>
    <w:rsid w:val="00085069"/>
    <w:rsid w:val="00085B2A"/>
    <w:rsid w:val="00087158"/>
    <w:rsid w:val="00090BA2"/>
    <w:rsid w:val="00091349"/>
    <w:rsid w:val="00091E26"/>
    <w:rsid w:val="0009218D"/>
    <w:rsid w:val="00095E8E"/>
    <w:rsid w:val="000974E7"/>
    <w:rsid w:val="000A160E"/>
    <w:rsid w:val="000A1D30"/>
    <w:rsid w:val="000A3A5D"/>
    <w:rsid w:val="000A6881"/>
    <w:rsid w:val="000A6FAA"/>
    <w:rsid w:val="000B0072"/>
    <w:rsid w:val="000B148F"/>
    <w:rsid w:val="000B482A"/>
    <w:rsid w:val="000B5F46"/>
    <w:rsid w:val="000C0D2A"/>
    <w:rsid w:val="000C0DE2"/>
    <w:rsid w:val="000C208F"/>
    <w:rsid w:val="000C26A1"/>
    <w:rsid w:val="000C4837"/>
    <w:rsid w:val="000C4A52"/>
    <w:rsid w:val="000C4E84"/>
    <w:rsid w:val="000D1380"/>
    <w:rsid w:val="000D4C8F"/>
    <w:rsid w:val="000D5502"/>
    <w:rsid w:val="000D65F8"/>
    <w:rsid w:val="000D71E0"/>
    <w:rsid w:val="000E16F4"/>
    <w:rsid w:val="000E1964"/>
    <w:rsid w:val="000E5534"/>
    <w:rsid w:val="000F0071"/>
    <w:rsid w:val="000F2F77"/>
    <w:rsid w:val="000F507D"/>
    <w:rsid w:val="000F73F6"/>
    <w:rsid w:val="000F7C27"/>
    <w:rsid w:val="001039A1"/>
    <w:rsid w:val="0010657E"/>
    <w:rsid w:val="00106D3E"/>
    <w:rsid w:val="00112D77"/>
    <w:rsid w:val="0011552F"/>
    <w:rsid w:val="001161BD"/>
    <w:rsid w:val="00120B5D"/>
    <w:rsid w:val="0012124C"/>
    <w:rsid w:val="00121773"/>
    <w:rsid w:val="00121EC5"/>
    <w:rsid w:val="001228A5"/>
    <w:rsid w:val="00122CBC"/>
    <w:rsid w:val="001230E9"/>
    <w:rsid w:val="00127C2C"/>
    <w:rsid w:val="00131C16"/>
    <w:rsid w:val="0013386A"/>
    <w:rsid w:val="00134EE1"/>
    <w:rsid w:val="001356A0"/>
    <w:rsid w:val="00136151"/>
    <w:rsid w:val="00137F31"/>
    <w:rsid w:val="00140CE5"/>
    <w:rsid w:val="00140F17"/>
    <w:rsid w:val="00143119"/>
    <w:rsid w:val="001447DC"/>
    <w:rsid w:val="001455AE"/>
    <w:rsid w:val="0014696F"/>
    <w:rsid w:val="001475A8"/>
    <w:rsid w:val="001521C7"/>
    <w:rsid w:val="00155C21"/>
    <w:rsid w:val="00157189"/>
    <w:rsid w:val="00161122"/>
    <w:rsid w:val="00173A3B"/>
    <w:rsid w:val="0017411B"/>
    <w:rsid w:val="00181731"/>
    <w:rsid w:val="00181CC7"/>
    <w:rsid w:val="001854AD"/>
    <w:rsid w:val="00185B8C"/>
    <w:rsid w:val="001943F2"/>
    <w:rsid w:val="00195344"/>
    <w:rsid w:val="00196688"/>
    <w:rsid w:val="00197600"/>
    <w:rsid w:val="0019779C"/>
    <w:rsid w:val="001A1AC4"/>
    <w:rsid w:val="001A2C8A"/>
    <w:rsid w:val="001A3A4A"/>
    <w:rsid w:val="001A3B77"/>
    <w:rsid w:val="001A62C0"/>
    <w:rsid w:val="001A7079"/>
    <w:rsid w:val="001B05AE"/>
    <w:rsid w:val="001B1142"/>
    <w:rsid w:val="001B18E3"/>
    <w:rsid w:val="001B2BA9"/>
    <w:rsid w:val="001B3FD1"/>
    <w:rsid w:val="001B7EB3"/>
    <w:rsid w:val="001B7F56"/>
    <w:rsid w:val="001C16A7"/>
    <w:rsid w:val="001C2316"/>
    <w:rsid w:val="001D1470"/>
    <w:rsid w:val="001D2E80"/>
    <w:rsid w:val="001D3F7E"/>
    <w:rsid w:val="001D420C"/>
    <w:rsid w:val="001D6280"/>
    <w:rsid w:val="001D7225"/>
    <w:rsid w:val="001E05D0"/>
    <w:rsid w:val="001E6904"/>
    <w:rsid w:val="001F328E"/>
    <w:rsid w:val="001F34A6"/>
    <w:rsid w:val="001F6662"/>
    <w:rsid w:val="0020408F"/>
    <w:rsid w:val="00205D34"/>
    <w:rsid w:val="0020661C"/>
    <w:rsid w:val="002072A9"/>
    <w:rsid w:val="0021059C"/>
    <w:rsid w:val="00211A25"/>
    <w:rsid w:val="0021258F"/>
    <w:rsid w:val="00216440"/>
    <w:rsid w:val="00221C92"/>
    <w:rsid w:val="00225A2C"/>
    <w:rsid w:val="00230365"/>
    <w:rsid w:val="0023165D"/>
    <w:rsid w:val="00233452"/>
    <w:rsid w:val="00236C69"/>
    <w:rsid w:val="00240B4C"/>
    <w:rsid w:val="002467CF"/>
    <w:rsid w:val="00247574"/>
    <w:rsid w:val="0025324D"/>
    <w:rsid w:val="00255696"/>
    <w:rsid w:val="00255904"/>
    <w:rsid w:val="0026028F"/>
    <w:rsid w:val="00262DF0"/>
    <w:rsid w:val="0026301D"/>
    <w:rsid w:val="002663DA"/>
    <w:rsid w:val="00267091"/>
    <w:rsid w:val="002673FB"/>
    <w:rsid w:val="0027275B"/>
    <w:rsid w:val="00282EC2"/>
    <w:rsid w:val="00283D91"/>
    <w:rsid w:val="002841DA"/>
    <w:rsid w:val="00284A3B"/>
    <w:rsid w:val="00293FDF"/>
    <w:rsid w:val="00294738"/>
    <w:rsid w:val="00295C51"/>
    <w:rsid w:val="002A01EF"/>
    <w:rsid w:val="002A0E89"/>
    <w:rsid w:val="002A3486"/>
    <w:rsid w:val="002A426A"/>
    <w:rsid w:val="002A4B99"/>
    <w:rsid w:val="002A533D"/>
    <w:rsid w:val="002C006C"/>
    <w:rsid w:val="002C07E3"/>
    <w:rsid w:val="002C0A2F"/>
    <w:rsid w:val="002C2CDA"/>
    <w:rsid w:val="002C3015"/>
    <w:rsid w:val="002C3F2E"/>
    <w:rsid w:val="002C58E2"/>
    <w:rsid w:val="002D0A4D"/>
    <w:rsid w:val="002D7046"/>
    <w:rsid w:val="002E04A0"/>
    <w:rsid w:val="002E1B13"/>
    <w:rsid w:val="002E2216"/>
    <w:rsid w:val="002E2FDC"/>
    <w:rsid w:val="002E3644"/>
    <w:rsid w:val="002E667E"/>
    <w:rsid w:val="002F0E9A"/>
    <w:rsid w:val="002F223D"/>
    <w:rsid w:val="002F76AE"/>
    <w:rsid w:val="003032A9"/>
    <w:rsid w:val="0030385E"/>
    <w:rsid w:val="00303C7F"/>
    <w:rsid w:val="003047C9"/>
    <w:rsid w:val="003113F1"/>
    <w:rsid w:val="00311668"/>
    <w:rsid w:val="00313F4C"/>
    <w:rsid w:val="003160BE"/>
    <w:rsid w:val="003176AC"/>
    <w:rsid w:val="0032029D"/>
    <w:rsid w:val="00323D7D"/>
    <w:rsid w:val="003244DF"/>
    <w:rsid w:val="0032500A"/>
    <w:rsid w:val="00325E89"/>
    <w:rsid w:val="00326090"/>
    <w:rsid w:val="0032796B"/>
    <w:rsid w:val="00331659"/>
    <w:rsid w:val="00333047"/>
    <w:rsid w:val="00334D0B"/>
    <w:rsid w:val="00340563"/>
    <w:rsid w:val="00342594"/>
    <w:rsid w:val="003437A1"/>
    <w:rsid w:val="003437BE"/>
    <w:rsid w:val="003459B3"/>
    <w:rsid w:val="00345EB5"/>
    <w:rsid w:val="0035085D"/>
    <w:rsid w:val="00350E15"/>
    <w:rsid w:val="00354F02"/>
    <w:rsid w:val="003559F1"/>
    <w:rsid w:val="0035699F"/>
    <w:rsid w:val="0035713A"/>
    <w:rsid w:val="00357E4D"/>
    <w:rsid w:val="0036581A"/>
    <w:rsid w:val="003676B2"/>
    <w:rsid w:val="00380DB0"/>
    <w:rsid w:val="00385C6A"/>
    <w:rsid w:val="0039027F"/>
    <w:rsid w:val="00390647"/>
    <w:rsid w:val="003946DE"/>
    <w:rsid w:val="003958FB"/>
    <w:rsid w:val="00396E9A"/>
    <w:rsid w:val="003A0D37"/>
    <w:rsid w:val="003A36E9"/>
    <w:rsid w:val="003B291A"/>
    <w:rsid w:val="003B3AB9"/>
    <w:rsid w:val="003B4830"/>
    <w:rsid w:val="003B4ABF"/>
    <w:rsid w:val="003B5078"/>
    <w:rsid w:val="003B605E"/>
    <w:rsid w:val="003B7148"/>
    <w:rsid w:val="003C5775"/>
    <w:rsid w:val="003D052C"/>
    <w:rsid w:val="003D180B"/>
    <w:rsid w:val="003D2A9B"/>
    <w:rsid w:val="003D5C81"/>
    <w:rsid w:val="003D630E"/>
    <w:rsid w:val="003E0424"/>
    <w:rsid w:val="003E4C05"/>
    <w:rsid w:val="003E4E33"/>
    <w:rsid w:val="003F0211"/>
    <w:rsid w:val="003F15F6"/>
    <w:rsid w:val="003F26C8"/>
    <w:rsid w:val="003F5D56"/>
    <w:rsid w:val="003F685F"/>
    <w:rsid w:val="00403055"/>
    <w:rsid w:val="00403322"/>
    <w:rsid w:val="004052E6"/>
    <w:rsid w:val="00405546"/>
    <w:rsid w:val="00405DC6"/>
    <w:rsid w:val="004071A4"/>
    <w:rsid w:val="004138D7"/>
    <w:rsid w:val="00414699"/>
    <w:rsid w:val="00414CCA"/>
    <w:rsid w:val="004160D7"/>
    <w:rsid w:val="00416D7D"/>
    <w:rsid w:val="004251CD"/>
    <w:rsid w:val="00425425"/>
    <w:rsid w:val="00433AED"/>
    <w:rsid w:val="00434259"/>
    <w:rsid w:val="00434713"/>
    <w:rsid w:val="00436E4D"/>
    <w:rsid w:val="00440296"/>
    <w:rsid w:val="00440FD0"/>
    <w:rsid w:val="004418E0"/>
    <w:rsid w:val="004423AC"/>
    <w:rsid w:val="00446FDD"/>
    <w:rsid w:val="0044737B"/>
    <w:rsid w:val="004510D0"/>
    <w:rsid w:val="00451867"/>
    <w:rsid w:val="0045242A"/>
    <w:rsid w:val="00454634"/>
    <w:rsid w:val="00463A5B"/>
    <w:rsid w:val="004674E9"/>
    <w:rsid w:val="00473932"/>
    <w:rsid w:val="004754A2"/>
    <w:rsid w:val="0047654E"/>
    <w:rsid w:val="00476FCD"/>
    <w:rsid w:val="00481B9D"/>
    <w:rsid w:val="0048238C"/>
    <w:rsid w:val="0048337E"/>
    <w:rsid w:val="00490528"/>
    <w:rsid w:val="0049561E"/>
    <w:rsid w:val="00495E30"/>
    <w:rsid w:val="004A4D17"/>
    <w:rsid w:val="004A53AB"/>
    <w:rsid w:val="004B2ED4"/>
    <w:rsid w:val="004B6BBA"/>
    <w:rsid w:val="004B7753"/>
    <w:rsid w:val="004C0CA4"/>
    <w:rsid w:val="004C1D00"/>
    <w:rsid w:val="004C21DA"/>
    <w:rsid w:val="004C5C4E"/>
    <w:rsid w:val="004D4E33"/>
    <w:rsid w:val="004D7EF1"/>
    <w:rsid w:val="004E1422"/>
    <w:rsid w:val="004E40B7"/>
    <w:rsid w:val="004E47DB"/>
    <w:rsid w:val="004E7D50"/>
    <w:rsid w:val="004F424C"/>
    <w:rsid w:val="004F6397"/>
    <w:rsid w:val="004F6619"/>
    <w:rsid w:val="004F76E4"/>
    <w:rsid w:val="0050059C"/>
    <w:rsid w:val="00501DAE"/>
    <w:rsid w:val="00504F6F"/>
    <w:rsid w:val="00510C83"/>
    <w:rsid w:val="005111C5"/>
    <w:rsid w:val="005165A2"/>
    <w:rsid w:val="0051722E"/>
    <w:rsid w:val="00517F51"/>
    <w:rsid w:val="00521281"/>
    <w:rsid w:val="0052243E"/>
    <w:rsid w:val="00523F13"/>
    <w:rsid w:val="00533325"/>
    <w:rsid w:val="005334A5"/>
    <w:rsid w:val="00534C2D"/>
    <w:rsid w:val="00536695"/>
    <w:rsid w:val="00540EE9"/>
    <w:rsid w:val="00544F2D"/>
    <w:rsid w:val="005526EC"/>
    <w:rsid w:val="00553589"/>
    <w:rsid w:val="00553639"/>
    <w:rsid w:val="00555E2E"/>
    <w:rsid w:val="0055699A"/>
    <w:rsid w:val="00560340"/>
    <w:rsid w:val="00560369"/>
    <w:rsid w:val="005632AA"/>
    <w:rsid w:val="00564CBC"/>
    <w:rsid w:val="00572D4F"/>
    <w:rsid w:val="00572E4F"/>
    <w:rsid w:val="00573E5C"/>
    <w:rsid w:val="005743C6"/>
    <w:rsid w:val="005755DE"/>
    <w:rsid w:val="0057736B"/>
    <w:rsid w:val="00581187"/>
    <w:rsid w:val="0058118E"/>
    <w:rsid w:val="00583D37"/>
    <w:rsid w:val="005910AE"/>
    <w:rsid w:val="005925F2"/>
    <w:rsid w:val="005929B2"/>
    <w:rsid w:val="005A19C2"/>
    <w:rsid w:val="005A1D71"/>
    <w:rsid w:val="005A3BF2"/>
    <w:rsid w:val="005A3D72"/>
    <w:rsid w:val="005B07D1"/>
    <w:rsid w:val="005B17AC"/>
    <w:rsid w:val="005B32D2"/>
    <w:rsid w:val="005B3349"/>
    <w:rsid w:val="005B48E6"/>
    <w:rsid w:val="005B63DD"/>
    <w:rsid w:val="005B645F"/>
    <w:rsid w:val="005C0B8A"/>
    <w:rsid w:val="005C1C8E"/>
    <w:rsid w:val="005C4C09"/>
    <w:rsid w:val="005C5CCA"/>
    <w:rsid w:val="005C5CE2"/>
    <w:rsid w:val="005C610F"/>
    <w:rsid w:val="005C75C1"/>
    <w:rsid w:val="005D0DB9"/>
    <w:rsid w:val="005D1A3E"/>
    <w:rsid w:val="005D3322"/>
    <w:rsid w:val="005D54CB"/>
    <w:rsid w:val="005D6E6D"/>
    <w:rsid w:val="005D7293"/>
    <w:rsid w:val="005E5D77"/>
    <w:rsid w:val="005E5F6D"/>
    <w:rsid w:val="005F14C8"/>
    <w:rsid w:val="005F1C21"/>
    <w:rsid w:val="005F501F"/>
    <w:rsid w:val="005F7953"/>
    <w:rsid w:val="00604091"/>
    <w:rsid w:val="00604FF1"/>
    <w:rsid w:val="00607729"/>
    <w:rsid w:val="00615179"/>
    <w:rsid w:val="00615A61"/>
    <w:rsid w:val="0061768A"/>
    <w:rsid w:val="00621275"/>
    <w:rsid w:val="00624DB7"/>
    <w:rsid w:val="00625B31"/>
    <w:rsid w:val="006326D6"/>
    <w:rsid w:val="00642DF3"/>
    <w:rsid w:val="006431A3"/>
    <w:rsid w:val="006441AD"/>
    <w:rsid w:val="006453AF"/>
    <w:rsid w:val="00647139"/>
    <w:rsid w:val="0065098D"/>
    <w:rsid w:val="00652E55"/>
    <w:rsid w:val="0065373A"/>
    <w:rsid w:val="00657131"/>
    <w:rsid w:val="00660CFC"/>
    <w:rsid w:val="00661F01"/>
    <w:rsid w:val="0066300B"/>
    <w:rsid w:val="00667142"/>
    <w:rsid w:val="00667A5C"/>
    <w:rsid w:val="00670618"/>
    <w:rsid w:val="00670ECB"/>
    <w:rsid w:val="00672239"/>
    <w:rsid w:val="00681605"/>
    <w:rsid w:val="00686465"/>
    <w:rsid w:val="0069482E"/>
    <w:rsid w:val="006A16C7"/>
    <w:rsid w:val="006A49BD"/>
    <w:rsid w:val="006A6877"/>
    <w:rsid w:val="006A763F"/>
    <w:rsid w:val="006B2FEA"/>
    <w:rsid w:val="006B47D7"/>
    <w:rsid w:val="006B5B95"/>
    <w:rsid w:val="006B5DCD"/>
    <w:rsid w:val="006C64F8"/>
    <w:rsid w:val="006D1DD4"/>
    <w:rsid w:val="006D2F8D"/>
    <w:rsid w:val="006D3028"/>
    <w:rsid w:val="006D39A8"/>
    <w:rsid w:val="006E06B5"/>
    <w:rsid w:val="006E2557"/>
    <w:rsid w:val="006E32E3"/>
    <w:rsid w:val="006E6738"/>
    <w:rsid w:val="006E7B24"/>
    <w:rsid w:val="006F0A07"/>
    <w:rsid w:val="00700586"/>
    <w:rsid w:val="00703181"/>
    <w:rsid w:val="0070470C"/>
    <w:rsid w:val="0070618B"/>
    <w:rsid w:val="00710F9B"/>
    <w:rsid w:val="00711313"/>
    <w:rsid w:val="00713686"/>
    <w:rsid w:val="007203F2"/>
    <w:rsid w:val="00722780"/>
    <w:rsid w:val="00722E3B"/>
    <w:rsid w:val="00732B33"/>
    <w:rsid w:val="007346CD"/>
    <w:rsid w:val="0073751D"/>
    <w:rsid w:val="00737539"/>
    <w:rsid w:val="00746406"/>
    <w:rsid w:val="00756890"/>
    <w:rsid w:val="007607CB"/>
    <w:rsid w:val="007623CD"/>
    <w:rsid w:val="007624D6"/>
    <w:rsid w:val="00762C71"/>
    <w:rsid w:val="00765471"/>
    <w:rsid w:val="00770617"/>
    <w:rsid w:val="00770E94"/>
    <w:rsid w:val="00774C01"/>
    <w:rsid w:val="00785A04"/>
    <w:rsid w:val="007926AD"/>
    <w:rsid w:val="00793E7F"/>
    <w:rsid w:val="00794277"/>
    <w:rsid w:val="0079499D"/>
    <w:rsid w:val="00795ACB"/>
    <w:rsid w:val="00797DED"/>
    <w:rsid w:val="007A08F8"/>
    <w:rsid w:val="007A2399"/>
    <w:rsid w:val="007A5DE5"/>
    <w:rsid w:val="007A66CE"/>
    <w:rsid w:val="007B16A4"/>
    <w:rsid w:val="007B25A2"/>
    <w:rsid w:val="007B2754"/>
    <w:rsid w:val="007B4772"/>
    <w:rsid w:val="007B5CD8"/>
    <w:rsid w:val="007C1C1C"/>
    <w:rsid w:val="007C328C"/>
    <w:rsid w:val="007C5268"/>
    <w:rsid w:val="007C7219"/>
    <w:rsid w:val="007C7D61"/>
    <w:rsid w:val="007D2541"/>
    <w:rsid w:val="007D299A"/>
    <w:rsid w:val="007D2C4C"/>
    <w:rsid w:val="007D2F4D"/>
    <w:rsid w:val="007D4E78"/>
    <w:rsid w:val="007D7212"/>
    <w:rsid w:val="007E0085"/>
    <w:rsid w:val="007E1523"/>
    <w:rsid w:val="007E3C4F"/>
    <w:rsid w:val="007F10F9"/>
    <w:rsid w:val="007F688C"/>
    <w:rsid w:val="008015D6"/>
    <w:rsid w:val="00801E6F"/>
    <w:rsid w:val="008031A8"/>
    <w:rsid w:val="008043D3"/>
    <w:rsid w:val="008065F7"/>
    <w:rsid w:val="00806751"/>
    <w:rsid w:val="008119C9"/>
    <w:rsid w:val="00814F81"/>
    <w:rsid w:val="00820196"/>
    <w:rsid w:val="00822D10"/>
    <w:rsid w:val="00824966"/>
    <w:rsid w:val="008258DB"/>
    <w:rsid w:val="00825FF2"/>
    <w:rsid w:val="00834765"/>
    <w:rsid w:val="00836725"/>
    <w:rsid w:val="00844840"/>
    <w:rsid w:val="00850141"/>
    <w:rsid w:val="00854A8F"/>
    <w:rsid w:val="00860033"/>
    <w:rsid w:val="0086400C"/>
    <w:rsid w:val="00865A48"/>
    <w:rsid w:val="00865D0F"/>
    <w:rsid w:val="00866FD0"/>
    <w:rsid w:val="008701A7"/>
    <w:rsid w:val="008729BA"/>
    <w:rsid w:val="008740BF"/>
    <w:rsid w:val="008779C9"/>
    <w:rsid w:val="00886415"/>
    <w:rsid w:val="00892A08"/>
    <w:rsid w:val="00894C1D"/>
    <w:rsid w:val="00895F76"/>
    <w:rsid w:val="00897CF2"/>
    <w:rsid w:val="008A02F7"/>
    <w:rsid w:val="008A20B5"/>
    <w:rsid w:val="008A4198"/>
    <w:rsid w:val="008A5991"/>
    <w:rsid w:val="008A5A31"/>
    <w:rsid w:val="008A6918"/>
    <w:rsid w:val="008B0393"/>
    <w:rsid w:val="008B2CC0"/>
    <w:rsid w:val="008B481E"/>
    <w:rsid w:val="008B56E1"/>
    <w:rsid w:val="008B5791"/>
    <w:rsid w:val="008C0954"/>
    <w:rsid w:val="008C2375"/>
    <w:rsid w:val="008C5267"/>
    <w:rsid w:val="008D3F30"/>
    <w:rsid w:val="008E0EDA"/>
    <w:rsid w:val="008E252B"/>
    <w:rsid w:val="008E6E93"/>
    <w:rsid w:val="008F5A10"/>
    <w:rsid w:val="00900935"/>
    <w:rsid w:val="00901AD9"/>
    <w:rsid w:val="009079F7"/>
    <w:rsid w:val="009140B3"/>
    <w:rsid w:val="00914822"/>
    <w:rsid w:val="0091519F"/>
    <w:rsid w:val="009208B0"/>
    <w:rsid w:val="00921EA9"/>
    <w:rsid w:val="00922FCD"/>
    <w:rsid w:val="00924E43"/>
    <w:rsid w:val="00925FF0"/>
    <w:rsid w:val="0093120C"/>
    <w:rsid w:val="009422E1"/>
    <w:rsid w:val="009447A0"/>
    <w:rsid w:val="00945101"/>
    <w:rsid w:val="00962201"/>
    <w:rsid w:val="00963A4E"/>
    <w:rsid w:val="00975265"/>
    <w:rsid w:val="00976B0E"/>
    <w:rsid w:val="00980E8E"/>
    <w:rsid w:val="009869A9"/>
    <w:rsid w:val="00990B1D"/>
    <w:rsid w:val="009914E7"/>
    <w:rsid w:val="00992AE8"/>
    <w:rsid w:val="009A3525"/>
    <w:rsid w:val="009A3990"/>
    <w:rsid w:val="009A5162"/>
    <w:rsid w:val="009A5D1D"/>
    <w:rsid w:val="009B1B6C"/>
    <w:rsid w:val="009B344F"/>
    <w:rsid w:val="009B3457"/>
    <w:rsid w:val="009B555F"/>
    <w:rsid w:val="009C30B2"/>
    <w:rsid w:val="009C3944"/>
    <w:rsid w:val="009C6384"/>
    <w:rsid w:val="009C67C0"/>
    <w:rsid w:val="009C7131"/>
    <w:rsid w:val="009D092A"/>
    <w:rsid w:val="009D2C38"/>
    <w:rsid w:val="009D5116"/>
    <w:rsid w:val="009D5504"/>
    <w:rsid w:val="009D7FCD"/>
    <w:rsid w:val="009E019E"/>
    <w:rsid w:val="009E25A0"/>
    <w:rsid w:val="009E7D90"/>
    <w:rsid w:val="009F1A2C"/>
    <w:rsid w:val="009F5CAD"/>
    <w:rsid w:val="009F619E"/>
    <w:rsid w:val="009F7692"/>
    <w:rsid w:val="00A008E6"/>
    <w:rsid w:val="00A00D4F"/>
    <w:rsid w:val="00A028B1"/>
    <w:rsid w:val="00A031F6"/>
    <w:rsid w:val="00A052E6"/>
    <w:rsid w:val="00A07491"/>
    <w:rsid w:val="00A10F92"/>
    <w:rsid w:val="00A111E1"/>
    <w:rsid w:val="00A153BF"/>
    <w:rsid w:val="00A221F3"/>
    <w:rsid w:val="00A22CE7"/>
    <w:rsid w:val="00A236DE"/>
    <w:rsid w:val="00A2528B"/>
    <w:rsid w:val="00A26E6B"/>
    <w:rsid w:val="00A27A71"/>
    <w:rsid w:val="00A31D7F"/>
    <w:rsid w:val="00A3335A"/>
    <w:rsid w:val="00A34B05"/>
    <w:rsid w:val="00A40818"/>
    <w:rsid w:val="00A41E07"/>
    <w:rsid w:val="00A42C16"/>
    <w:rsid w:val="00A430BA"/>
    <w:rsid w:val="00A439B8"/>
    <w:rsid w:val="00A44226"/>
    <w:rsid w:val="00A4657F"/>
    <w:rsid w:val="00A516E7"/>
    <w:rsid w:val="00A51EFF"/>
    <w:rsid w:val="00A54714"/>
    <w:rsid w:val="00A560FE"/>
    <w:rsid w:val="00A60666"/>
    <w:rsid w:val="00A74E1B"/>
    <w:rsid w:val="00A755FF"/>
    <w:rsid w:val="00A816AB"/>
    <w:rsid w:val="00A92511"/>
    <w:rsid w:val="00A92C6C"/>
    <w:rsid w:val="00A92CC2"/>
    <w:rsid w:val="00A93A1C"/>
    <w:rsid w:val="00A9520D"/>
    <w:rsid w:val="00AA0C4F"/>
    <w:rsid w:val="00AA13E8"/>
    <w:rsid w:val="00AA2EF3"/>
    <w:rsid w:val="00AA59DD"/>
    <w:rsid w:val="00AB05A4"/>
    <w:rsid w:val="00AB26AA"/>
    <w:rsid w:val="00AB45BF"/>
    <w:rsid w:val="00AB7CCA"/>
    <w:rsid w:val="00AC1042"/>
    <w:rsid w:val="00AC664C"/>
    <w:rsid w:val="00AC68D3"/>
    <w:rsid w:val="00AD5320"/>
    <w:rsid w:val="00AE144F"/>
    <w:rsid w:val="00AE6E69"/>
    <w:rsid w:val="00AF2073"/>
    <w:rsid w:val="00AF24B7"/>
    <w:rsid w:val="00AF4B45"/>
    <w:rsid w:val="00AF7968"/>
    <w:rsid w:val="00B058BF"/>
    <w:rsid w:val="00B0648D"/>
    <w:rsid w:val="00B12015"/>
    <w:rsid w:val="00B14A35"/>
    <w:rsid w:val="00B15BCC"/>
    <w:rsid w:val="00B16061"/>
    <w:rsid w:val="00B224EE"/>
    <w:rsid w:val="00B23960"/>
    <w:rsid w:val="00B3074C"/>
    <w:rsid w:val="00B3342A"/>
    <w:rsid w:val="00B3412D"/>
    <w:rsid w:val="00B378B6"/>
    <w:rsid w:val="00B40C7D"/>
    <w:rsid w:val="00B44892"/>
    <w:rsid w:val="00B509EF"/>
    <w:rsid w:val="00B515CC"/>
    <w:rsid w:val="00B5195E"/>
    <w:rsid w:val="00B52869"/>
    <w:rsid w:val="00B529E4"/>
    <w:rsid w:val="00B54493"/>
    <w:rsid w:val="00B5476D"/>
    <w:rsid w:val="00B609F0"/>
    <w:rsid w:val="00B61F8F"/>
    <w:rsid w:val="00B72E47"/>
    <w:rsid w:val="00B75DCF"/>
    <w:rsid w:val="00B7662C"/>
    <w:rsid w:val="00B8161C"/>
    <w:rsid w:val="00B82A64"/>
    <w:rsid w:val="00B8351E"/>
    <w:rsid w:val="00B8378A"/>
    <w:rsid w:val="00B83F11"/>
    <w:rsid w:val="00B8490C"/>
    <w:rsid w:val="00B90B66"/>
    <w:rsid w:val="00B968EE"/>
    <w:rsid w:val="00B96934"/>
    <w:rsid w:val="00BA4A4E"/>
    <w:rsid w:val="00BB38B6"/>
    <w:rsid w:val="00BB523A"/>
    <w:rsid w:val="00BB67F1"/>
    <w:rsid w:val="00BB71F1"/>
    <w:rsid w:val="00BC1BA7"/>
    <w:rsid w:val="00BC1C7A"/>
    <w:rsid w:val="00BC3BD3"/>
    <w:rsid w:val="00BC461C"/>
    <w:rsid w:val="00BC714E"/>
    <w:rsid w:val="00BD51E8"/>
    <w:rsid w:val="00BD5634"/>
    <w:rsid w:val="00BD5BAF"/>
    <w:rsid w:val="00BE25EA"/>
    <w:rsid w:val="00BE4519"/>
    <w:rsid w:val="00BF01EF"/>
    <w:rsid w:val="00BF3843"/>
    <w:rsid w:val="00BF38BC"/>
    <w:rsid w:val="00BF4131"/>
    <w:rsid w:val="00C00C53"/>
    <w:rsid w:val="00C00CB7"/>
    <w:rsid w:val="00C014C9"/>
    <w:rsid w:val="00C0195D"/>
    <w:rsid w:val="00C058CE"/>
    <w:rsid w:val="00C077DC"/>
    <w:rsid w:val="00C103D6"/>
    <w:rsid w:val="00C129BD"/>
    <w:rsid w:val="00C13FC2"/>
    <w:rsid w:val="00C1400A"/>
    <w:rsid w:val="00C145EF"/>
    <w:rsid w:val="00C15C40"/>
    <w:rsid w:val="00C178E4"/>
    <w:rsid w:val="00C20D04"/>
    <w:rsid w:val="00C212A5"/>
    <w:rsid w:val="00C21D1C"/>
    <w:rsid w:val="00C261E2"/>
    <w:rsid w:val="00C26F63"/>
    <w:rsid w:val="00C3263D"/>
    <w:rsid w:val="00C36622"/>
    <w:rsid w:val="00C4225D"/>
    <w:rsid w:val="00C43131"/>
    <w:rsid w:val="00C43EA3"/>
    <w:rsid w:val="00C458D0"/>
    <w:rsid w:val="00C46471"/>
    <w:rsid w:val="00C466B2"/>
    <w:rsid w:val="00C51B85"/>
    <w:rsid w:val="00C5238C"/>
    <w:rsid w:val="00C52AD1"/>
    <w:rsid w:val="00C54714"/>
    <w:rsid w:val="00C60B5D"/>
    <w:rsid w:val="00C62E48"/>
    <w:rsid w:val="00C64611"/>
    <w:rsid w:val="00C6564D"/>
    <w:rsid w:val="00C665D8"/>
    <w:rsid w:val="00C7262D"/>
    <w:rsid w:val="00C74655"/>
    <w:rsid w:val="00C753E4"/>
    <w:rsid w:val="00C769D5"/>
    <w:rsid w:val="00C82A04"/>
    <w:rsid w:val="00C874F6"/>
    <w:rsid w:val="00C95974"/>
    <w:rsid w:val="00CA13B6"/>
    <w:rsid w:val="00CA3660"/>
    <w:rsid w:val="00CA72DB"/>
    <w:rsid w:val="00CB1C9D"/>
    <w:rsid w:val="00CB537C"/>
    <w:rsid w:val="00CB64AB"/>
    <w:rsid w:val="00CB6847"/>
    <w:rsid w:val="00CC4B0F"/>
    <w:rsid w:val="00CC6019"/>
    <w:rsid w:val="00CD0613"/>
    <w:rsid w:val="00CD205A"/>
    <w:rsid w:val="00CD2C16"/>
    <w:rsid w:val="00CD419F"/>
    <w:rsid w:val="00CE1CEE"/>
    <w:rsid w:val="00CE2843"/>
    <w:rsid w:val="00CE35FE"/>
    <w:rsid w:val="00CE4D46"/>
    <w:rsid w:val="00CE664D"/>
    <w:rsid w:val="00CE7DCA"/>
    <w:rsid w:val="00CF0DB8"/>
    <w:rsid w:val="00CF204A"/>
    <w:rsid w:val="00CF20D2"/>
    <w:rsid w:val="00CF263F"/>
    <w:rsid w:val="00CF3952"/>
    <w:rsid w:val="00CF7814"/>
    <w:rsid w:val="00CF7B89"/>
    <w:rsid w:val="00D03026"/>
    <w:rsid w:val="00D03669"/>
    <w:rsid w:val="00D061B9"/>
    <w:rsid w:val="00D06B1A"/>
    <w:rsid w:val="00D217A2"/>
    <w:rsid w:val="00D2329B"/>
    <w:rsid w:val="00D26673"/>
    <w:rsid w:val="00D30DF3"/>
    <w:rsid w:val="00D3113B"/>
    <w:rsid w:val="00D3251B"/>
    <w:rsid w:val="00D3315F"/>
    <w:rsid w:val="00D3694A"/>
    <w:rsid w:val="00D40879"/>
    <w:rsid w:val="00D411E8"/>
    <w:rsid w:val="00D43542"/>
    <w:rsid w:val="00D43D40"/>
    <w:rsid w:val="00D47A78"/>
    <w:rsid w:val="00D61231"/>
    <w:rsid w:val="00D65630"/>
    <w:rsid w:val="00D70957"/>
    <w:rsid w:val="00D70F4E"/>
    <w:rsid w:val="00D718BE"/>
    <w:rsid w:val="00D73D01"/>
    <w:rsid w:val="00D82D27"/>
    <w:rsid w:val="00D840EC"/>
    <w:rsid w:val="00D84EC7"/>
    <w:rsid w:val="00D8603E"/>
    <w:rsid w:val="00D86D70"/>
    <w:rsid w:val="00D903AE"/>
    <w:rsid w:val="00D97EC5"/>
    <w:rsid w:val="00DA029A"/>
    <w:rsid w:val="00DA1340"/>
    <w:rsid w:val="00DA17D4"/>
    <w:rsid w:val="00DA1A60"/>
    <w:rsid w:val="00DA2F0A"/>
    <w:rsid w:val="00DA3C37"/>
    <w:rsid w:val="00DA6947"/>
    <w:rsid w:val="00DB46CE"/>
    <w:rsid w:val="00DC1CC1"/>
    <w:rsid w:val="00DC2CB2"/>
    <w:rsid w:val="00DD3B45"/>
    <w:rsid w:val="00DD55C9"/>
    <w:rsid w:val="00DD7953"/>
    <w:rsid w:val="00DE28F8"/>
    <w:rsid w:val="00DF357D"/>
    <w:rsid w:val="00E01049"/>
    <w:rsid w:val="00E019FA"/>
    <w:rsid w:val="00E040F6"/>
    <w:rsid w:val="00E07708"/>
    <w:rsid w:val="00E12141"/>
    <w:rsid w:val="00E15401"/>
    <w:rsid w:val="00E211E7"/>
    <w:rsid w:val="00E24214"/>
    <w:rsid w:val="00E256D1"/>
    <w:rsid w:val="00E31921"/>
    <w:rsid w:val="00E3757E"/>
    <w:rsid w:val="00E41043"/>
    <w:rsid w:val="00E41406"/>
    <w:rsid w:val="00E52FDC"/>
    <w:rsid w:val="00E574C9"/>
    <w:rsid w:val="00E62941"/>
    <w:rsid w:val="00E63C44"/>
    <w:rsid w:val="00E746AB"/>
    <w:rsid w:val="00E90220"/>
    <w:rsid w:val="00E91C5F"/>
    <w:rsid w:val="00E9344C"/>
    <w:rsid w:val="00E95827"/>
    <w:rsid w:val="00E962E4"/>
    <w:rsid w:val="00EA1A65"/>
    <w:rsid w:val="00EA5520"/>
    <w:rsid w:val="00EA5867"/>
    <w:rsid w:val="00EB1719"/>
    <w:rsid w:val="00EB20DD"/>
    <w:rsid w:val="00EB49B5"/>
    <w:rsid w:val="00EB519F"/>
    <w:rsid w:val="00EB62C8"/>
    <w:rsid w:val="00EB76E4"/>
    <w:rsid w:val="00EC0636"/>
    <w:rsid w:val="00EC37AB"/>
    <w:rsid w:val="00ED56BB"/>
    <w:rsid w:val="00ED5B03"/>
    <w:rsid w:val="00EE7041"/>
    <w:rsid w:val="00EE7936"/>
    <w:rsid w:val="00EF1989"/>
    <w:rsid w:val="00EF33A2"/>
    <w:rsid w:val="00EF3F1B"/>
    <w:rsid w:val="00EF5621"/>
    <w:rsid w:val="00EF6E4F"/>
    <w:rsid w:val="00F0130F"/>
    <w:rsid w:val="00F0286D"/>
    <w:rsid w:val="00F03CE6"/>
    <w:rsid w:val="00F0483C"/>
    <w:rsid w:val="00F05761"/>
    <w:rsid w:val="00F12EC9"/>
    <w:rsid w:val="00F269AE"/>
    <w:rsid w:val="00F27878"/>
    <w:rsid w:val="00F361CF"/>
    <w:rsid w:val="00F417BE"/>
    <w:rsid w:val="00F41E39"/>
    <w:rsid w:val="00F43338"/>
    <w:rsid w:val="00F45998"/>
    <w:rsid w:val="00F46516"/>
    <w:rsid w:val="00F51E27"/>
    <w:rsid w:val="00F52332"/>
    <w:rsid w:val="00F52DAC"/>
    <w:rsid w:val="00F63A81"/>
    <w:rsid w:val="00F645F6"/>
    <w:rsid w:val="00F671D5"/>
    <w:rsid w:val="00F67F5C"/>
    <w:rsid w:val="00F703DB"/>
    <w:rsid w:val="00F70AEE"/>
    <w:rsid w:val="00F70E96"/>
    <w:rsid w:val="00F7217F"/>
    <w:rsid w:val="00F77C5B"/>
    <w:rsid w:val="00F82494"/>
    <w:rsid w:val="00F848C6"/>
    <w:rsid w:val="00F848F1"/>
    <w:rsid w:val="00F85B2F"/>
    <w:rsid w:val="00F870BF"/>
    <w:rsid w:val="00F9548F"/>
    <w:rsid w:val="00FA1C98"/>
    <w:rsid w:val="00FA2E22"/>
    <w:rsid w:val="00FA64CE"/>
    <w:rsid w:val="00FB5D14"/>
    <w:rsid w:val="00FC64C6"/>
    <w:rsid w:val="00FC707F"/>
    <w:rsid w:val="00FD1129"/>
    <w:rsid w:val="00FD4B63"/>
    <w:rsid w:val="00FD7B3B"/>
    <w:rsid w:val="00FE675B"/>
    <w:rsid w:val="00FE7144"/>
    <w:rsid w:val="00FE73E7"/>
    <w:rsid w:val="00FF0532"/>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2">
    <w:name w:val="heading 2"/>
    <w:basedOn w:val="a"/>
    <w:next w:val="a"/>
    <w:link w:val="20"/>
    <w:semiHidden/>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semiHidden/>
    <w:unhideWhenUsed/>
    <w:rsid w:val="000F2F77"/>
    <w:pPr>
      <w:spacing w:after="120"/>
    </w:pPr>
  </w:style>
  <w:style w:type="character" w:customStyle="1" w:styleId="a4">
    <w:name w:val="Основной текст Знак"/>
    <w:aliases w:val="Основной текст 2a Знак"/>
    <w:basedOn w:val="a0"/>
    <w:link w:val="a3"/>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link w:val="a8"/>
    <w:uiPriority w:val="34"/>
    <w:qFormat/>
    <w:rsid w:val="00D82D27"/>
    <w:pPr>
      <w:ind w:left="720"/>
      <w:contextualSpacing/>
    </w:pPr>
  </w:style>
  <w:style w:type="paragraph" w:styleId="a9">
    <w:name w:val="Body Text Indent"/>
    <w:aliases w:val="Надин стиль,Основной текст 1,Нумерованный список !!,Iniiaiie oaeno 1,Ioia?iaaiiue nienie !!,Iaaei noeeu"/>
    <w:basedOn w:val="a"/>
    <w:link w:val="aa"/>
    <w:unhideWhenUsed/>
    <w:rsid w:val="00D82D27"/>
    <w:pPr>
      <w:spacing w:after="120"/>
      <w:ind w:left="283"/>
    </w:p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9"/>
    <w:rsid w:val="00D82D27"/>
    <w:rPr>
      <w:rFonts w:ascii="Calibri" w:eastAsia="Calibri" w:hAnsi="Calibri" w:cs="Times New Roman"/>
    </w:rPr>
  </w:style>
  <w:style w:type="paragraph" w:styleId="ab">
    <w:name w:val="header"/>
    <w:basedOn w:val="a"/>
    <w:link w:val="ac"/>
    <w:uiPriority w:val="99"/>
    <w:unhideWhenUsed/>
    <w:rsid w:val="004F76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76E4"/>
    <w:rPr>
      <w:rFonts w:ascii="Calibri" w:eastAsia="Calibri" w:hAnsi="Calibri" w:cs="Times New Roman"/>
    </w:rPr>
  </w:style>
  <w:style w:type="paragraph" w:styleId="ad">
    <w:name w:val="Balloon Text"/>
    <w:basedOn w:val="a"/>
    <w:link w:val="ae"/>
    <w:uiPriority w:val="99"/>
    <w:semiHidden/>
    <w:unhideWhenUsed/>
    <w:rsid w:val="003176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f">
    <w:name w:val="Title"/>
    <w:basedOn w:val="a"/>
    <w:next w:val="a"/>
    <w:link w:val="af0"/>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1">
    <w:name w:val="Текст акта"/>
    <w:link w:val="af2"/>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2">
    <w:name w:val="Текст акта Знак"/>
    <w:link w:val="af1"/>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5">
    <w:name w:val="Текст сноски Знак"/>
    <w:basedOn w:val="a0"/>
    <w:link w:val="af4"/>
    <w:uiPriority w:val="99"/>
    <w:rsid w:val="008E252B"/>
    <w:rPr>
      <w:sz w:val="20"/>
      <w:szCs w:val="20"/>
    </w:rPr>
  </w:style>
  <w:style w:type="character" w:styleId="af6">
    <w:name w:val="footnote reference"/>
    <w:basedOn w:val="a0"/>
    <w:uiPriority w:val="99"/>
    <w:semiHidden/>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basedOn w:val="a0"/>
    <w:uiPriority w:val="99"/>
    <w:unhideWhenUsed/>
    <w:rsid w:val="00283D91"/>
    <w:rPr>
      <w:color w:val="0000FF"/>
      <w:u w:val="single"/>
    </w:rPr>
  </w:style>
  <w:style w:type="character" w:styleId="af8">
    <w:name w:val="Emphasis"/>
    <w:basedOn w:val="a0"/>
    <w:uiPriority w:val="20"/>
    <w:qFormat/>
    <w:rsid w:val="00283D91"/>
    <w:rPr>
      <w:i/>
      <w:iCs/>
    </w:rPr>
  </w:style>
  <w:style w:type="table" w:styleId="af9">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E256D1"/>
  </w:style>
  <w:style w:type="paragraph" w:customStyle="1" w:styleId="afa">
    <w:name w:val="Документ"/>
    <w:basedOn w:val="a"/>
    <w:rsid w:val="00E256D1"/>
    <w:pPr>
      <w:spacing w:after="0" w:line="360" w:lineRule="auto"/>
      <w:ind w:firstLine="709"/>
      <w:jc w:val="both"/>
    </w:pPr>
    <w:rPr>
      <w:rFonts w:ascii="Times New Roman" w:eastAsia="Times New Roman" w:hAnsi="Times New Roman"/>
      <w:sz w:val="28"/>
      <w:szCs w:val="20"/>
      <w:lang w:eastAsia="ru-RU"/>
    </w:rPr>
  </w:style>
  <w:style w:type="character" w:customStyle="1" w:styleId="10">
    <w:name w:val="Основной текст с отступом Знак1"/>
    <w:basedOn w:val="a0"/>
    <w:uiPriority w:val="99"/>
    <w:semiHidden/>
    <w:rsid w:val="00E256D1"/>
    <w:rPr>
      <w:rFonts w:ascii="Times New Roman" w:eastAsia="Times New Roman" w:hAnsi="Times New Roman" w:cs="Times New Roman"/>
      <w:sz w:val="24"/>
      <w:szCs w:val="24"/>
      <w:lang w:eastAsia="ru-RU"/>
    </w:rPr>
  </w:style>
  <w:style w:type="paragraph" w:customStyle="1" w:styleId="afb">
    <w:name w:val="Знак Знак Знак Знак"/>
    <w:basedOn w:val="a"/>
    <w:rsid w:val="00F85B2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F85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okmark">
    <w:name w:val="bookmark"/>
    <w:rsid w:val="00F85B2F"/>
  </w:style>
  <w:style w:type="character" w:customStyle="1" w:styleId="a8">
    <w:name w:val="Абзац списка Знак"/>
    <w:link w:val="a7"/>
    <w:uiPriority w:val="34"/>
    <w:locked/>
    <w:rsid w:val="003D630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2">
    <w:name w:val="heading 2"/>
    <w:basedOn w:val="a"/>
    <w:next w:val="a"/>
    <w:link w:val="20"/>
    <w:semiHidden/>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semiHidden/>
    <w:unhideWhenUsed/>
    <w:rsid w:val="000F2F77"/>
    <w:pPr>
      <w:spacing w:after="120"/>
    </w:pPr>
  </w:style>
  <w:style w:type="character" w:customStyle="1" w:styleId="a4">
    <w:name w:val="Основной текст Знак"/>
    <w:aliases w:val="Основной текст 2a Знак"/>
    <w:basedOn w:val="a0"/>
    <w:link w:val="a3"/>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link w:val="a8"/>
    <w:uiPriority w:val="34"/>
    <w:qFormat/>
    <w:rsid w:val="00D82D27"/>
    <w:pPr>
      <w:ind w:left="720"/>
      <w:contextualSpacing/>
    </w:pPr>
  </w:style>
  <w:style w:type="paragraph" w:styleId="a9">
    <w:name w:val="Body Text Indent"/>
    <w:aliases w:val="Надин стиль,Основной текст 1,Нумерованный список !!,Iniiaiie oaeno 1,Ioia?iaaiiue nienie !!,Iaaei noeeu"/>
    <w:basedOn w:val="a"/>
    <w:link w:val="aa"/>
    <w:unhideWhenUsed/>
    <w:rsid w:val="00D82D27"/>
    <w:pPr>
      <w:spacing w:after="120"/>
      <w:ind w:left="283"/>
    </w:p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9"/>
    <w:rsid w:val="00D82D27"/>
    <w:rPr>
      <w:rFonts w:ascii="Calibri" w:eastAsia="Calibri" w:hAnsi="Calibri" w:cs="Times New Roman"/>
    </w:rPr>
  </w:style>
  <w:style w:type="paragraph" w:styleId="ab">
    <w:name w:val="header"/>
    <w:basedOn w:val="a"/>
    <w:link w:val="ac"/>
    <w:uiPriority w:val="99"/>
    <w:unhideWhenUsed/>
    <w:rsid w:val="004F76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76E4"/>
    <w:rPr>
      <w:rFonts w:ascii="Calibri" w:eastAsia="Calibri" w:hAnsi="Calibri" w:cs="Times New Roman"/>
    </w:rPr>
  </w:style>
  <w:style w:type="paragraph" w:styleId="ad">
    <w:name w:val="Balloon Text"/>
    <w:basedOn w:val="a"/>
    <w:link w:val="ae"/>
    <w:uiPriority w:val="99"/>
    <w:semiHidden/>
    <w:unhideWhenUsed/>
    <w:rsid w:val="003176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f">
    <w:name w:val="Title"/>
    <w:basedOn w:val="a"/>
    <w:next w:val="a"/>
    <w:link w:val="af0"/>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1">
    <w:name w:val="Текст акта"/>
    <w:link w:val="af2"/>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2">
    <w:name w:val="Текст акта Знак"/>
    <w:link w:val="af1"/>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5">
    <w:name w:val="Текст сноски Знак"/>
    <w:basedOn w:val="a0"/>
    <w:link w:val="af4"/>
    <w:uiPriority w:val="99"/>
    <w:rsid w:val="008E252B"/>
    <w:rPr>
      <w:sz w:val="20"/>
      <w:szCs w:val="20"/>
    </w:rPr>
  </w:style>
  <w:style w:type="character" w:styleId="af6">
    <w:name w:val="footnote reference"/>
    <w:basedOn w:val="a0"/>
    <w:uiPriority w:val="99"/>
    <w:semiHidden/>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basedOn w:val="a0"/>
    <w:uiPriority w:val="99"/>
    <w:unhideWhenUsed/>
    <w:rsid w:val="00283D91"/>
    <w:rPr>
      <w:color w:val="0000FF"/>
      <w:u w:val="single"/>
    </w:rPr>
  </w:style>
  <w:style w:type="character" w:styleId="af8">
    <w:name w:val="Emphasis"/>
    <w:basedOn w:val="a0"/>
    <w:uiPriority w:val="20"/>
    <w:qFormat/>
    <w:rsid w:val="00283D91"/>
    <w:rPr>
      <w:i/>
      <w:iCs/>
    </w:rPr>
  </w:style>
  <w:style w:type="table" w:styleId="af9">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E256D1"/>
  </w:style>
  <w:style w:type="paragraph" w:customStyle="1" w:styleId="afa">
    <w:name w:val="Документ"/>
    <w:basedOn w:val="a"/>
    <w:rsid w:val="00E256D1"/>
    <w:pPr>
      <w:spacing w:after="0" w:line="360" w:lineRule="auto"/>
      <w:ind w:firstLine="709"/>
      <w:jc w:val="both"/>
    </w:pPr>
    <w:rPr>
      <w:rFonts w:ascii="Times New Roman" w:eastAsia="Times New Roman" w:hAnsi="Times New Roman"/>
      <w:sz w:val="28"/>
      <w:szCs w:val="20"/>
      <w:lang w:eastAsia="ru-RU"/>
    </w:rPr>
  </w:style>
  <w:style w:type="character" w:customStyle="1" w:styleId="10">
    <w:name w:val="Основной текст с отступом Знак1"/>
    <w:basedOn w:val="a0"/>
    <w:uiPriority w:val="99"/>
    <w:semiHidden/>
    <w:rsid w:val="00E256D1"/>
    <w:rPr>
      <w:rFonts w:ascii="Times New Roman" w:eastAsia="Times New Roman" w:hAnsi="Times New Roman" w:cs="Times New Roman"/>
      <w:sz w:val="24"/>
      <w:szCs w:val="24"/>
      <w:lang w:eastAsia="ru-RU"/>
    </w:rPr>
  </w:style>
  <w:style w:type="paragraph" w:customStyle="1" w:styleId="afb">
    <w:name w:val="Знак Знак Знак Знак"/>
    <w:basedOn w:val="a"/>
    <w:rsid w:val="00F85B2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F85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okmark">
    <w:name w:val="bookmark"/>
    <w:rsid w:val="00F85B2F"/>
  </w:style>
  <w:style w:type="character" w:customStyle="1" w:styleId="a8">
    <w:name w:val="Абзац списка Знак"/>
    <w:link w:val="a7"/>
    <w:uiPriority w:val="34"/>
    <w:locked/>
    <w:rsid w:val="003D63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278">
      <w:bodyDiv w:val="1"/>
      <w:marLeft w:val="0"/>
      <w:marRight w:val="0"/>
      <w:marTop w:val="0"/>
      <w:marBottom w:val="0"/>
      <w:divBdr>
        <w:top w:val="none" w:sz="0" w:space="0" w:color="auto"/>
        <w:left w:val="none" w:sz="0" w:space="0" w:color="auto"/>
        <w:bottom w:val="none" w:sz="0" w:space="0" w:color="auto"/>
        <w:right w:val="none" w:sz="0" w:space="0" w:color="auto"/>
      </w:divBdr>
      <w:divsChild>
        <w:div w:id="1704398629">
          <w:marLeft w:val="0"/>
          <w:marRight w:val="0"/>
          <w:marTop w:val="0"/>
          <w:marBottom w:val="0"/>
          <w:divBdr>
            <w:top w:val="none" w:sz="0" w:space="0" w:color="auto"/>
            <w:left w:val="none" w:sz="0" w:space="0" w:color="auto"/>
            <w:bottom w:val="none" w:sz="0" w:space="0" w:color="auto"/>
            <w:right w:val="none" w:sz="0" w:space="0" w:color="auto"/>
          </w:divBdr>
        </w:div>
        <w:div w:id="2059814128">
          <w:marLeft w:val="0"/>
          <w:marRight w:val="0"/>
          <w:marTop w:val="0"/>
          <w:marBottom w:val="0"/>
          <w:divBdr>
            <w:top w:val="none" w:sz="0" w:space="0" w:color="auto"/>
            <w:left w:val="none" w:sz="0" w:space="0" w:color="auto"/>
            <w:bottom w:val="none" w:sz="0" w:space="0" w:color="auto"/>
            <w:right w:val="none" w:sz="0" w:space="0" w:color="auto"/>
          </w:divBdr>
        </w:div>
        <w:div w:id="1170219552">
          <w:marLeft w:val="0"/>
          <w:marRight w:val="0"/>
          <w:marTop w:val="0"/>
          <w:marBottom w:val="0"/>
          <w:divBdr>
            <w:top w:val="none" w:sz="0" w:space="0" w:color="auto"/>
            <w:left w:val="none" w:sz="0" w:space="0" w:color="auto"/>
            <w:bottom w:val="none" w:sz="0" w:space="0" w:color="auto"/>
            <w:right w:val="none" w:sz="0" w:space="0" w:color="auto"/>
          </w:divBdr>
        </w:div>
        <w:div w:id="1045252599">
          <w:marLeft w:val="0"/>
          <w:marRight w:val="0"/>
          <w:marTop w:val="0"/>
          <w:marBottom w:val="0"/>
          <w:divBdr>
            <w:top w:val="none" w:sz="0" w:space="0" w:color="auto"/>
            <w:left w:val="none" w:sz="0" w:space="0" w:color="auto"/>
            <w:bottom w:val="none" w:sz="0" w:space="0" w:color="auto"/>
            <w:right w:val="none" w:sz="0" w:space="0" w:color="auto"/>
          </w:divBdr>
        </w:div>
        <w:div w:id="681322162">
          <w:marLeft w:val="0"/>
          <w:marRight w:val="0"/>
          <w:marTop w:val="0"/>
          <w:marBottom w:val="0"/>
          <w:divBdr>
            <w:top w:val="none" w:sz="0" w:space="0" w:color="auto"/>
            <w:left w:val="none" w:sz="0" w:space="0" w:color="auto"/>
            <w:bottom w:val="none" w:sz="0" w:space="0" w:color="auto"/>
            <w:right w:val="none" w:sz="0" w:space="0" w:color="auto"/>
          </w:divBdr>
        </w:div>
        <w:div w:id="338046096">
          <w:marLeft w:val="0"/>
          <w:marRight w:val="0"/>
          <w:marTop w:val="0"/>
          <w:marBottom w:val="0"/>
          <w:divBdr>
            <w:top w:val="none" w:sz="0" w:space="0" w:color="auto"/>
            <w:left w:val="none" w:sz="0" w:space="0" w:color="auto"/>
            <w:bottom w:val="none" w:sz="0" w:space="0" w:color="auto"/>
            <w:right w:val="none" w:sz="0" w:space="0" w:color="auto"/>
          </w:divBdr>
        </w:div>
        <w:div w:id="399597629">
          <w:marLeft w:val="0"/>
          <w:marRight w:val="0"/>
          <w:marTop w:val="0"/>
          <w:marBottom w:val="0"/>
          <w:divBdr>
            <w:top w:val="none" w:sz="0" w:space="0" w:color="auto"/>
            <w:left w:val="none" w:sz="0" w:space="0" w:color="auto"/>
            <w:bottom w:val="none" w:sz="0" w:space="0" w:color="auto"/>
            <w:right w:val="none" w:sz="0" w:space="0" w:color="auto"/>
          </w:divBdr>
        </w:div>
        <w:div w:id="621378340">
          <w:marLeft w:val="0"/>
          <w:marRight w:val="0"/>
          <w:marTop w:val="0"/>
          <w:marBottom w:val="0"/>
          <w:divBdr>
            <w:top w:val="none" w:sz="0" w:space="0" w:color="auto"/>
            <w:left w:val="none" w:sz="0" w:space="0" w:color="auto"/>
            <w:bottom w:val="none" w:sz="0" w:space="0" w:color="auto"/>
            <w:right w:val="none" w:sz="0" w:space="0" w:color="auto"/>
          </w:divBdr>
        </w:div>
        <w:div w:id="1223177253">
          <w:marLeft w:val="0"/>
          <w:marRight w:val="0"/>
          <w:marTop w:val="0"/>
          <w:marBottom w:val="0"/>
          <w:divBdr>
            <w:top w:val="none" w:sz="0" w:space="0" w:color="auto"/>
            <w:left w:val="none" w:sz="0" w:space="0" w:color="auto"/>
            <w:bottom w:val="none" w:sz="0" w:space="0" w:color="auto"/>
            <w:right w:val="none" w:sz="0" w:space="0" w:color="auto"/>
          </w:divBdr>
        </w:div>
        <w:div w:id="178547951">
          <w:marLeft w:val="0"/>
          <w:marRight w:val="0"/>
          <w:marTop w:val="0"/>
          <w:marBottom w:val="0"/>
          <w:divBdr>
            <w:top w:val="none" w:sz="0" w:space="0" w:color="auto"/>
            <w:left w:val="none" w:sz="0" w:space="0" w:color="auto"/>
            <w:bottom w:val="none" w:sz="0" w:space="0" w:color="auto"/>
            <w:right w:val="none" w:sz="0" w:space="0" w:color="auto"/>
          </w:divBdr>
        </w:div>
        <w:div w:id="750397884">
          <w:marLeft w:val="0"/>
          <w:marRight w:val="0"/>
          <w:marTop w:val="0"/>
          <w:marBottom w:val="0"/>
          <w:divBdr>
            <w:top w:val="none" w:sz="0" w:space="0" w:color="auto"/>
            <w:left w:val="none" w:sz="0" w:space="0" w:color="auto"/>
            <w:bottom w:val="none" w:sz="0" w:space="0" w:color="auto"/>
            <w:right w:val="none" w:sz="0" w:space="0" w:color="auto"/>
          </w:divBdr>
        </w:div>
        <w:div w:id="584458092">
          <w:marLeft w:val="0"/>
          <w:marRight w:val="0"/>
          <w:marTop w:val="0"/>
          <w:marBottom w:val="0"/>
          <w:divBdr>
            <w:top w:val="none" w:sz="0" w:space="0" w:color="auto"/>
            <w:left w:val="none" w:sz="0" w:space="0" w:color="auto"/>
            <w:bottom w:val="none" w:sz="0" w:space="0" w:color="auto"/>
            <w:right w:val="none" w:sz="0" w:space="0" w:color="auto"/>
          </w:divBdr>
        </w:div>
        <w:div w:id="33766128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 w:id="1283996090">
          <w:marLeft w:val="0"/>
          <w:marRight w:val="0"/>
          <w:marTop w:val="0"/>
          <w:marBottom w:val="0"/>
          <w:divBdr>
            <w:top w:val="none" w:sz="0" w:space="0" w:color="auto"/>
            <w:left w:val="none" w:sz="0" w:space="0" w:color="auto"/>
            <w:bottom w:val="none" w:sz="0" w:space="0" w:color="auto"/>
            <w:right w:val="none" w:sz="0" w:space="0" w:color="auto"/>
          </w:divBdr>
        </w:div>
        <w:div w:id="663168146">
          <w:marLeft w:val="0"/>
          <w:marRight w:val="0"/>
          <w:marTop w:val="0"/>
          <w:marBottom w:val="0"/>
          <w:divBdr>
            <w:top w:val="none" w:sz="0" w:space="0" w:color="auto"/>
            <w:left w:val="none" w:sz="0" w:space="0" w:color="auto"/>
            <w:bottom w:val="none" w:sz="0" w:space="0" w:color="auto"/>
            <w:right w:val="none" w:sz="0" w:space="0" w:color="auto"/>
          </w:divBdr>
        </w:div>
        <w:div w:id="369038230">
          <w:marLeft w:val="0"/>
          <w:marRight w:val="0"/>
          <w:marTop w:val="0"/>
          <w:marBottom w:val="0"/>
          <w:divBdr>
            <w:top w:val="none" w:sz="0" w:space="0" w:color="auto"/>
            <w:left w:val="none" w:sz="0" w:space="0" w:color="auto"/>
            <w:bottom w:val="none" w:sz="0" w:space="0" w:color="auto"/>
            <w:right w:val="none" w:sz="0" w:space="0" w:color="auto"/>
          </w:divBdr>
        </w:div>
        <w:div w:id="2123382721">
          <w:marLeft w:val="0"/>
          <w:marRight w:val="0"/>
          <w:marTop w:val="0"/>
          <w:marBottom w:val="0"/>
          <w:divBdr>
            <w:top w:val="none" w:sz="0" w:space="0" w:color="auto"/>
            <w:left w:val="none" w:sz="0" w:space="0" w:color="auto"/>
            <w:bottom w:val="none" w:sz="0" w:space="0" w:color="auto"/>
            <w:right w:val="none" w:sz="0" w:space="0" w:color="auto"/>
          </w:divBdr>
        </w:div>
        <w:div w:id="1975021972">
          <w:marLeft w:val="0"/>
          <w:marRight w:val="0"/>
          <w:marTop w:val="0"/>
          <w:marBottom w:val="0"/>
          <w:divBdr>
            <w:top w:val="none" w:sz="0" w:space="0" w:color="auto"/>
            <w:left w:val="none" w:sz="0" w:space="0" w:color="auto"/>
            <w:bottom w:val="none" w:sz="0" w:space="0" w:color="auto"/>
            <w:right w:val="none" w:sz="0" w:space="0" w:color="auto"/>
          </w:divBdr>
        </w:div>
        <w:div w:id="1515999896">
          <w:marLeft w:val="0"/>
          <w:marRight w:val="0"/>
          <w:marTop w:val="0"/>
          <w:marBottom w:val="0"/>
          <w:divBdr>
            <w:top w:val="none" w:sz="0" w:space="0" w:color="auto"/>
            <w:left w:val="none" w:sz="0" w:space="0" w:color="auto"/>
            <w:bottom w:val="none" w:sz="0" w:space="0" w:color="auto"/>
            <w:right w:val="none" w:sz="0" w:space="0" w:color="auto"/>
          </w:divBdr>
        </w:div>
        <w:div w:id="952319830">
          <w:marLeft w:val="0"/>
          <w:marRight w:val="0"/>
          <w:marTop w:val="0"/>
          <w:marBottom w:val="0"/>
          <w:divBdr>
            <w:top w:val="none" w:sz="0" w:space="0" w:color="auto"/>
            <w:left w:val="none" w:sz="0" w:space="0" w:color="auto"/>
            <w:bottom w:val="none" w:sz="0" w:space="0" w:color="auto"/>
            <w:right w:val="none" w:sz="0" w:space="0" w:color="auto"/>
          </w:divBdr>
        </w:div>
        <w:div w:id="1555039812">
          <w:marLeft w:val="0"/>
          <w:marRight w:val="0"/>
          <w:marTop w:val="0"/>
          <w:marBottom w:val="0"/>
          <w:divBdr>
            <w:top w:val="none" w:sz="0" w:space="0" w:color="auto"/>
            <w:left w:val="none" w:sz="0" w:space="0" w:color="auto"/>
            <w:bottom w:val="none" w:sz="0" w:space="0" w:color="auto"/>
            <w:right w:val="none" w:sz="0" w:space="0" w:color="auto"/>
          </w:divBdr>
        </w:div>
        <w:div w:id="1900481803">
          <w:marLeft w:val="0"/>
          <w:marRight w:val="0"/>
          <w:marTop w:val="0"/>
          <w:marBottom w:val="0"/>
          <w:divBdr>
            <w:top w:val="none" w:sz="0" w:space="0" w:color="auto"/>
            <w:left w:val="none" w:sz="0" w:space="0" w:color="auto"/>
            <w:bottom w:val="none" w:sz="0" w:space="0" w:color="auto"/>
            <w:right w:val="none" w:sz="0" w:space="0" w:color="auto"/>
          </w:divBdr>
        </w:div>
        <w:div w:id="1702824910">
          <w:marLeft w:val="0"/>
          <w:marRight w:val="0"/>
          <w:marTop w:val="0"/>
          <w:marBottom w:val="0"/>
          <w:divBdr>
            <w:top w:val="none" w:sz="0" w:space="0" w:color="auto"/>
            <w:left w:val="none" w:sz="0" w:space="0" w:color="auto"/>
            <w:bottom w:val="none" w:sz="0" w:space="0" w:color="auto"/>
            <w:right w:val="none" w:sz="0" w:space="0" w:color="auto"/>
          </w:divBdr>
        </w:div>
        <w:div w:id="1752655983">
          <w:marLeft w:val="0"/>
          <w:marRight w:val="0"/>
          <w:marTop w:val="0"/>
          <w:marBottom w:val="0"/>
          <w:divBdr>
            <w:top w:val="none" w:sz="0" w:space="0" w:color="auto"/>
            <w:left w:val="none" w:sz="0" w:space="0" w:color="auto"/>
            <w:bottom w:val="none" w:sz="0" w:space="0" w:color="auto"/>
            <w:right w:val="none" w:sz="0" w:space="0" w:color="auto"/>
          </w:divBdr>
        </w:div>
        <w:div w:id="270892184">
          <w:marLeft w:val="0"/>
          <w:marRight w:val="0"/>
          <w:marTop w:val="0"/>
          <w:marBottom w:val="0"/>
          <w:divBdr>
            <w:top w:val="none" w:sz="0" w:space="0" w:color="auto"/>
            <w:left w:val="none" w:sz="0" w:space="0" w:color="auto"/>
            <w:bottom w:val="none" w:sz="0" w:space="0" w:color="auto"/>
            <w:right w:val="none" w:sz="0" w:space="0" w:color="auto"/>
          </w:divBdr>
        </w:div>
        <w:div w:id="2023238383">
          <w:marLeft w:val="0"/>
          <w:marRight w:val="0"/>
          <w:marTop w:val="0"/>
          <w:marBottom w:val="0"/>
          <w:divBdr>
            <w:top w:val="none" w:sz="0" w:space="0" w:color="auto"/>
            <w:left w:val="none" w:sz="0" w:space="0" w:color="auto"/>
            <w:bottom w:val="none" w:sz="0" w:space="0" w:color="auto"/>
            <w:right w:val="none" w:sz="0" w:space="0" w:color="auto"/>
          </w:divBdr>
        </w:div>
        <w:div w:id="684751459">
          <w:marLeft w:val="0"/>
          <w:marRight w:val="0"/>
          <w:marTop w:val="0"/>
          <w:marBottom w:val="0"/>
          <w:divBdr>
            <w:top w:val="none" w:sz="0" w:space="0" w:color="auto"/>
            <w:left w:val="none" w:sz="0" w:space="0" w:color="auto"/>
            <w:bottom w:val="none" w:sz="0" w:space="0" w:color="auto"/>
            <w:right w:val="none" w:sz="0" w:space="0" w:color="auto"/>
          </w:divBdr>
        </w:div>
        <w:div w:id="1628395040">
          <w:marLeft w:val="0"/>
          <w:marRight w:val="0"/>
          <w:marTop w:val="0"/>
          <w:marBottom w:val="0"/>
          <w:divBdr>
            <w:top w:val="none" w:sz="0" w:space="0" w:color="auto"/>
            <w:left w:val="none" w:sz="0" w:space="0" w:color="auto"/>
            <w:bottom w:val="none" w:sz="0" w:space="0" w:color="auto"/>
            <w:right w:val="none" w:sz="0" w:space="0" w:color="auto"/>
          </w:divBdr>
        </w:div>
        <w:div w:id="721903693">
          <w:marLeft w:val="0"/>
          <w:marRight w:val="0"/>
          <w:marTop w:val="0"/>
          <w:marBottom w:val="0"/>
          <w:divBdr>
            <w:top w:val="none" w:sz="0" w:space="0" w:color="auto"/>
            <w:left w:val="none" w:sz="0" w:space="0" w:color="auto"/>
            <w:bottom w:val="none" w:sz="0" w:space="0" w:color="auto"/>
            <w:right w:val="none" w:sz="0" w:space="0" w:color="auto"/>
          </w:divBdr>
        </w:div>
        <w:div w:id="156925695">
          <w:marLeft w:val="0"/>
          <w:marRight w:val="0"/>
          <w:marTop w:val="0"/>
          <w:marBottom w:val="0"/>
          <w:divBdr>
            <w:top w:val="none" w:sz="0" w:space="0" w:color="auto"/>
            <w:left w:val="none" w:sz="0" w:space="0" w:color="auto"/>
            <w:bottom w:val="none" w:sz="0" w:space="0" w:color="auto"/>
            <w:right w:val="none" w:sz="0" w:space="0" w:color="auto"/>
          </w:divBdr>
        </w:div>
        <w:div w:id="747506339">
          <w:marLeft w:val="0"/>
          <w:marRight w:val="0"/>
          <w:marTop w:val="0"/>
          <w:marBottom w:val="0"/>
          <w:divBdr>
            <w:top w:val="none" w:sz="0" w:space="0" w:color="auto"/>
            <w:left w:val="none" w:sz="0" w:space="0" w:color="auto"/>
            <w:bottom w:val="none" w:sz="0" w:space="0" w:color="auto"/>
            <w:right w:val="none" w:sz="0" w:space="0" w:color="auto"/>
          </w:divBdr>
        </w:div>
        <w:div w:id="703481836">
          <w:marLeft w:val="0"/>
          <w:marRight w:val="0"/>
          <w:marTop w:val="0"/>
          <w:marBottom w:val="0"/>
          <w:divBdr>
            <w:top w:val="none" w:sz="0" w:space="0" w:color="auto"/>
            <w:left w:val="none" w:sz="0" w:space="0" w:color="auto"/>
            <w:bottom w:val="none" w:sz="0" w:space="0" w:color="auto"/>
            <w:right w:val="none" w:sz="0" w:space="0" w:color="auto"/>
          </w:divBdr>
        </w:div>
        <w:div w:id="1201744352">
          <w:marLeft w:val="0"/>
          <w:marRight w:val="0"/>
          <w:marTop w:val="0"/>
          <w:marBottom w:val="0"/>
          <w:divBdr>
            <w:top w:val="none" w:sz="0" w:space="0" w:color="auto"/>
            <w:left w:val="none" w:sz="0" w:space="0" w:color="auto"/>
            <w:bottom w:val="none" w:sz="0" w:space="0" w:color="auto"/>
            <w:right w:val="none" w:sz="0" w:space="0" w:color="auto"/>
          </w:divBdr>
        </w:div>
        <w:div w:id="143476511">
          <w:marLeft w:val="0"/>
          <w:marRight w:val="0"/>
          <w:marTop w:val="0"/>
          <w:marBottom w:val="0"/>
          <w:divBdr>
            <w:top w:val="none" w:sz="0" w:space="0" w:color="auto"/>
            <w:left w:val="none" w:sz="0" w:space="0" w:color="auto"/>
            <w:bottom w:val="none" w:sz="0" w:space="0" w:color="auto"/>
            <w:right w:val="none" w:sz="0" w:space="0" w:color="auto"/>
          </w:divBdr>
        </w:div>
        <w:div w:id="435247884">
          <w:marLeft w:val="0"/>
          <w:marRight w:val="0"/>
          <w:marTop w:val="0"/>
          <w:marBottom w:val="0"/>
          <w:divBdr>
            <w:top w:val="none" w:sz="0" w:space="0" w:color="auto"/>
            <w:left w:val="none" w:sz="0" w:space="0" w:color="auto"/>
            <w:bottom w:val="none" w:sz="0" w:space="0" w:color="auto"/>
            <w:right w:val="none" w:sz="0" w:space="0" w:color="auto"/>
          </w:divBdr>
        </w:div>
        <w:div w:id="1845313325">
          <w:marLeft w:val="0"/>
          <w:marRight w:val="0"/>
          <w:marTop w:val="0"/>
          <w:marBottom w:val="0"/>
          <w:divBdr>
            <w:top w:val="none" w:sz="0" w:space="0" w:color="auto"/>
            <w:left w:val="none" w:sz="0" w:space="0" w:color="auto"/>
            <w:bottom w:val="none" w:sz="0" w:space="0" w:color="auto"/>
            <w:right w:val="none" w:sz="0" w:space="0" w:color="auto"/>
          </w:divBdr>
        </w:div>
        <w:div w:id="845628611">
          <w:marLeft w:val="0"/>
          <w:marRight w:val="0"/>
          <w:marTop w:val="0"/>
          <w:marBottom w:val="0"/>
          <w:divBdr>
            <w:top w:val="none" w:sz="0" w:space="0" w:color="auto"/>
            <w:left w:val="none" w:sz="0" w:space="0" w:color="auto"/>
            <w:bottom w:val="none" w:sz="0" w:space="0" w:color="auto"/>
            <w:right w:val="none" w:sz="0" w:space="0" w:color="auto"/>
          </w:divBdr>
        </w:div>
        <w:div w:id="2087919924">
          <w:marLeft w:val="0"/>
          <w:marRight w:val="0"/>
          <w:marTop w:val="0"/>
          <w:marBottom w:val="0"/>
          <w:divBdr>
            <w:top w:val="none" w:sz="0" w:space="0" w:color="auto"/>
            <w:left w:val="none" w:sz="0" w:space="0" w:color="auto"/>
            <w:bottom w:val="none" w:sz="0" w:space="0" w:color="auto"/>
            <w:right w:val="none" w:sz="0" w:space="0" w:color="auto"/>
          </w:divBdr>
        </w:div>
        <w:div w:id="1657878746">
          <w:marLeft w:val="0"/>
          <w:marRight w:val="0"/>
          <w:marTop w:val="0"/>
          <w:marBottom w:val="0"/>
          <w:divBdr>
            <w:top w:val="none" w:sz="0" w:space="0" w:color="auto"/>
            <w:left w:val="none" w:sz="0" w:space="0" w:color="auto"/>
            <w:bottom w:val="none" w:sz="0" w:space="0" w:color="auto"/>
            <w:right w:val="none" w:sz="0" w:space="0" w:color="auto"/>
          </w:divBdr>
        </w:div>
        <w:div w:id="572280761">
          <w:marLeft w:val="0"/>
          <w:marRight w:val="0"/>
          <w:marTop w:val="0"/>
          <w:marBottom w:val="0"/>
          <w:divBdr>
            <w:top w:val="none" w:sz="0" w:space="0" w:color="auto"/>
            <w:left w:val="none" w:sz="0" w:space="0" w:color="auto"/>
            <w:bottom w:val="none" w:sz="0" w:space="0" w:color="auto"/>
            <w:right w:val="none" w:sz="0" w:space="0" w:color="auto"/>
          </w:divBdr>
        </w:div>
        <w:div w:id="141966841">
          <w:marLeft w:val="0"/>
          <w:marRight w:val="0"/>
          <w:marTop w:val="0"/>
          <w:marBottom w:val="0"/>
          <w:divBdr>
            <w:top w:val="none" w:sz="0" w:space="0" w:color="auto"/>
            <w:left w:val="none" w:sz="0" w:space="0" w:color="auto"/>
            <w:bottom w:val="none" w:sz="0" w:space="0" w:color="auto"/>
            <w:right w:val="none" w:sz="0" w:space="0" w:color="auto"/>
          </w:divBdr>
        </w:div>
        <w:div w:id="642587133">
          <w:marLeft w:val="0"/>
          <w:marRight w:val="0"/>
          <w:marTop w:val="0"/>
          <w:marBottom w:val="0"/>
          <w:divBdr>
            <w:top w:val="none" w:sz="0" w:space="0" w:color="auto"/>
            <w:left w:val="none" w:sz="0" w:space="0" w:color="auto"/>
            <w:bottom w:val="none" w:sz="0" w:space="0" w:color="auto"/>
            <w:right w:val="none" w:sz="0" w:space="0" w:color="auto"/>
          </w:divBdr>
        </w:div>
        <w:div w:id="243225614">
          <w:marLeft w:val="0"/>
          <w:marRight w:val="0"/>
          <w:marTop w:val="0"/>
          <w:marBottom w:val="0"/>
          <w:divBdr>
            <w:top w:val="none" w:sz="0" w:space="0" w:color="auto"/>
            <w:left w:val="none" w:sz="0" w:space="0" w:color="auto"/>
            <w:bottom w:val="none" w:sz="0" w:space="0" w:color="auto"/>
            <w:right w:val="none" w:sz="0" w:space="0" w:color="auto"/>
          </w:divBdr>
        </w:div>
        <w:div w:id="748964759">
          <w:marLeft w:val="0"/>
          <w:marRight w:val="0"/>
          <w:marTop w:val="0"/>
          <w:marBottom w:val="0"/>
          <w:divBdr>
            <w:top w:val="none" w:sz="0" w:space="0" w:color="auto"/>
            <w:left w:val="none" w:sz="0" w:space="0" w:color="auto"/>
            <w:bottom w:val="none" w:sz="0" w:space="0" w:color="auto"/>
            <w:right w:val="none" w:sz="0" w:space="0" w:color="auto"/>
          </w:divBdr>
        </w:div>
        <w:div w:id="2051761767">
          <w:marLeft w:val="0"/>
          <w:marRight w:val="0"/>
          <w:marTop w:val="0"/>
          <w:marBottom w:val="0"/>
          <w:divBdr>
            <w:top w:val="none" w:sz="0" w:space="0" w:color="auto"/>
            <w:left w:val="none" w:sz="0" w:space="0" w:color="auto"/>
            <w:bottom w:val="none" w:sz="0" w:space="0" w:color="auto"/>
            <w:right w:val="none" w:sz="0" w:space="0" w:color="auto"/>
          </w:divBdr>
        </w:div>
        <w:div w:id="339698834">
          <w:marLeft w:val="0"/>
          <w:marRight w:val="0"/>
          <w:marTop w:val="0"/>
          <w:marBottom w:val="0"/>
          <w:divBdr>
            <w:top w:val="none" w:sz="0" w:space="0" w:color="auto"/>
            <w:left w:val="none" w:sz="0" w:space="0" w:color="auto"/>
            <w:bottom w:val="none" w:sz="0" w:space="0" w:color="auto"/>
            <w:right w:val="none" w:sz="0" w:space="0" w:color="auto"/>
          </w:divBdr>
        </w:div>
        <w:div w:id="1495217881">
          <w:marLeft w:val="0"/>
          <w:marRight w:val="0"/>
          <w:marTop w:val="0"/>
          <w:marBottom w:val="0"/>
          <w:divBdr>
            <w:top w:val="none" w:sz="0" w:space="0" w:color="auto"/>
            <w:left w:val="none" w:sz="0" w:space="0" w:color="auto"/>
            <w:bottom w:val="none" w:sz="0" w:space="0" w:color="auto"/>
            <w:right w:val="none" w:sz="0" w:space="0" w:color="auto"/>
          </w:divBdr>
        </w:div>
        <w:div w:id="1104420666">
          <w:marLeft w:val="0"/>
          <w:marRight w:val="0"/>
          <w:marTop w:val="0"/>
          <w:marBottom w:val="0"/>
          <w:divBdr>
            <w:top w:val="none" w:sz="0" w:space="0" w:color="auto"/>
            <w:left w:val="none" w:sz="0" w:space="0" w:color="auto"/>
            <w:bottom w:val="none" w:sz="0" w:space="0" w:color="auto"/>
            <w:right w:val="none" w:sz="0" w:space="0" w:color="auto"/>
          </w:divBdr>
        </w:div>
      </w:divsChild>
    </w:div>
    <w:div w:id="380905630">
      <w:bodyDiv w:val="1"/>
      <w:marLeft w:val="0"/>
      <w:marRight w:val="0"/>
      <w:marTop w:val="0"/>
      <w:marBottom w:val="0"/>
      <w:divBdr>
        <w:top w:val="none" w:sz="0" w:space="0" w:color="auto"/>
        <w:left w:val="none" w:sz="0" w:space="0" w:color="auto"/>
        <w:bottom w:val="none" w:sz="0" w:space="0" w:color="auto"/>
        <w:right w:val="none" w:sz="0" w:space="0" w:color="auto"/>
      </w:divBdr>
    </w:div>
    <w:div w:id="460928683">
      <w:bodyDiv w:val="1"/>
      <w:marLeft w:val="0"/>
      <w:marRight w:val="0"/>
      <w:marTop w:val="0"/>
      <w:marBottom w:val="0"/>
      <w:divBdr>
        <w:top w:val="none" w:sz="0" w:space="0" w:color="auto"/>
        <w:left w:val="none" w:sz="0" w:space="0" w:color="auto"/>
        <w:bottom w:val="none" w:sz="0" w:space="0" w:color="auto"/>
        <w:right w:val="none" w:sz="0" w:space="0" w:color="auto"/>
      </w:divBdr>
      <w:divsChild>
        <w:div w:id="1259481867">
          <w:marLeft w:val="0"/>
          <w:marRight w:val="0"/>
          <w:marTop w:val="0"/>
          <w:marBottom w:val="0"/>
          <w:divBdr>
            <w:top w:val="none" w:sz="0" w:space="0" w:color="auto"/>
            <w:left w:val="none" w:sz="0" w:space="0" w:color="auto"/>
            <w:bottom w:val="none" w:sz="0" w:space="0" w:color="auto"/>
            <w:right w:val="none" w:sz="0" w:space="0" w:color="auto"/>
          </w:divBdr>
        </w:div>
        <w:div w:id="1597059326">
          <w:marLeft w:val="0"/>
          <w:marRight w:val="0"/>
          <w:marTop w:val="0"/>
          <w:marBottom w:val="0"/>
          <w:divBdr>
            <w:top w:val="none" w:sz="0" w:space="0" w:color="auto"/>
            <w:left w:val="none" w:sz="0" w:space="0" w:color="auto"/>
            <w:bottom w:val="none" w:sz="0" w:space="0" w:color="auto"/>
            <w:right w:val="none" w:sz="0" w:space="0" w:color="auto"/>
          </w:divBdr>
        </w:div>
        <w:div w:id="664361387">
          <w:marLeft w:val="0"/>
          <w:marRight w:val="0"/>
          <w:marTop w:val="0"/>
          <w:marBottom w:val="0"/>
          <w:divBdr>
            <w:top w:val="none" w:sz="0" w:space="0" w:color="auto"/>
            <w:left w:val="none" w:sz="0" w:space="0" w:color="auto"/>
            <w:bottom w:val="none" w:sz="0" w:space="0" w:color="auto"/>
            <w:right w:val="none" w:sz="0" w:space="0" w:color="auto"/>
          </w:divBdr>
        </w:div>
        <w:div w:id="238683635">
          <w:marLeft w:val="0"/>
          <w:marRight w:val="0"/>
          <w:marTop w:val="0"/>
          <w:marBottom w:val="0"/>
          <w:divBdr>
            <w:top w:val="none" w:sz="0" w:space="0" w:color="auto"/>
            <w:left w:val="none" w:sz="0" w:space="0" w:color="auto"/>
            <w:bottom w:val="none" w:sz="0" w:space="0" w:color="auto"/>
            <w:right w:val="none" w:sz="0" w:space="0" w:color="auto"/>
          </w:divBdr>
        </w:div>
        <w:div w:id="1076125216">
          <w:marLeft w:val="0"/>
          <w:marRight w:val="0"/>
          <w:marTop w:val="0"/>
          <w:marBottom w:val="0"/>
          <w:divBdr>
            <w:top w:val="none" w:sz="0" w:space="0" w:color="auto"/>
            <w:left w:val="none" w:sz="0" w:space="0" w:color="auto"/>
            <w:bottom w:val="none" w:sz="0" w:space="0" w:color="auto"/>
            <w:right w:val="none" w:sz="0" w:space="0" w:color="auto"/>
          </w:divBdr>
        </w:div>
        <w:div w:id="561253826">
          <w:marLeft w:val="0"/>
          <w:marRight w:val="0"/>
          <w:marTop w:val="0"/>
          <w:marBottom w:val="0"/>
          <w:divBdr>
            <w:top w:val="none" w:sz="0" w:space="0" w:color="auto"/>
            <w:left w:val="none" w:sz="0" w:space="0" w:color="auto"/>
            <w:bottom w:val="none" w:sz="0" w:space="0" w:color="auto"/>
            <w:right w:val="none" w:sz="0" w:space="0" w:color="auto"/>
          </w:divBdr>
        </w:div>
        <w:div w:id="1423068416">
          <w:marLeft w:val="0"/>
          <w:marRight w:val="0"/>
          <w:marTop w:val="0"/>
          <w:marBottom w:val="0"/>
          <w:divBdr>
            <w:top w:val="none" w:sz="0" w:space="0" w:color="auto"/>
            <w:left w:val="none" w:sz="0" w:space="0" w:color="auto"/>
            <w:bottom w:val="none" w:sz="0" w:space="0" w:color="auto"/>
            <w:right w:val="none" w:sz="0" w:space="0" w:color="auto"/>
          </w:divBdr>
        </w:div>
        <w:div w:id="503976099">
          <w:marLeft w:val="0"/>
          <w:marRight w:val="0"/>
          <w:marTop w:val="0"/>
          <w:marBottom w:val="0"/>
          <w:divBdr>
            <w:top w:val="none" w:sz="0" w:space="0" w:color="auto"/>
            <w:left w:val="none" w:sz="0" w:space="0" w:color="auto"/>
            <w:bottom w:val="none" w:sz="0" w:space="0" w:color="auto"/>
            <w:right w:val="none" w:sz="0" w:space="0" w:color="auto"/>
          </w:divBdr>
        </w:div>
        <w:div w:id="1094782944">
          <w:marLeft w:val="0"/>
          <w:marRight w:val="0"/>
          <w:marTop w:val="0"/>
          <w:marBottom w:val="0"/>
          <w:divBdr>
            <w:top w:val="none" w:sz="0" w:space="0" w:color="auto"/>
            <w:left w:val="none" w:sz="0" w:space="0" w:color="auto"/>
            <w:bottom w:val="none" w:sz="0" w:space="0" w:color="auto"/>
            <w:right w:val="none" w:sz="0" w:space="0" w:color="auto"/>
          </w:divBdr>
        </w:div>
      </w:divsChild>
    </w:div>
    <w:div w:id="660082633">
      <w:bodyDiv w:val="1"/>
      <w:marLeft w:val="0"/>
      <w:marRight w:val="0"/>
      <w:marTop w:val="0"/>
      <w:marBottom w:val="0"/>
      <w:divBdr>
        <w:top w:val="none" w:sz="0" w:space="0" w:color="auto"/>
        <w:left w:val="none" w:sz="0" w:space="0" w:color="auto"/>
        <w:bottom w:val="none" w:sz="0" w:space="0" w:color="auto"/>
        <w:right w:val="none" w:sz="0" w:space="0" w:color="auto"/>
      </w:divBdr>
    </w:div>
    <w:div w:id="1330209597">
      <w:bodyDiv w:val="1"/>
      <w:marLeft w:val="0"/>
      <w:marRight w:val="0"/>
      <w:marTop w:val="0"/>
      <w:marBottom w:val="0"/>
      <w:divBdr>
        <w:top w:val="none" w:sz="0" w:space="0" w:color="auto"/>
        <w:left w:val="none" w:sz="0" w:space="0" w:color="auto"/>
        <w:bottom w:val="none" w:sz="0" w:space="0" w:color="auto"/>
        <w:right w:val="none" w:sz="0" w:space="0" w:color="auto"/>
      </w:divBdr>
      <w:divsChild>
        <w:div w:id="61027103">
          <w:marLeft w:val="0"/>
          <w:marRight w:val="0"/>
          <w:marTop w:val="0"/>
          <w:marBottom w:val="0"/>
          <w:divBdr>
            <w:top w:val="none" w:sz="0" w:space="0" w:color="auto"/>
            <w:left w:val="none" w:sz="0" w:space="0" w:color="auto"/>
            <w:bottom w:val="none" w:sz="0" w:space="0" w:color="auto"/>
            <w:right w:val="none" w:sz="0" w:space="0" w:color="auto"/>
          </w:divBdr>
        </w:div>
        <w:div w:id="1228032782">
          <w:marLeft w:val="0"/>
          <w:marRight w:val="0"/>
          <w:marTop w:val="0"/>
          <w:marBottom w:val="0"/>
          <w:divBdr>
            <w:top w:val="none" w:sz="0" w:space="0" w:color="auto"/>
            <w:left w:val="none" w:sz="0" w:space="0" w:color="auto"/>
            <w:bottom w:val="none" w:sz="0" w:space="0" w:color="auto"/>
            <w:right w:val="none" w:sz="0" w:space="0" w:color="auto"/>
          </w:divBdr>
        </w:div>
        <w:div w:id="1716539614">
          <w:marLeft w:val="0"/>
          <w:marRight w:val="0"/>
          <w:marTop w:val="0"/>
          <w:marBottom w:val="0"/>
          <w:divBdr>
            <w:top w:val="none" w:sz="0" w:space="0" w:color="auto"/>
            <w:left w:val="none" w:sz="0" w:space="0" w:color="auto"/>
            <w:bottom w:val="none" w:sz="0" w:space="0" w:color="auto"/>
            <w:right w:val="none" w:sz="0" w:space="0" w:color="auto"/>
          </w:divBdr>
        </w:div>
        <w:div w:id="1797986475">
          <w:marLeft w:val="0"/>
          <w:marRight w:val="0"/>
          <w:marTop w:val="0"/>
          <w:marBottom w:val="0"/>
          <w:divBdr>
            <w:top w:val="none" w:sz="0" w:space="0" w:color="auto"/>
            <w:left w:val="none" w:sz="0" w:space="0" w:color="auto"/>
            <w:bottom w:val="none" w:sz="0" w:space="0" w:color="auto"/>
            <w:right w:val="none" w:sz="0" w:space="0" w:color="auto"/>
          </w:divBdr>
        </w:div>
        <w:div w:id="1445077871">
          <w:marLeft w:val="0"/>
          <w:marRight w:val="0"/>
          <w:marTop w:val="0"/>
          <w:marBottom w:val="0"/>
          <w:divBdr>
            <w:top w:val="none" w:sz="0" w:space="0" w:color="auto"/>
            <w:left w:val="none" w:sz="0" w:space="0" w:color="auto"/>
            <w:bottom w:val="none" w:sz="0" w:space="0" w:color="auto"/>
            <w:right w:val="none" w:sz="0" w:space="0" w:color="auto"/>
          </w:divBdr>
        </w:div>
        <w:div w:id="1734311181">
          <w:marLeft w:val="0"/>
          <w:marRight w:val="0"/>
          <w:marTop w:val="0"/>
          <w:marBottom w:val="0"/>
          <w:divBdr>
            <w:top w:val="none" w:sz="0" w:space="0" w:color="auto"/>
            <w:left w:val="none" w:sz="0" w:space="0" w:color="auto"/>
            <w:bottom w:val="none" w:sz="0" w:space="0" w:color="auto"/>
            <w:right w:val="none" w:sz="0" w:space="0" w:color="auto"/>
          </w:divBdr>
        </w:div>
        <w:div w:id="372772965">
          <w:marLeft w:val="0"/>
          <w:marRight w:val="0"/>
          <w:marTop w:val="0"/>
          <w:marBottom w:val="0"/>
          <w:divBdr>
            <w:top w:val="none" w:sz="0" w:space="0" w:color="auto"/>
            <w:left w:val="none" w:sz="0" w:space="0" w:color="auto"/>
            <w:bottom w:val="none" w:sz="0" w:space="0" w:color="auto"/>
            <w:right w:val="none" w:sz="0" w:space="0" w:color="auto"/>
          </w:divBdr>
        </w:div>
        <w:div w:id="1892837053">
          <w:marLeft w:val="0"/>
          <w:marRight w:val="0"/>
          <w:marTop w:val="0"/>
          <w:marBottom w:val="0"/>
          <w:divBdr>
            <w:top w:val="none" w:sz="0" w:space="0" w:color="auto"/>
            <w:left w:val="none" w:sz="0" w:space="0" w:color="auto"/>
            <w:bottom w:val="none" w:sz="0" w:space="0" w:color="auto"/>
            <w:right w:val="none" w:sz="0" w:space="0" w:color="auto"/>
          </w:divBdr>
        </w:div>
        <w:div w:id="33966342">
          <w:marLeft w:val="0"/>
          <w:marRight w:val="0"/>
          <w:marTop w:val="0"/>
          <w:marBottom w:val="0"/>
          <w:divBdr>
            <w:top w:val="none" w:sz="0" w:space="0" w:color="auto"/>
            <w:left w:val="none" w:sz="0" w:space="0" w:color="auto"/>
            <w:bottom w:val="none" w:sz="0" w:space="0" w:color="auto"/>
            <w:right w:val="none" w:sz="0" w:space="0" w:color="auto"/>
          </w:divBdr>
        </w:div>
        <w:div w:id="287204364">
          <w:marLeft w:val="0"/>
          <w:marRight w:val="0"/>
          <w:marTop w:val="0"/>
          <w:marBottom w:val="0"/>
          <w:divBdr>
            <w:top w:val="none" w:sz="0" w:space="0" w:color="auto"/>
            <w:left w:val="none" w:sz="0" w:space="0" w:color="auto"/>
            <w:bottom w:val="none" w:sz="0" w:space="0" w:color="auto"/>
            <w:right w:val="none" w:sz="0" w:space="0" w:color="auto"/>
          </w:divBdr>
        </w:div>
        <w:div w:id="1186359472">
          <w:marLeft w:val="0"/>
          <w:marRight w:val="0"/>
          <w:marTop w:val="0"/>
          <w:marBottom w:val="0"/>
          <w:divBdr>
            <w:top w:val="none" w:sz="0" w:space="0" w:color="auto"/>
            <w:left w:val="none" w:sz="0" w:space="0" w:color="auto"/>
            <w:bottom w:val="none" w:sz="0" w:space="0" w:color="auto"/>
            <w:right w:val="none" w:sz="0" w:space="0" w:color="auto"/>
          </w:divBdr>
        </w:div>
        <w:div w:id="1307398019">
          <w:marLeft w:val="0"/>
          <w:marRight w:val="0"/>
          <w:marTop w:val="0"/>
          <w:marBottom w:val="0"/>
          <w:divBdr>
            <w:top w:val="none" w:sz="0" w:space="0" w:color="auto"/>
            <w:left w:val="none" w:sz="0" w:space="0" w:color="auto"/>
            <w:bottom w:val="none" w:sz="0" w:space="0" w:color="auto"/>
            <w:right w:val="none" w:sz="0" w:space="0" w:color="auto"/>
          </w:divBdr>
        </w:div>
        <w:div w:id="2008171685">
          <w:marLeft w:val="0"/>
          <w:marRight w:val="0"/>
          <w:marTop w:val="0"/>
          <w:marBottom w:val="0"/>
          <w:divBdr>
            <w:top w:val="none" w:sz="0" w:space="0" w:color="auto"/>
            <w:left w:val="none" w:sz="0" w:space="0" w:color="auto"/>
            <w:bottom w:val="none" w:sz="0" w:space="0" w:color="auto"/>
            <w:right w:val="none" w:sz="0" w:space="0" w:color="auto"/>
          </w:divBdr>
        </w:div>
        <w:div w:id="324165867">
          <w:marLeft w:val="0"/>
          <w:marRight w:val="0"/>
          <w:marTop w:val="0"/>
          <w:marBottom w:val="0"/>
          <w:divBdr>
            <w:top w:val="none" w:sz="0" w:space="0" w:color="auto"/>
            <w:left w:val="none" w:sz="0" w:space="0" w:color="auto"/>
            <w:bottom w:val="none" w:sz="0" w:space="0" w:color="auto"/>
            <w:right w:val="none" w:sz="0" w:space="0" w:color="auto"/>
          </w:divBdr>
        </w:div>
        <w:div w:id="1092319204">
          <w:marLeft w:val="0"/>
          <w:marRight w:val="0"/>
          <w:marTop w:val="0"/>
          <w:marBottom w:val="0"/>
          <w:divBdr>
            <w:top w:val="none" w:sz="0" w:space="0" w:color="auto"/>
            <w:left w:val="none" w:sz="0" w:space="0" w:color="auto"/>
            <w:bottom w:val="none" w:sz="0" w:space="0" w:color="auto"/>
            <w:right w:val="none" w:sz="0" w:space="0" w:color="auto"/>
          </w:divBdr>
        </w:div>
        <w:div w:id="179201267">
          <w:marLeft w:val="0"/>
          <w:marRight w:val="0"/>
          <w:marTop w:val="0"/>
          <w:marBottom w:val="0"/>
          <w:divBdr>
            <w:top w:val="none" w:sz="0" w:space="0" w:color="auto"/>
            <w:left w:val="none" w:sz="0" w:space="0" w:color="auto"/>
            <w:bottom w:val="none" w:sz="0" w:space="0" w:color="auto"/>
            <w:right w:val="none" w:sz="0" w:space="0" w:color="auto"/>
          </w:divBdr>
        </w:div>
        <w:div w:id="1440833479">
          <w:marLeft w:val="0"/>
          <w:marRight w:val="0"/>
          <w:marTop w:val="0"/>
          <w:marBottom w:val="0"/>
          <w:divBdr>
            <w:top w:val="none" w:sz="0" w:space="0" w:color="auto"/>
            <w:left w:val="none" w:sz="0" w:space="0" w:color="auto"/>
            <w:bottom w:val="none" w:sz="0" w:space="0" w:color="auto"/>
            <w:right w:val="none" w:sz="0" w:space="0" w:color="auto"/>
          </w:divBdr>
        </w:div>
        <w:div w:id="99448870">
          <w:marLeft w:val="0"/>
          <w:marRight w:val="0"/>
          <w:marTop w:val="0"/>
          <w:marBottom w:val="0"/>
          <w:divBdr>
            <w:top w:val="none" w:sz="0" w:space="0" w:color="auto"/>
            <w:left w:val="none" w:sz="0" w:space="0" w:color="auto"/>
            <w:bottom w:val="none" w:sz="0" w:space="0" w:color="auto"/>
            <w:right w:val="none" w:sz="0" w:space="0" w:color="auto"/>
          </w:divBdr>
        </w:div>
        <w:div w:id="29689394">
          <w:marLeft w:val="0"/>
          <w:marRight w:val="0"/>
          <w:marTop w:val="0"/>
          <w:marBottom w:val="0"/>
          <w:divBdr>
            <w:top w:val="none" w:sz="0" w:space="0" w:color="auto"/>
            <w:left w:val="none" w:sz="0" w:space="0" w:color="auto"/>
            <w:bottom w:val="none" w:sz="0" w:space="0" w:color="auto"/>
            <w:right w:val="none" w:sz="0" w:space="0" w:color="auto"/>
          </w:divBdr>
        </w:div>
        <w:div w:id="1056127314">
          <w:marLeft w:val="0"/>
          <w:marRight w:val="0"/>
          <w:marTop w:val="0"/>
          <w:marBottom w:val="0"/>
          <w:divBdr>
            <w:top w:val="none" w:sz="0" w:space="0" w:color="auto"/>
            <w:left w:val="none" w:sz="0" w:space="0" w:color="auto"/>
            <w:bottom w:val="none" w:sz="0" w:space="0" w:color="auto"/>
            <w:right w:val="none" w:sz="0" w:space="0" w:color="auto"/>
          </w:divBdr>
        </w:div>
        <w:div w:id="410735854">
          <w:marLeft w:val="0"/>
          <w:marRight w:val="0"/>
          <w:marTop w:val="0"/>
          <w:marBottom w:val="0"/>
          <w:divBdr>
            <w:top w:val="none" w:sz="0" w:space="0" w:color="auto"/>
            <w:left w:val="none" w:sz="0" w:space="0" w:color="auto"/>
            <w:bottom w:val="none" w:sz="0" w:space="0" w:color="auto"/>
            <w:right w:val="none" w:sz="0" w:space="0" w:color="auto"/>
          </w:divBdr>
        </w:div>
        <w:div w:id="1326978211">
          <w:marLeft w:val="0"/>
          <w:marRight w:val="0"/>
          <w:marTop w:val="0"/>
          <w:marBottom w:val="0"/>
          <w:divBdr>
            <w:top w:val="none" w:sz="0" w:space="0" w:color="auto"/>
            <w:left w:val="none" w:sz="0" w:space="0" w:color="auto"/>
            <w:bottom w:val="none" w:sz="0" w:space="0" w:color="auto"/>
            <w:right w:val="none" w:sz="0" w:space="0" w:color="auto"/>
          </w:divBdr>
        </w:div>
        <w:div w:id="1023359976">
          <w:marLeft w:val="0"/>
          <w:marRight w:val="0"/>
          <w:marTop w:val="0"/>
          <w:marBottom w:val="0"/>
          <w:divBdr>
            <w:top w:val="none" w:sz="0" w:space="0" w:color="auto"/>
            <w:left w:val="none" w:sz="0" w:space="0" w:color="auto"/>
            <w:bottom w:val="none" w:sz="0" w:space="0" w:color="auto"/>
            <w:right w:val="none" w:sz="0" w:space="0" w:color="auto"/>
          </w:divBdr>
        </w:div>
        <w:div w:id="1583759951">
          <w:marLeft w:val="0"/>
          <w:marRight w:val="0"/>
          <w:marTop w:val="0"/>
          <w:marBottom w:val="0"/>
          <w:divBdr>
            <w:top w:val="none" w:sz="0" w:space="0" w:color="auto"/>
            <w:left w:val="none" w:sz="0" w:space="0" w:color="auto"/>
            <w:bottom w:val="none" w:sz="0" w:space="0" w:color="auto"/>
            <w:right w:val="none" w:sz="0" w:space="0" w:color="auto"/>
          </w:divBdr>
        </w:div>
        <w:div w:id="1849831100">
          <w:marLeft w:val="0"/>
          <w:marRight w:val="0"/>
          <w:marTop w:val="0"/>
          <w:marBottom w:val="0"/>
          <w:divBdr>
            <w:top w:val="none" w:sz="0" w:space="0" w:color="auto"/>
            <w:left w:val="none" w:sz="0" w:space="0" w:color="auto"/>
            <w:bottom w:val="none" w:sz="0" w:space="0" w:color="auto"/>
            <w:right w:val="none" w:sz="0" w:space="0" w:color="auto"/>
          </w:divBdr>
        </w:div>
        <w:div w:id="1895462955">
          <w:marLeft w:val="0"/>
          <w:marRight w:val="0"/>
          <w:marTop w:val="0"/>
          <w:marBottom w:val="0"/>
          <w:divBdr>
            <w:top w:val="none" w:sz="0" w:space="0" w:color="auto"/>
            <w:left w:val="none" w:sz="0" w:space="0" w:color="auto"/>
            <w:bottom w:val="none" w:sz="0" w:space="0" w:color="auto"/>
            <w:right w:val="none" w:sz="0" w:space="0" w:color="auto"/>
          </w:divBdr>
        </w:div>
        <w:div w:id="1192569976">
          <w:marLeft w:val="0"/>
          <w:marRight w:val="0"/>
          <w:marTop w:val="0"/>
          <w:marBottom w:val="0"/>
          <w:divBdr>
            <w:top w:val="none" w:sz="0" w:space="0" w:color="auto"/>
            <w:left w:val="none" w:sz="0" w:space="0" w:color="auto"/>
            <w:bottom w:val="none" w:sz="0" w:space="0" w:color="auto"/>
            <w:right w:val="none" w:sz="0" w:space="0" w:color="auto"/>
          </w:divBdr>
        </w:div>
        <w:div w:id="374080537">
          <w:marLeft w:val="0"/>
          <w:marRight w:val="0"/>
          <w:marTop w:val="0"/>
          <w:marBottom w:val="0"/>
          <w:divBdr>
            <w:top w:val="none" w:sz="0" w:space="0" w:color="auto"/>
            <w:left w:val="none" w:sz="0" w:space="0" w:color="auto"/>
            <w:bottom w:val="none" w:sz="0" w:space="0" w:color="auto"/>
            <w:right w:val="none" w:sz="0" w:space="0" w:color="auto"/>
          </w:divBdr>
        </w:div>
        <w:div w:id="1212767495">
          <w:marLeft w:val="0"/>
          <w:marRight w:val="0"/>
          <w:marTop w:val="0"/>
          <w:marBottom w:val="0"/>
          <w:divBdr>
            <w:top w:val="none" w:sz="0" w:space="0" w:color="auto"/>
            <w:left w:val="none" w:sz="0" w:space="0" w:color="auto"/>
            <w:bottom w:val="none" w:sz="0" w:space="0" w:color="auto"/>
            <w:right w:val="none" w:sz="0" w:space="0" w:color="auto"/>
          </w:divBdr>
        </w:div>
        <w:div w:id="184025481">
          <w:marLeft w:val="0"/>
          <w:marRight w:val="0"/>
          <w:marTop w:val="0"/>
          <w:marBottom w:val="0"/>
          <w:divBdr>
            <w:top w:val="none" w:sz="0" w:space="0" w:color="auto"/>
            <w:left w:val="none" w:sz="0" w:space="0" w:color="auto"/>
            <w:bottom w:val="none" w:sz="0" w:space="0" w:color="auto"/>
            <w:right w:val="none" w:sz="0" w:space="0" w:color="auto"/>
          </w:divBdr>
        </w:div>
        <w:div w:id="1745562104">
          <w:marLeft w:val="0"/>
          <w:marRight w:val="0"/>
          <w:marTop w:val="0"/>
          <w:marBottom w:val="0"/>
          <w:divBdr>
            <w:top w:val="none" w:sz="0" w:space="0" w:color="auto"/>
            <w:left w:val="none" w:sz="0" w:space="0" w:color="auto"/>
            <w:bottom w:val="none" w:sz="0" w:space="0" w:color="auto"/>
            <w:right w:val="none" w:sz="0" w:space="0" w:color="auto"/>
          </w:divBdr>
        </w:div>
        <w:div w:id="636377438">
          <w:marLeft w:val="0"/>
          <w:marRight w:val="0"/>
          <w:marTop w:val="0"/>
          <w:marBottom w:val="0"/>
          <w:divBdr>
            <w:top w:val="none" w:sz="0" w:space="0" w:color="auto"/>
            <w:left w:val="none" w:sz="0" w:space="0" w:color="auto"/>
            <w:bottom w:val="none" w:sz="0" w:space="0" w:color="auto"/>
            <w:right w:val="none" w:sz="0" w:space="0" w:color="auto"/>
          </w:divBdr>
        </w:div>
        <w:div w:id="518197716">
          <w:marLeft w:val="0"/>
          <w:marRight w:val="0"/>
          <w:marTop w:val="0"/>
          <w:marBottom w:val="0"/>
          <w:divBdr>
            <w:top w:val="none" w:sz="0" w:space="0" w:color="auto"/>
            <w:left w:val="none" w:sz="0" w:space="0" w:color="auto"/>
            <w:bottom w:val="none" w:sz="0" w:space="0" w:color="auto"/>
            <w:right w:val="none" w:sz="0" w:space="0" w:color="auto"/>
          </w:divBdr>
        </w:div>
        <w:div w:id="70274048">
          <w:marLeft w:val="0"/>
          <w:marRight w:val="0"/>
          <w:marTop w:val="0"/>
          <w:marBottom w:val="0"/>
          <w:divBdr>
            <w:top w:val="none" w:sz="0" w:space="0" w:color="auto"/>
            <w:left w:val="none" w:sz="0" w:space="0" w:color="auto"/>
            <w:bottom w:val="none" w:sz="0" w:space="0" w:color="auto"/>
            <w:right w:val="none" w:sz="0" w:space="0" w:color="auto"/>
          </w:divBdr>
        </w:div>
        <w:div w:id="944314931">
          <w:marLeft w:val="0"/>
          <w:marRight w:val="0"/>
          <w:marTop w:val="0"/>
          <w:marBottom w:val="0"/>
          <w:divBdr>
            <w:top w:val="none" w:sz="0" w:space="0" w:color="auto"/>
            <w:left w:val="none" w:sz="0" w:space="0" w:color="auto"/>
            <w:bottom w:val="none" w:sz="0" w:space="0" w:color="auto"/>
            <w:right w:val="none" w:sz="0" w:space="0" w:color="auto"/>
          </w:divBdr>
        </w:div>
        <w:div w:id="343022331">
          <w:marLeft w:val="0"/>
          <w:marRight w:val="0"/>
          <w:marTop w:val="0"/>
          <w:marBottom w:val="0"/>
          <w:divBdr>
            <w:top w:val="none" w:sz="0" w:space="0" w:color="auto"/>
            <w:left w:val="none" w:sz="0" w:space="0" w:color="auto"/>
            <w:bottom w:val="none" w:sz="0" w:space="0" w:color="auto"/>
            <w:right w:val="none" w:sz="0" w:space="0" w:color="auto"/>
          </w:divBdr>
        </w:div>
        <w:div w:id="453138363">
          <w:marLeft w:val="0"/>
          <w:marRight w:val="0"/>
          <w:marTop w:val="0"/>
          <w:marBottom w:val="0"/>
          <w:divBdr>
            <w:top w:val="none" w:sz="0" w:space="0" w:color="auto"/>
            <w:left w:val="none" w:sz="0" w:space="0" w:color="auto"/>
            <w:bottom w:val="none" w:sz="0" w:space="0" w:color="auto"/>
            <w:right w:val="none" w:sz="0" w:space="0" w:color="auto"/>
          </w:divBdr>
        </w:div>
        <w:div w:id="1044982282">
          <w:marLeft w:val="0"/>
          <w:marRight w:val="0"/>
          <w:marTop w:val="0"/>
          <w:marBottom w:val="0"/>
          <w:divBdr>
            <w:top w:val="none" w:sz="0" w:space="0" w:color="auto"/>
            <w:left w:val="none" w:sz="0" w:space="0" w:color="auto"/>
            <w:bottom w:val="none" w:sz="0" w:space="0" w:color="auto"/>
            <w:right w:val="none" w:sz="0" w:space="0" w:color="auto"/>
          </w:divBdr>
        </w:div>
      </w:divsChild>
    </w:div>
    <w:div w:id="1496455975">
      <w:bodyDiv w:val="1"/>
      <w:marLeft w:val="0"/>
      <w:marRight w:val="0"/>
      <w:marTop w:val="0"/>
      <w:marBottom w:val="0"/>
      <w:divBdr>
        <w:top w:val="none" w:sz="0" w:space="0" w:color="auto"/>
        <w:left w:val="none" w:sz="0" w:space="0" w:color="auto"/>
        <w:bottom w:val="none" w:sz="0" w:space="0" w:color="auto"/>
        <w:right w:val="none" w:sz="0" w:space="0" w:color="auto"/>
      </w:divBdr>
    </w:div>
    <w:div w:id="1770004516">
      <w:bodyDiv w:val="1"/>
      <w:marLeft w:val="0"/>
      <w:marRight w:val="0"/>
      <w:marTop w:val="0"/>
      <w:marBottom w:val="0"/>
      <w:divBdr>
        <w:top w:val="none" w:sz="0" w:space="0" w:color="auto"/>
        <w:left w:val="none" w:sz="0" w:space="0" w:color="auto"/>
        <w:bottom w:val="none" w:sz="0" w:space="0" w:color="auto"/>
        <w:right w:val="none" w:sz="0" w:space="0" w:color="auto"/>
      </w:divBdr>
    </w:div>
    <w:div w:id="1972590646">
      <w:bodyDiv w:val="1"/>
      <w:marLeft w:val="0"/>
      <w:marRight w:val="0"/>
      <w:marTop w:val="0"/>
      <w:marBottom w:val="0"/>
      <w:divBdr>
        <w:top w:val="none" w:sz="0" w:space="0" w:color="auto"/>
        <w:left w:val="none" w:sz="0" w:space="0" w:color="auto"/>
        <w:bottom w:val="none" w:sz="0" w:space="0" w:color="auto"/>
        <w:right w:val="none" w:sz="0" w:space="0" w:color="auto"/>
      </w:divBdr>
    </w:div>
    <w:div w:id="21220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A58529EC8CE0CE9F361194AB29FD6D2A8CCE9C48D2E9A6204B381D01244D07931C2ECEF35B64D0F7CDAEB50477BCBB9E2C48283A59E3DFV0d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34E880FE20B416427F15741F8691F768568097D62AF35E32D785B6A955868E45D19C541D168C9D57806E4DF5724B89F767D90AF3D2lE79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A58529EC8CE0CE9F361194AB29FD6D2A8CCE9C48D2E9A6204B381D01244D07931C2ECBF75A67DDAA97BEB14D23B1A49E36562E245AVEdAE" TargetMode="External"/><Relationship Id="rId5" Type="http://schemas.openxmlformats.org/officeDocument/2006/relationships/settings" Target="settings.xml"/><Relationship Id="rId15" Type="http://schemas.openxmlformats.org/officeDocument/2006/relationships/hyperlink" Target="consultantplus://offline/ref=EEA58529EC8CE0CE9F361194AB29FD6D2A8CCE9C48D2E9A6204B381D01244D07931C2ECBFB5967DDAA97BEB14D23B1A49E36562E245AVEdAE" TargetMode="External"/><Relationship Id="rId10" Type="http://schemas.openxmlformats.org/officeDocument/2006/relationships/hyperlink" Target="consultantplus://offline/ref=5334E880FE20B416427F15741F8691F768568097D62AF35E32D785B6A955868E45D19C511910889307DA7E49BC254E95FF7AC70BEDD1E0C4l071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F7758542C65C1981393BEB9369893F44D23B9C62F41D8535F44C55816C36E3A22738D73D378773F4E386BA5A9AF2FF9B29456A88CA52D8CrCd5L" TargetMode="External"/><Relationship Id="rId14" Type="http://schemas.openxmlformats.org/officeDocument/2006/relationships/hyperlink" Target="https://normativ.kontur.ru/document?moduleid=1&amp;documentid=357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AD35-4CDA-4D3F-97F7-CE65866A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11</Pages>
  <Words>4033</Words>
  <Characters>22989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Admin</cp:lastModifiedBy>
  <cp:revision>240</cp:revision>
  <cp:lastPrinted>2024-05-24T08:09:00Z</cp:lastPrinted>
  <dcterms:created xsi:type="dcterms:W3CDTF">2018-08-17T10:08:00Z</dcterms:created>
  <dcterms:modified xsi:type="dcterms:W3CDTF">2024-05-24T09:23:00Z</dcterms:modified>
</cp:coreProperties>
</file>