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3D5F3" w14:textId="7D65977E" w:rsidR="000C4E8D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произошедших пожарах и проведенной профилактической работе за </w:t>
      </w:r>
      <w:r>
        <w:rPr>
          <w:rFonts w:ascii="Times New Roman" w:hAnsi="Times New Roman" w:cs="Times New Roman"/>
          <w:sz w:val="28"/>
          <w:szCs w:val="28"/>
        </w:rPr>
        <w:t xml:space="preserve">сутки (на </w:t>
      </w:r>
      <w:r w:rsidR="00AA0F94">
        <w:rPr>
          <w:rFonts w:ascii="Times New Roman" w:hAnsi="Times New Roman" w:cs="Times New Roman"/>
          <w:sz w:val="28"/>
          <w:szCs w:val="28"/>
        </w:rPr>
        <w:t>2</w:t>
      </w:r>
      <w:r w:rsidR="009136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апреля 2024 года)</w:t>
      </w:r>
    </w:p>
    <w:p w14:paraId="2D43B0CF" w14:textId="77777777" w:rsidR="000C4E8D" w:rsidRPr="006C36FC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742C604" w14:textId="77C26B52" w:rsidR="00595FA0" w:rsidRPr="00C57296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72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истекшие сутки </w:t>
      </w:r>
      <w:r w:rsidR="00F8234A" w:rsidRPr="00C5729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C57296" w:rsidRPr="00C57296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C572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апреля 2024 г. на территории Пермского края ликвидировано </w:t>
      </w:r>
      <w:r w:rsidR="00C57296" w:rsidRPr="00C572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 </w:t>
      </w:r>
      <w:r w:rsidRPr="00C57296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</w:t>
      </w:r>
      <w:r w:rsidR="001F3F59" w:rsidRPr="00C57296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C57296">
        <w:rPr>
          <w:rFonts w:ascii="Times New Roman" w:eastAsia="Times New Roman" w:hAnsi="Times New Roman" w:cs="Times New Roman"/>
          <w:b/>
          <w:bCs/>
          <w:sz w:val="28"/>
          <w:szCs w:val="28"/>
        </w:rPr>
        <w:t>, из них</w:t>
      </w:r>
      <w:r w:rsidRPr="00C57296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255698" w:rsidRPr="00C5729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C57296" w:rsidRPr="00C5729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F75449" w:rsidRPr="00C5729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</w:t>
      </w:r>
      <w:r w:rsidR="00C57296" w:rsidRPr="00C57296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F75449" w:rsidRPr="00C5729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городе </w:t>
      </w:r>
      <w:r w:rsidR="00913659" w:rsidRPr="00C57296">
        <w:rPr>
          <w:rFonts w:ascii="Times New Roman" w:eastAsia="Times New Roman" w:hAnsi="Times New Roman" w:cs="Times New Roman"/>
          <w:bCs/>
          <w:sz w:val="28"/>
          <w:szCs w:val="28"/>
        </w:rPr>
        <w:t>Перми, по</w:t>
      </w:r>
      <w:r w:rsidR="00595FA0" w:rsidRPr="00C57296">
        <w:rPr>
          <w:rFonts w:ascii="Times New Roman" w:eastAsia="Times New Roman" w:hAnsi="Times New Roman" w:cs="Times New Roman"/>
          <w:bCs/>
          <w:sz w:val="28"/>
          <w:szCs w:val="28"/>
        </w:rPr>
        <w:t xml:space="preserve"> 1 пожару на территориях</w:t>
      </w:r>
      <w:r w:rsidR="00C57296" w:rsidRPr="00C57296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Чайковского, Губахинского, Чусовского</w:t>
      </w:r>
      <w:r w:rsidR="0091365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городских округов</w:t>
      </w:r>
      <w:r w:rsidR="00C57296" w:rsidRPr="00C5729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C572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 w:rsidR="00C57296" w:rsidRPr="00C57296">
        <w:rPr>
          <w:rFonts w:ascii="Times New Roman" w:eastAsia="Times New Roman" w:hAnsi="Times New Roman" w:cs="Times New Roman"/>
          <w:bCs/>
          <w:sz w:val="28"/>
          <w:szCs w:val="28"/>
        </w:rPr>
        <w:t>Уинского муниципального округа</w:t>
      </w:r>
      <w:r w:rsidR="001D11CB" w:rsidRPr="00C5729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B22DE5F" w14:textId="19F468FD" w:rsidR="000C4E8D" w:rsidRPr="00C57296" w:rsidRDefault="00962EDB" w:rsidP="00DB714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296"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r w:rsidR="00EF556D" w:rsidRPr="00C57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278" w:rsidRPr="00C57296">
        <w:rPr>
          <w:rFonts w:ascii="Times New Roman" w:eastAsia="Times New Roman" w:hAnsi="Times New Roman" w:cs="Times New Roman"/>
          <w:sz w:val="28"/>
          <w:szCs w:val="28"/>
        </w:rPr>
        <w:t xml:space="preserve">погибших </w:t>
      </w:r>
      <w:r w:rsidR="001D11CB" w:rsidRPr="00C57296">
        <w:rPr>
          <w:rFonts w:ascii="Times New Roman" w:eastAsia="Times New Roman" w:hAnsi="Times New Roman" w:cs="Times New Roman"/>
          <w:sz w:val="28"/>
          <w:szCs w:val="28"/>
        </w:rPr>
        <w:t xml:space="preserve">и травмированных </w:t>
      </w:r>
      <w:r w:rsidR="003C0278" w:rsidRPr="00C57296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1365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D11CB" w:rsidRPr="00C5729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B9C4D2" w14:textId="77777777" w:rsidR="000C4E8D" w:rsidRPr="00DB714C" w:rsidRDefault="000C4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C06BC1" w14:textId="32491643" w:rsidR="000C4E8D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AA0F94">
        <w:rPr>
          <w:rFonts w:ascii="Times New Roman" w:hAnsi="Times New Roman" w:cs="Times New Roman"/>
          <w:sz w:val="28"/>
          <w:szCs w:val="28"/>
        </w:rPr>
        <w:t>2</w:t>
      </w:r>
      <w:r w:rsidR="00CF46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апреля 2024 г. </w:t>
      </w:r>
    </w:p>
    <w:p w14:paraId="68F29F2E" w14:textId="51539839" w:rsidR="000C4E8D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 w:rsidR="0074324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F4626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</w:t>
      </w:r>
      <w:r w:rsidR="00CF4626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F4626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3ED1A045" w14:textId="5196A297" w:rsidR="000C4E8D" w:rsidRDefault="00CF4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470 </w:t>
      </w:r>
      <w:r w:rsidR="00962EDB">
        <w:rPr>
          <w:rFonts w:ascii="Times New Roman" w:hAnsi="Times New Roman" w:cs="Times New Roman"/>
          <w:sz w:val="28"/>
          <w:szCs w:val="28"/>
        </w:rPr>
        <w:t>человек провели следующие мероприятия:</w:t>
      </w:r>
    </w:p>
    <w:p w14:paraId="0AFE5AE0" w14:textId="77777777" w:rsidR="000C4E8D" w:rsidRDefault="000C4E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F0F4C0" w14:textId="4D0BF01C"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Осуществлено </w:t>
      </w:r>
      <w:r w:rsidR="005C535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 </w:t>
      </w:r>
      <w:r w:rsidR="00CF4626">
        <w:rPr>
          <w:b/>
          <w:bCs/>
          <w:sz w:val="28"/>
          <w:szCs w:val="28"/>
        </w:rPr>
        <w:t>836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обход</w:t>
      </w:r>
      <w:r w:rsidR="00CF4626">
        <w:rPr>
          <w:sz w:val="28"/>
          <w:szCs w:val="28"/>
        </w:rPr>
        <w:t>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мест проживания граждан;</w:t>
      </w:r>
    </w:p>
    <w:p w14:paraId="68EA5E7C" w14:textId="5942A688"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Проинструктировано мерам пожарной безопасности </w:t>
      </w:r>
      <w:r w:rsidR="00A6079A">
        <w:rPr>
          <w:b/>
          <w:bCs/>
          <w:sz w:val="28"/>
          <w:szCs w:val="28"/>
        </w:rPr>
        <w:t>2</w:t>
      </w:r>
      <w:r w:rsidR="00AA0F94">
        <w:rPr>
          <w:b/>
          <w:bCs/>
          <w:sz w:val="28"/>
          <w:szCs w:val="28"/>
        </w:rPr>
        <w:t> </w:t>
      </w:r>
      <w:r w:rsidR="00CF4626">
        <w:rPr>
          <w:b/>
          <w:bCs/>
          <w:sz w:val="28"/>
          <w:szCs w:val="28"/>
        </w:rPr>
        <w:t>974</w:t>
      </w:r>
      <w:r>
        <w:rPr>
          <w:sz w:val="28"/>
          <w:szCs w:val="28"/>
        </w:rPr>
        <w:t xml:space="preserve"> человек</w:t>
      </w:r>
      <w:r w:rsidR="0074324A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14:paraId="0237BB1A" w14:textId="1879F7A2"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 w:rsidR="005C535E">
        <w:rPr>
          <w:b/>
          <w:sz w:val="28"/>
          <w:szCs w:val="28"/>
        </w:rPr>
        <w:t>2</w:t>
      </w:r>
      <w:r w:rsidR="00BF10E8">
        <w:rPr>
          <w:b/>
          <w:sz w:val="28"/>
          <w:szCs w:val="28"/>
        </w:rPr>
        <w:t xml:space="preserve"> </w:t>
      </w:r>
      <w:r w:rsidR="0074324A">
        <w:rPr>
          <w:b/>
          <w:sz w:val="28"/>
          <w:szCs w:val="28"/>
        </w:rPr>
        <w:t>1</w:t>
      </w:r>
      <w:r w:rsidR="00CF4626">
        <w:rPr>
          <w:b/>
          <w:sz w:val="28"/>
          <w:szCs w:val="28"/>
        </w:rPr>
        <w:t>60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листов</w:t>
      </w:r>
      <w:r w:rsidR="0074324A">
        <w:rPr>
          <w:sz w:val="28"/>
          <w:szCs w:val="28"/>
        </w:rPr>
        <w:t>ок</w:t>
      </w:r>
      <w:r>
        <w:rPr>
          <w:sz w:val="28"/>
          <w:szCs w:val="28"/>
        </w:rPr>
        <w:t xml:space="preserve"> (памят</w:t>
      </w:r>
      <w:r w:rsidR="0074324A">
        <w:rPr>
          <w:sz w:val="28"/>
          <w:szCs w:val="28"/>
        </w:rPr>
        <w:t>ок</w:t>
      </w:r>
      <w:r>
        <w:rPr>
          <w:sz w:val="28"/>
          <w:szCs w:val="28"/>
        </w:rPr>
        <w:t>).</w:t>
      </w:r>
    </w:p>
    <w:p w14:paraId="42B4EA78" w14:textId="77777777" w:rsidR="00913659" w:rsidRDefault="00913659" w:rsidP="0091365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3193E273" w14:textId="77777777" w:rsidR="00913659" w:rsidRDefault="00913659" w:rsidP="0091365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11631BFD" w14:textId="77777777" w:rsidR="00913659" w:rsidRDefault="00913659" w:rsidP="0091365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223573F5" w14:textId="77777777" w:rsidR="00913659" w:rsidRDefault="00913659" w:rsidP="0091365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77AE3692" w14:textId="77777777" w:rsidR="00913659" w:rsidRDefault="00913659" w:rsidP="0091365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7170848F" w14:textId="77777777" w:rsidR="00913659" w:rsidRDefault="00913659" w:rsidP="0091365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049A562B" w14:textId="77777777" w:rsidR="00913659" w:rsidRDefault="00913659" w:rsidP="0091365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2FE8589C" w14:textId="77777777" w:rsidR="00913659" w:rsidRDefault="00913659" w:rsidP="0091365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7F9C19DB" w14:textId="77777777" w:rsidR="00913659" w:rsidRDefault="00913659" w:rsidP="0091365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2298E7D0" w14:textId="77777777" w:rsidR="00913659" w:rsidRDefault="00913659" w:rsidP="0091365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5F01D6C6" w14:textId="77777777" w:rsidR="00913659" w:rsidRDefault="00913659" w:rsidP="0091365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64995D51" w14:textId="77777777" w:rsidR="00913659" w:rsidRDefault="00913659" w:rsidP="0091365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При использовании нагревательных приборов следует помнить: </w:t>
      </w:r>
    </w:p>
    <w:p w14:paraId="6A9DE223" w14:textId="77777777" w:rsidR="00913659" w:rsidRDefault="00913659" w:rsidP="0091365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45F94044" w14:textId="77777777" w:rsidR="00913659" w:rsidRDefault="00913659" w:rsidP="0091365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06234B98" w14:textId="77777777" w:rsidR="00913659" w:rsidRDefault="00913659" w:rsidP="0091365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1317C65C" w14:textId="77777777" w:rsidR="00913659" w:rsidRDefault="00913659" w:rsidP="0091365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12217D7C" w14:textId="77777777" w:rsidR="00913659" w:rsidRDefault="00913659" w:rsidP="0091365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29D7AB28" w14:textId="77777777" w:rsidR="00913659" w:rsidRDefault="00913659" w:rsidP="0091365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51CDDE58" w14:textId="77777777" w:rsidR="00913659" w:rsidRDefault="00913659" w:rsidP="0091365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61D7B460" w14:textId="77777777" w:rsidR="00913659" w:rsidRDefault="00913659" w:rsidP="00913659">
      <w:pPr>
        <w:pStyle w:val="1f2"/>
        <w:spacing w:line="240" w:lineRule="auto"/>
        <w:jc w:val="both"/>
        <w:rPr>
          <w:sz w:val="20"/>
          <w:szCs w:val="20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2B885B4C" w14:textId="77777777" w:rsidR="000C4E8D" w:rsidRDefault="000C4E8D">
      <w:pPr>
        <w:pStyle w:val="1f2"/>
        <w:spacing w:line="240" w:lineRule="auto"/>
        <w:jc w:val="both"/>
        <w:rPr>
          <w:sz w:val="20"/>
          <w:szCs w:val="20"/>
        </w:rPr>
      </w:pPr>
      <w:bookmarkStart w:id="0" w:name="_GoBack"/>
      <w:bookmarkEnd w:id="0"/>
    </w:p>
    <w:p w14:paraId="29234CE6" w14:textId="77777777" w:rsidR="000C4E8D" w:rsidRDefault="000C4E8D">
      <w:pPr>
        <w:pStyle w:val="1f2"/>
        <w:spacing w:line="240" w:lineRule="auto"/>
        <w:jc w:val="both"/>
        <w:rPr>
          <w:sz w:val="20"/>
          <w:szCs w:val="20"/>
        </w:rPr>
      </w:pPr>
    </w:p>
    <w:sectPr w:rsidR="000C4E8D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D05D2" w14:textId="77777777" w:rsidR="00B0283E" w:rsidRDefault="00B0283E">
      <w:pPr>
        <w:spacing w:after="0" w:line="240" w:lineRule="auto"/>
      </w:pPr>
      <w:r>
        <w:separator/>
      </w:r>
    </w:p>
  </w:endnote>
  <w:endnote w:type="continuationSeparator" w:id="0">
    <w:p w14:paraId="4F579BD3" w14:textId="77777777" w:rsidR="00B0283E" w:rsidRDefault="00B0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80EE8" w14:textId="77777777" w:rsidR="00B0283E" w:rsidRDefault="00B0283E">
      <w:pPr>
        <w:spacing w:after="0" w:line="240" w:lineRule="auto"/>
      </w:pPr>
      <w:r>
        <w:separator/>
      </w:r>
    </w:p>
  </w:footnote>
  <w:footnote w:type="continuationSeparator" w:id="0">
    <w:p w14:paraId="3BBAEFD0" w14:textId="77777777" w:rsidR="00B0283E" w:rsidRDefault="00B02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8D"/>
    <w:rsid w:val="000C4E8D"/>
    <w:rsid w:val="001D11CB"/>
    <w:rsid w:val="001F3F59"/>
    <w:rsid w:val="002318C6"/>
    <w:rsid w:val="00255698"/>
    <w:rsid w:val="003625D1"/>
    <w:rsid w:val="003C0278"/>
    <w:rsid w:val="00504C0A"/>
    <w:rsid w:val="0051656C"/>
    <w:rsid w:val="00595FA0"/>
    <w:rsid w:val="00596891"/>
    <w:rsid w:val="005C535E"/>
    <w:rsid w:val="00604D93"/>
    <w:rsid w:val="006123F3"/>
    <w:rsid w:val="006C36FC"/>
    <w:rsid w:val="00704676"/>
    <w:rsid w:val="0074324A"/>
    <w:rsid w:val="007E0AAC"/>
    <w:rsid w:val="00913659"/>
    <w:rsid w:val="00962EDB"/>
    <w:rsid w:val="00A6079A"/>
    <w:rsid w:val="00AA0F94"/>
    <w:rsid w:val="00B0283E"/>
    <w:rsid w:val="00B94CF1"/>
    <w:rsid w:val="00BC70D8"/>
    <w:rsid w:val="00BF10E8"/>
    <w:rsid w:val="00C57296"/>
    <w:rsid w:val="00CA100A"/>
    <w:rsid w:val="00CB2B7E"/>
    <w:rsid w:val="00CF4626"/>
    <w:rsid w:val="00CF67FB"/>
    <w:rsid w:val="00DB714C"/>
    <w:rsid w:val="00E33CEE"/>
    <w:rsid w:val="00EF556D"/>
    <w:rsid w:val="00F75449"/>
    <w:rsid w:val="00F82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A0E1"/>
  <w15:docId w15:val="{CF063890-6221-4686-A82D-C5D100F4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2">
    <w:name w:val="Верх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5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5"/>
    <w:uiPriority w:val="99"/>
  </w:style>
  <w:style w:type="character" w:customStyle="1" w:styleId="CaptionChar">
    <w:name w:val="Caption Char"/>
    <w:link w:val="16"/>
    <w:uiPriority w:val="99"/>
  </w:style>
  <w:style w:type="paragraph" w:customStyle="1" w:styleId="114">
    <w:name w:val="Заголовок 11"/>
    <w:basedOn w:val="a"/>
    <w:next w:val="a"/>
    <w:link w:val="115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8">
    <w:name w:val="Верхний колонтитул1"/>
    <w:basedOn w:val="a"/>
    <w:link w:val="1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a">
    <w:name w:val="Нижний колонтитул1"/>
    <w:basedOn w:val="a"/>
    <w:link w:val="1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c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19">
    <w:name w:val="Верхний колонтитул Знак1"/>
    <w:basedOn w:val="a0"/>
    <w:link w:val="18"/>
    <w:uiPriority w:val="99"/>
  </w:style>
  <w:style w:type="character" w:customStyle="1" w:styleId="1b">
    <w:name w:val="Нижний колонтитул Знак1"/>
    <w:link w:val="1a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7">
    <w:name w:val="Заголовок 11"/>
    <w:basedOn w:val="a"/>
    <w:next w:val="a"/>
    <w:link w:val="1d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2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2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2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2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d">
    <w:name w:val="Заголовок 1 Знак"/>
    <w:basedOn w:val="a0"/>
    <w:link w:val="117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0"/>
    <w:link w:val="217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0"/>
    <w:link w:val="317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0"/>
    <w:link w:val="417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0"/>
    <w:link w:val="517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uiPriority w:val="1"/>
    <w:qFormat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Pr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c">
    <w:name w:val="Intense Quote"/>
    <w:basedOn w:val="a"/>
    <w:next w:val="a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Pr>
      <w:i/>
    </w:rPr>
  </w:style>
  <w:style w:type="paragraph" w:customStyle="1" w:styleId="1e">
    <w:name w:val="Верхний колонтитул1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e"/>
    <w:uiPriority w:val="99"/>
  </w:style>
  <w:style w:type="paragraph" w:customStyle="1" w:styleId="1f">
    <w:name w:val="Нижний колонтитул1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customStyle="1" w:styleId="1f0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f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f1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1f2">
    <w:name w:val="Обычный1"/>
    <w:uiPriority w:val="99"/>
    <w:qFormat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dcterms:created xsi:type="dcterms:W3CDTF">2024-04-25T06:19:00Z</dcterms:created>
  <dcterms:modified xsi:type="dcterms:W3CDTF">2024-04-25T06:19:00Z</dcterms:modified>
</cp:coreProperties>
</file>