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3E06" w14:textId="2826C03E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916F93" w:rsidRPr="00681963">
        <w:rPr>
          <w:rFonts w:ascii="Times New Roman" w:hAnsi="Times New Roman" w:cs="Times New Roman"/>
          <w:sz w:val="28"/>
          <w:szCs w:val="28"/>
        </w:rPr>
        <w:t>1</w:t>
      </w:r>
      <w:r w:rsidR="00AA297F">
        <w:rPr>
          <w:rFonts w:ascii="Times New Roman" w:hAnsi="Times New Roman" w:cs="Times New Roman"/>
          <w:sz w:val="28"/>
          <w:szCs w:val="28"/>
        </w:rPr>
        <w:t>4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54D4FC2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9AEAE" w14:textId="5028334B"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A2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FE2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FE2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г. Перми,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территории Краснокамского городского округа</w:t>
      </w:r>
      <w:r w:rsidR="00AA29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A29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9457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пожару на территориях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Добрянского, </w:t>
      </w:r>
      <w:r w:rsidR="00AA29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Осинского</w:t>
      </w:r>
      <w:r w:rsidR="00AA29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К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уединского, </w:t>
      </w:r>
      <w:r w:rsidR="00AA29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Кунгурского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D740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униципальных </w:t>
      </w:r>
      <w:r w:rsidR="009457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округов.</w:t>
      </w:r>
    </w:p>
    <w:p w14:paraId="32AEFD96" w14:textId="38AFF92A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AA297F">
        <w:rPr>
          <w:rFonts w:ascii="Times New Roman" w:hAnsi="Times New Roman" w:cs="Times New Roman"/>
          <w:sz w:val="28"/>
          <w:szCs w:val="28"/>
        </w:rPr>
        <w:t xml:space="preserve"> </w:t>
      </w:r>
      <w:r w:rsidR="00CC78E2" w:rsidRPr="00681963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433C0E" w14:textId="2049E372" w:rsidR="00BD1E46" w:rsidRPr="00681963" w:rsidRDefault="00AA297F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681963" w:rsidRPr="00681963">
        <w:rPr>
          <w:rFonts w:ascii="Times New Roman" w:eastAsia="Times New Roman" w:hAnsi="Times New Roman" w:cs="Times New Roman"/>
          <w:sz w:val="28"/>
          <w:szCs w:val="28"/>
        </w:rPr>
        <w:t xml:space="preserve"> сожалению, име</w:t>
      </w:r>
      <w:r w:rsidR="009457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963" w:rsidRPr="0068196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E2B0C">
        <w:rPr>
          <w:rFonts w:ascii="Times New Roman" w:eastAsia="Times New Roman" w:hAnsi="Times New Roman" w:cs="Times New Roman"/>
          <w:sz w:val="28"/>
          <w:szCs w:val="28"/>
        </w:rPr>
        <w:t>погибший и травмированный</w:t>
      </w:r>
      <w:r w:rsidR="00D246C7" w:rsidRPr="0068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63D9BF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56D8C" w14:textId="5BA65B2F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AA297F">
        <w:rPr>
          <w:rFonts w:ascii="Times New Roman" w:hAnsi="Times New Roman" w:cs="Times New Roman"/>
          <w:sz w:val="28"/>
          <w:szCs w:val="28"/>
        </w:rPr>
        <w:t>14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266862C3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16F93" w:rsidRPr="00916F93">
        <w:rPr>
          <w:rFonts w:ascii="Times New Roman" w:hAnsi="Times New Roman" w:cs="Times New Roman"/>
          <w:b/>
          <w:sz w:val="28"/>
          <w:szCs w:val="28"/>
        </w:rPr>
        <w:t>2</w:t>
      </w:r>
      <w:r w:rsidR="00DF5C79">
        <w:rPr>
          <w:rFonts w:ascii="Times New Roman" w:hAnsi="Times New Roman" w:cs="Times New Roman"/>
          <w:b/>
          <w:sz w:val="28"/>
          <w:szCs w:val="28"/>
        </w:rPr>
        <w:t>2</w:t>
      </w:r>
      <w:r w:rsidR="00DA24E4">
        <w:rPr>
          <w:rFonts w:ascii="Times New Roman" w:hAnsi="Times New Roman" w:cs="Times New Roman"/>
          <w:b/>
          <w:sz w:val="28"/>
          <w:szCs w:val="28"/>
        </w:rPr>
        <w:t>5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 w:rsidRPr="00916F93">
        <w:rPr>
          <w:rFonts w:ascii="Times New Roman" w:hAnsi="Times New Roman" w:cs="Times New Roman"/>
          <w:sz w:val="28"/>
          <w:szCs w:val="28"/>
        </w:rPr>
        <w:t>и</w:t>
      </w:r>
      <w:r w:rsidR="00AB430C" w:rsidRPr="00916F93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AB430C" w:rsidRPr="00916F93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0DA19096" w14:textId="77777777" w:rsidR="00496A2F" w:rsidRPr="00916F93" w:rsidRDefault="00DF5C79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489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347162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EE7A7F" w14:textId="6DD1C24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16F93" w:rsidRPr="00916F93">
        <w:rPr>
          <w:b/>
          <w:bCs/>
          <w:sz w:val="28"/>
          <w:szCs w:val="28"/>
        </w:rPr>
        <w:t>1 </w:t>
      </w:r>
      <w:r w:rsidR="00DF5C79">
        <w:rPr>
          <w:b/>
          <w:bCs/>
          <w:sz w:val="28"/>
          <w:szCs w:val="28"/>
        </w:rPr>
        <w:t>594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AA297F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0FDE0EF7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DA24E4">
        <w:rPr>
          <w:b/>
          <w:bCs/>
          <w:sz w:val="28"/>
          <w:szCs w:val="28"/>
        </w:rPr>
        <w:t>2</w:t>
      </w:r>
      <w:r w:rsidR="00916F93" w:rsidRPr="00916F93">
        <w:rPr>
          <w:b/>
          <w:bCs/>
          <w:sz w:val="28"/>
          <w:szCs w:val="28"/>
        </w:rPr>
        <w:t> </w:t>
      </w:r>
      <w:r w:rsidR="00DF5C79">
        <w:rPr>
          <w:b/>
          <w:bCs/>
          <w:sz w:val="28"/>
          <w:szCs w:val="28"/>
        </w:rPr>
        <w:t>90</w:t>
      </w:r>
      <w:r w:rsidR="00DA24E4">
        <w:rPr>
          <w:b/>
          <w:bCs/>
          <w:sz w:val="28"/>
          <w:szCs w:val="28"/>
        </w:rPr>
        <w:t>0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54F0CF61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3. Распространен</w:t>
      </w:r>
      <w:r w:rsidR="00B21319" w:rsidRPr="00916F93">
        <w:rPr>
          <w:sz w:val="28"/>
          <w:szCs w:val="28"/>
        </w:rPr>
        <w:t>о</w:t>
      </w:r>
      <w:r w:rsidRPr="00916F93">
        <w:rPr>
          <w:sz w:val="28"/>
          <w:szCs w:val="28"/>
        </w:rPr>
        <w:t xml:space="preserve"> </w:t>
      </w:r>
      <w:r w:rsidR="00916F93" w:rsidRPr="00916F93">
        <w:rPr>
          <w:b/>
          <w:sz w:val="28"/>
          <w:szCs w:val="28"/>
        </w:rPr>
        <w:t>2 </w:t>
      </w:r>
      <w:r w:rsidR="00DA24E4">
        <w:rPr>
          <w:b/>
          <w:sz w:val="28"/>
          <w:szCs w:val="28"/>
        </w:rPr>
        <w:t>5</w:t>
      </w:r>
      <w:r w:rsidR="00DF5C79">
        <w:rPr>
          <w:b/>
          <w:sz w:val="28"/>
          <w:szCs w:val="28"/>
        </w:rPr>
        <w:t>10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A24E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412DD2E5" w14:textId="77777777" w:rsidR="00E2584D" w:rsidRPr="00916F93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Pr="00916F93">
        <w:rPr>
          <w:rFonts w:ascii="Times New Roman" w:eastAsia="Times New Roman" w:hAnsi="Times New Roman" w:cs="Times New Roman"/>
          <w:sz w:val="28"/>
          <w:szCs w:val="28"/>
        </w:rPr>
        <w:br/>
        <w:t>МЧС России по Пермскому краю напоминает: пожар легче предупредить, чем устранять его последствия!</w:t>
      </w:r>
    </w:p>
    <w:p w14:paraId="1600647A" w14:textId="77777777" w:rsidR="00E2584D" w:rsidRPr="00916F93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281B4DA0" w14:textId="77777777" w:rsidR="00E2584D" w:rsidRPr="00916F93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A7DBA88" w14:textId="77777777" w:rsidR="00E2584D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0469D138" w14:textId="77777777" w:rsidR="00E2584D" w:rsidRPr="00497E05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E05">
        <w:rPr>
          <w:rFonts w:ascii="Times New Roman" w:eastAsia="Times New Roman" w:hAnsi="Times New Roman" w:cs="Times New Roman"/>
          <w:sz w:val="28"/>
          <w:szCs w:val="28"/>
        </w:rPr>
        <w:t>В соответствии положениями Правил противопожарного режима в Российской Федерации, утвержденных постановлением Правительства Российской Федерации от 16 сентября 2020 г. № 1479, на объектах защиты запрещается:</w:t>
      </w:r>
    </w:p>
    <w:p w14:paraId="6A8C14B4" w14:textId="77777777" w:rsidR="00E2584D" w:rsidRPr="00497E05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E05">
        <w:rPr>
          <w:rFonts w:ascii="Times New Roman" w:eastAsia="Times New Roman" w:hAnsi="Times New Roman" w:cs="Times New Roman"/>
          <w:sz w:val="28"/>
          <w:szCs w:val="28"/>
        </w:rPr>
        <w:t>- устраивать в лестничных клетках кладовые и другие подсобные помещения, а также хранить под лестничными маршами и площадками вещи, мебель, оборудование и другие предметы, выполненные из горючих материалов;</w:t>
      </w:r>
    </w:p>
    <w:p w14:paraId="1B03228C" w14:textId="77777777" w:rsidR="00E2584D" w:rsidRPr="00497E05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E05">
        <w:rPr>
          <w:rFonts w:ascii="Times New Roman" w:eastAsia="Times New Roman" w:hAnsi="Times New Roman" w:cs="Times New Roman"/>
          <w:sz w:val="28"/>
          <w:szCs w:val="28"/>
        </w:rPr>
        <w:t>- использовать чердаки, технические, подвальные, подземные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предметов, за исключением случаев, установленных нормативными документами по пожарной безопасности.</w:t>
      </w:r>
    </w:p>
    <w:p w14:paraId="62511093" w14:textId="77777777" w:rsidR="00E2584D" w:rsidRPr="00916F93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E05">
        <w:rPr>
          <w:rFonts w:ascii="Times New Roman" w:eastAsia="Times New Roman" w:hAnsi="Times New Roman" w:cs="Times New Roman"/>
          <w:sz w:val="28"/>
          <w:szCs w:val="28"/>
        </w:rPr>
        <w:t>Напоминаем, что размещение и эксплуатация кладовых и других подсобных помещений возможны только в соответствии с проектной документацией, разработанной на объект защиты.</w:t>
      </w:r>
    </w:p>
    <w:p w14:paraId="5AF5CEB0" w14:textId="77777777" w:rsidR="00E2584D" w:rsidRPr="00916F93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lastRenderedPageBreak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307165F" w14:textId="77777777" w:rsidR="00E2584D" w:rsidRPr="00916F93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61F20B95" w14:textId="77777777" w:rsidR="00E2584D" w:rsidRPr="00916F93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DB34180" w14:textId="77777777" w:rsidR="00E2584D" w:rsidRPr="00916F93" w:rsidRDefault="00E2584D" w:rsidP="00E258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- ваша ответственность!</w:t>
      </w:r>
    </w:p>
    <w:p w14:paraId="7745CD1D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BDADC14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9BF90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41581" w14:textId="77777777" w:rsidR="002D4ABC" w:rsidRPr="00916F93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D4ABC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FD3B" w14:textId="77777777" w:rsidR="00FD47FE" w:rsidRDefault="00FD47FE">
      <w:pPr>
        <w:spacing w:after="0" w:line="240" w:lineRule="auto"/>
      </w:pPr>
      <w:r>
        <w:separator/>
      </w:r>
    </w:p>
  </w:endnote>
  <w:endnote w:type="continuationSeparator" w:id="0">
    <w:p w14:paraId="41C3308C" w14:textId="77777777" w:rsidR="00FD47FE" w:rsidRDefault="00FD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669B5" w14:textId="77777777" w:rsidR="00FD47FE" w:rsidRDefault="00FD47FE">
      <w:pPr>
        <w:spacing w:after="0" w:line="240" w:lineRule="auto"/>
      </w:pPr>
      <w:r>
        <w:separator/>
      </w:r>
    </w:p>
  </w:footnote>
  <w:footnote w:type="continuationSeparator" w:id="0">
    <w:p w14:paraId="185560B8" w14:textId="77777777" w:rsidR="00FD47FE" w:rsidRDefault="00FD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297F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584D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47FE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FEE5"/>
  <w15:docId w15:val="{C108E70C-00EF-4A63-99A8-D5058B0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2023-11-15T14:02:00Z</dcterms:created>
  <dcterms:modified xsi:type="dcterms:W3CDTF">2023-11-15T14:03:00Z</dcterms:modified>
</cp:coreProperties>
</file>