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</w:t>
      </w:r>
      <w:r w:rsidR="001707A9">
        <w:rPr>
          <w:rFonts w:ascii="Times New Roman" w:hAnsi="Times New Roman" w:cs="Times New Roman"/>
          <w:sz w:val="28"/>
          <w:szCs w:val="28"/>
        </w:rPr>
        <w:t>1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FA" w:rsidRDefault="00884797" w:rsidP="008F79F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 w:rsidR="001707A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 w:rsidR="000548EC" w:rsidRPr="00E66529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7A9">
        <w:rPr>
          <w:rFonts w:ascii="Times New Roman" w:eastAsia="Times New Roman" w:hAnsi="Times New Roman" w:cs="Times New Roman"/>
          <w:b/>
          <w:sz w:val="28"/>
          <w:szCs w:val="28"/>
        </w:rPr>
        <w:t>23 пожара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707A9" w:rsidRPr="001A1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07A9" w:rsidRPr="001A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пожаров на территории г. Перми</w:t>
      </w:r>
      <w:r w:rsidR="001707A9" w:rsidRPr="001707A9">
        <w:rPr>
          <w:rFonts w:ascii="Times New Roman" w:eastAsia="Times New Roman" w:hAnsi="Times New Roman" w:cs="Times New Roman"/>
          <w:bCs/>
          <w:sz w:val="28"/>
          <w:szCs w:val="28"/>
        </w:rPr>
        <w:t>, 5</w:t>
      </w:r>
      <w:r w:rsidR="001707A9" w:rsidRPr="001A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07A9" w:rsidRPr="001A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пожаров на территории </w:t>
      </w:r>
      <w:r w:rsidR="001707A9" w:rsidRPr="001A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Пермского муниципального округа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по 2 </w:t>
      </w:r>
      <w:r w:rsidR="001707A9" w:rsidRPr="001A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пожара 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территориях Чусовского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и 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Кудымкарского </w:t>
      </w:r>
      <w:r w:rsidR="001707A9" w:rsidRPr="003F6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 округа</w:t>
      </w:r>
      <w:r w:rsidR="001707A9" w:rsidRPr="001A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1</w:t>
      </w:r>
      <w:r w:rsidR="001707A9" w:rsidRPr="001A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пожар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1707A9" w:rsidRPr="001A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Лысьвенского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Березниковского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Соликамского 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городских округов и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Карага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йского, Юрлинского, Сивинского </w:t>
      </w:r>
      <w:r w:rsidR="001707A9" w:rsidRPr="003F6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</w:t>
      </w:r>
      <w:r w:rsidR="00170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округов</w:t>
      </w:r>
      <w:r w:rsidR="001707A9" w:rsidRPr="003F6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27EB" w:rsidRPr="00E66529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8F79F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07A9" w:rsidRPr="00185053" w:rsidRDefault="001707A9" w:rsidP="001707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1707A9" w:rsidRPr="00691503" w:rsidRDefault="001707A9" w:rsidP="001707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Pr="00691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профилактическими группами в количестве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1707A9" w:rsidRPr="00691503" w:rsidRDefault="001707A9" w:rsidP="001707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707A9" w:rsidRPr="009A0AD5" w:rsidRDefault="001707A9" w:rsidP="001707A9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1. Осуществлено 2 </w:t>
      </w:r>
      <w:r>
        <w:rPr>
          <w:color w:val="000000" w:themeColor="text1"/>
          <w:sz w:val="28"/>
          <w:szCs w:val="28"/>
        </w:rPr>
        <w:t>458</w:t>
      </w:r>
      <w:r w:rsidRPr="009A0AD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9A0AD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1707A9" w:rsidRPr="009A0AD5" w:rsidRDefault="001707A9" w:rsidP="001707A9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3 918</w:t>
      </w:r>
      <w:r w:rsidRPr="009A0AD5">
        <w:rPr>
          <w:color w:val="000000" w:themeColor="text1"/>
          <w:sz w:val="28"/>
          <w:szCs w:val="28"/>
        </w:rPr>
        <w:t xml:space="preserve"> человек;</w:t>
      </w:r>
    </w:p>
    <w:p w:rsidR="001707A9" w:rsidRPr="009A0AD5" w:rsidRDefault="001707A9" w:rsidP="001707A9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3. Распространено 3 </w:t>
      </w:r>
      <w:r>
        <w:rPr>
          <w:color w:val="000000" w:themeColor="text1"/>
          <w:sz w:val="28"/>
          <w:szCs w:val="28"/>
        </w:rPr>
        <w:t>453</w:t>
      </w:r>
      <w:r w:rsidRPr="009A0AD5">
        <w:rPr>
          <w:color w:val="000000" w:themeColor="text1"/>
          <w:sz w:val="28"/>
          <w:szCs w:val="28"/>
        </w:rPr>
        <w:t xml:space="preserve"> листовк</w:t>
      </w:r>
      <w:r>
        <w:rPr>
          <w:color w:val="000000" w:themeColor="text1"/>
          <w:sz w:val="28"/>
          <w:szCs w:val="28"/>
        </w:rPr>
        <w:t>и</w:t>
      </w:r>
      <w:r w:rsidRPr="009A0AD5">
        <w:rPr>
          <w:color w:val="000000" w:themeColor="text1"/>
          <w:sz w:val="28"/>
          <w:szCs w:val="28"/>
        </w:rPr>
        <w:t xml:space="preserve"> (памятк</w:t>
      </w:r>
      <w:r>
        <w:rPr>
          <w:color w:val="000000" w:themeColor="text1"/>
          <w:sz w:val="28"/>
          <w:szCs w:val="28"/>
        </w:rPr>
        <w:t>и</w:t>
      </w:r>
      <w:r w:rsidRPr="009A0AD5">
        <w:rPr>
          <w:color w:val="000000" w:themeColor="text1"/>
          <w:sz w:val="28"/>
          <w:szCs w:val="28"/>
        </w:rPr>
        <w:t>).</w:t>
      </w:r>
    </w:p>
    <w:p w:rsidR="00635B14" w:rsidRPr="00B8587D" w:rsidRDefault="00635B14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E66529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 xml:space="preserve">Постановлением администрации Чайковского городского округа от 18.04.2023 № 369 «Об установлении особого противопожарного режима на </w:t>
      </w: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lastRenderedPageBreak/>
        <w:t>территории Чайковского городского округа» установлен особый противопожарный режим в период с 19 по 29 апреля 2023г.</w:t>
      </w: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</w:p>
    <w:p w:rsidR="00E66529" w:rsidRP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>На период действия особого противопожарного режима запрещено сжигание порубочных остатков, горючих материалов, мусора и разведение костров, проведение пожароопасных работ, топку печей и котельных установок вне оборудованных мест на территории лесов, парков, скверов, на землях сельскохозяйственного назначения, вдоль дорог, в зонах водоемов, на территориях населенных пунктов, придомовых территориях индивидуальных жилых и многоквартирных жилых домов, садоводческих и огороднических некоммерческих товариществ.</w:t>
      </w: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E6" w:rsidRDefault="001E63E6">
      <w:pPr>
        <w:spacing w:after="0" w:line="240" w:lineRule="auto"/>
      </w:pPr>
      <w:r>
        <w:separator/>
      </w:r>
    </w:p>
  </w:endnote>
  <w:endnote w:type="continuationSeparator" w:id="0">
    <w:p w:rsidR="001E63E6" w:rsidRDefault="001E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E6" w:rsidRDefault="001E63E6">
      <w:pPr>
        <w:spacing w:after="0" w:line="240" w:lineRule="auto"/>
      </w:pPr>
      <w:r>
        <w:separator/>
      </w:r>
    </w:p>
  </w:footnote>
  <w:footnote w:type="continuationSeparator" w:id="0">
    <w:p w:rsidR="001E63E6" w:rsidRDefault="001E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D72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2023-04-21T05:23:00Z</dcterms:created>
  <dcterms:modified xsi:type="dcterms:W3CDTF">2023-04-22T07:04:00Z</dcterms:modified>
</cp:coreProperties>
</file>