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C0F46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23284D">
      <w:pPr>
        <w:spacing w:after="0" w:line="240" w:lineRule="auto"/>
        <w:jc w:val="right"/>
        <w:rPr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23284D">
      <w:pPr>
        <w:jc w:val="center"/>
        <w:rPr>
          <w:b/>
          <w:sz w:val="32"/>
          <w:szCs w:val="32"/>
        </w:rPr>
      </w:pPr>
    </w:p>
    <w:p w:rsidR="00000000" w:rsidRDefault="0023284D">
      <w:pPr>
        <w:suppressAutoHyphens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Кадастровая палата участвует в модернизации системы по борьбе с коррупционными рисками при оказании государственных услуг </w:t>
      </w:r>
      <w:proofErr w:type="spellStart"/>
      <w:r>
        <w:rPr>
          <w:rFonts w:ascii="Segoe UI" w:hAnsi="Segoe UI" w:cs="Segoe UI"/>
          <w:b/>
          <w:bCs/>
          <w:sz w:val="32"/>
          <w:szCs w:val="32"/>
        </w:rPr>
        <w:t>Росреестра</w:t>
      </w:r>
      <w:proofErr w:type="spellEnd"/>
    </w:p>
    <w:p w:rsidR="00000000" w:rsidRDefault="0023284D">
      <w:pPr>
        <w:suppressAutoHyphens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Представители Кадастровой палаты приняли участие в совещании с сотрудниками отдела по борьбе с экономически</w:t>
      </w:r>
      <w:r>
        <w:rPr>
          <w:rFonts w:ascii="Segoe UI" w:hAnsi="Segoe UI" w:cs="Segoe UI"/>
          <w:sz w:val="24"/>
          <w:szCs w:val="24"/>
        </w:rPr>
        <w:t>ми преступлениями и противодействи</w:t>
      </w:r>
      <w:r>
        <w:rPr>
          <w:rFonts w:ascii="Segoe UI" w:hAnsi="Segoe UI" w:cs="Segoe UI"/>
          <w:sz w:val="24"/>
          <w:szCs w:val="24"/>
        </w:rPr>
        <w:t>ю</w:t>
      </w:r>
      <w:r>
        <w:rPr>
          <w:rFonts w:ascii="Segoe UI" w:hAnsi="Segoe UI" w:cs="Segoe UI"/>
          <w:sz w:val="24"/>
          <w:szCs w:val="24"/>
        </w:rPr>
        <w:t xml:space="preserve"> коррупции, уголовного розыска и участковых уполномоченных полиции Главного управления МВД по Пермскому краю при краевом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 посвящённом профилактике правонарушений в сфере государственной регистрации п</w:t>
      </w:r>
      <w:r>
        <w:rPr>
          <w:rFonts w:ascii="Segoe UI" w:hAnsi="Segoe UI" w:cs="Segoe UI"/>
          <w:sz w:val="24"/>
          <w:szCs w:val="24"/>
        </w:rPr>
        <w:t>рав.</w:t>
      </w:r>
    </w:p>
    <w:p w:rsidR="00000000" w:rsidRDefault="0023284D">
      <w:pPr>
        <w:suppressAutoHyphens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 ходе мероприятия участники обсудили модернизацию механизма межведомственного взаимодействия и разработку мер по профилактике </w:t>
      </w:r>
      <w:proofErr w:type="spellStart"/>
      <w:r>
        <w:rPr>
          <w:rFonts w:ascii="Segoe UI" w:hAnsi="Segoe UI" w:cs="Segoe UI"/>
          <w:sz w:val="24"/>
          <w:szCs w:val="24"/>
        </w:rPr>
        <w:t>коррупциогенного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поведения и нарушений </w:t>
      </w:r>
      <w:proofErr w:type="spellStart"/>
      <w:r>
        <w:rPr>
          <w:rFonts w:ascii="Segoe UI" w:hAnsi="Segoe UI" w:cs="Segoe UI"/>
          <w:sz w:val="24"/>
          <w:szCs w:val="24"/>
        </w:rPr>
        <w:t>антикоррупционного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законодательства со стороны граждан и должностных лиц органа реги</w:t>
      </w:r>
      <w:r>
        <w:rPr>
          <w:rFonts w:ascii="Segoe UI" w:hAnsi="Segoe UI" w:cs="Segoe UI"/>
          <w:sz w:val="24"/>
          <w:szCs w:val="24"/>
        </w:rPr>
        <w:t>страции в условиях вступления в силу Федерального закона от 13.07.2016 № 218-ФЗ «О государственной регистрации недвижимости».</w:t>
      </w:r>
    </w:p>
    <w:p w:rsidR="00000000" w:rsidRDefault="0023284D">
      <w:pPr>
        <w:suppressAutoHyphens/>
        <w:spacing w:after="0"/>
        <w:jc w:val="both"/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</w:pP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eastAsia="Andale Sans UI" w:hAnsi="Segoe UI" w:cs="Segoe UI"/>
          <w:sz w:val="24"/>
          <w:szCs w:val="24"/>
          <w:lang/>
        </w:rPr>
        <w:t>С 1 января 2017 года новый закон о регистрации и нормативно-правовые акты, изданные в его развитие, обеспечат создание в России н</w:t>
      </w:r>
      <w:r>
        <w:rPr>
          <w:rFonts w:ascii="Segoe UI" w:eastAsia="Andale Sans UI" w:hAnsi="Segoe UI" w:cs="Segoe UI"/>
          <w:sz w:val="24"/>
          <w:szCs w:val="24"/>
          <w:lang/>
        </w:rPr>
        <w:t xml:space="preserve">овой </w:t>
      </w:r>
      <w:r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  <w:t>единой учётно-регистрационной системы, в рамках которой изменится распределение государственных функций между органом регистрации и органом кадастрового учёта -  государственный регистратор будет наделён полномочиями по приёму решений о постановке объ</w:t>
      </w:r>
      <w:r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  <w:t>ектов недвижимого имущества на государственный кадастровый учёт.</w:t>
      </w:r>
      <w:proofErr w:type="gramEnd"/>
    </w:p>
    <w:p w:rsidR="00000000" w:rsidRDefault="0023284D">
      <w:pPr>
        <w:suppressAutoHyphens/>
        <w:spacing w:after="0"/>
        <w:jc w:val="both"/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</w:pPr>
      <w:r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  <w:tab/>
        <w:t xml:space="preserve">В этой связи </w:t>
      </w:r>
      <w:proofErr w:type="spellStart"/>
      <w:r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  <w:t>Росреестру</w:t>
      </w:r>
      <w:proofErr w:type="spellEnd"/>
      <w:r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  <w:t xml:space="preserve"> и правоохранительным органам необходимо заранее оценить коррупционные риски, возникающие в ходе функционирования новой системы регистрации. </w:t>
      </w:r>
    </w:p>
    <w:p w:rsidR="00000000" w:rsidRDefault="0023284D">
      <w:pPr>
        <w:tabs>
          <w:tab w:val="left" w:pos="735"/>
        </w:tabs>
        <w:suppressAutoHyphens/>
        <w:spacing w:after="0"/>
        <w:jc w:val="both"/>
      </w:pPr>
      <w:r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  <w:tab/>
        <w:t>В результате совещания у</w:t>
      </w:r>
      <w:r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  <w:t>частниками с целью оперативного обмена информацией  разработана схема межведомственного информационного взаимодействия, а также принято решение о совместном создании комплекса профилактических мероприятий, обеспечивающих эффективное противодействие коррупц</w:t>
      </w:r>
      <w:r>
        <w:rPr>
          <w:rFonts w:ascii="Segoe UI" w:eastAsia="Andale Sans UI" w:hAnsi="Segoe UI" w:cs="Segoe UI"/>
          <w:sz w:val="24"/>
          <w:szCs w:val="24"/>
          <w:shd w:val="clear" w:color="auto" w:fill="FFFFFF"/>
          <w:lang/>
        </w:rPr>
        <w:t>ии с 1 января 2017 года.</w:t>
      </w:r>
    </w:p>
    <w:p w:rsidR="00000000" w:rsidRDefault="0023284D">
      <w:pPr>
        <w:tabs>
          <w:tab w:val="left" w:pos="735"/>
        </w:tabs>
        <w:spacing w:after="0"/>
        <w:jc w:val="center"/>
        <w:rPr>
          <w:rFonts w:ascii="Segoe UI" w:eastAsia="Times New Roman" w:hAnsi="Segoe UI" w:cs="Segoe UI"/>
          <w:sz w:val="26"/>
          <w:szCs w:val="2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04.9pt;height:1.4pt;z-index:1" o:connectortype="straight" strokecolor="#0070c0" strokeweight=".44mm">
            <v:stroke color2="#ff8f3f" joinstyle="miter" endcap="square"/>
          </v:shape>
        </w:pict>
      </w:r>
    </w:p>
    <w:p w:rsidR="00000000" w:rsidRDefault="0023284D">
      <w:pPr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23284D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тавлению сведений, содержащи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lastRenderedPageBreak/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23284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23284D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23284D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23284D">
      <w:pPr>
        <w:pStyle w:val="af0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23284D">
      <w:pPr>
        <w:pStyle w:val="af0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</w:t>
      </w:r>
      <w:r>
        <w:rPr>
          <w:rFonts w:ascii="Segoe UI" w:eastAsia="Calibri" w:hAnsi="Segoe UI" w:cs="Segoe UI"/>
          <w:sz w:val="18"/>
          <w:szCs w:val="18"/>
        </w:rPr>
        <w:t>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23284D">
      <w:pPr>
        <w:pStyle w:val="af0"/>
        <w:spacing w:after="0"/>
      </w:pPr>
      <w:hyperlink r:id="rId5" w:history="1">
        <w:r>
          <w:rPr>
            <w:rStyle w:val="a5"/>
            <w:rFonts w:ascii="Segoe UI" w:eastAsia="Calibri" w:hAnsi="Segoe UI" w:cs="Segoe UI"/>
            <w:lang w:val="en-US"/>
          </w:rPr>
          <w:t>press</w:t>
        </w:r>
        <w:r w:rsidRPr="004C0F46">
          <w:rPr>
            <w:rStyle w:val="a5"/>
            <w:rFonts w:ascii="Segoe UI" w:eastAsia="Calibri" w:hAnsi="Segoe UI" w:cs="Segoe UI"/>
          </w:rPr>
          <w:t>59@59.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4C0F46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000000" w:rsidRDefault="0023284D">
      <w:pPr>
        <w:pStyle w:val="af0"/>
        <w:spacing w:after="0"/>
        <w:rPr>
          <w:rFonts w:ascii="Segoe UI" w:hAnsi="Segoe UI" w:cs="Segoe UI"/>
          <w:b/>
          <w:lang w:val="ru-RU" w:eastAsia="ru-RU"/>
        </w:rPr>
      </w:pPr>
      <w:hyperlink r:id="rId6" w:history="1">
        <w:r>
          <w:rPr>
            <w:rStyle w:val="a5"/>
            <w:rFonts w:ascii="Segoe UI" w:eastAsia="Calibri" w:hAnsi="Segoe UI" w:cs="Segoe UI"/>
            <w:lang w:val="en-US"/>
          </w:rPr>
          <w:t>www</w:t>
        </w:r>
        <w:r w:rsidRPr="004C0F46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4C0F46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23284D" w:rsidRDefault="0023284D">
      <w:pPr>
        <w:jc w:val="both"/>
        <w:rPr>
          <w:rFonts w:ascii="Segoe UI" w:hAnsi="Segoe UI" w:cs="Segoe UI"/>
          <w:b/>
          <w:lang w:val="ru-RU" w:eastAsia="ru-RU"/>
        </w:rPr>
      </w:pPr>
    </w:p>
    <w:sectPr w:rsidR="0023284D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F46"/>
    <w:rsid w:val="0023284D"/>
    <w:rsid w:val="004C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DefaultText">
    <w:name w:val="Default Text"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paragraph" w:styleId="af2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>Финуправление Суксун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2016-12-28T11:02:00Z</dcterms:created>
  <dcterms:modified xsi:type="dcterms:W3CDTF">2016-12-28T11:02:00Z</dcterms:modified>
</cp:coreProperties>
</file>