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47C8" w:rsidRDefault="00BA47C8">
      <w:pPr>
        <w:rPr>
          <w:rFonts w:ascii="Segoe UI" w:hAnsi="Segoe UI" w:cs="Segoe UI"/>
          <w:b/>
          <w:sz w:val="32"/>
          <w:szCs w:val="32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45pt">
            <v:imagedata r:id="rId7" o:title="kadastr"/>
          </v:shape>
        </w:pict>
      </w:r>
    </w:p>
    <w:p w:rsidR="00BA47C8" w:rsidRDefault="007726CF">
      <w:pPr>
        <w:spacing w:after="0" w:line="240" w:lineRule="auto"/>
        <w:jc w:val="right"/>
      </w:pPr>
      <w:r>
        <w:rPr>
          <w:rFonts w:ascii="Segoe UI" w:hAnsi="Segoe UI" w:cs="Segoe UI"/>
          <w:b/>
          <w:sz w:val="32"/>
          <w:szCs w:val="32"/>
          <w:lang w:eastAsia="ru-RU"/>
        </w:rPr>
        <w:t>ПРЕСС-РЕЛИЗ</w:t>
      </w:r>
    </w:p>
    <w:p w:rsidR="00BA47C8" w:rsidRDefault="00BA47C8">
      <w:pPr>
        <w:pStyle w:val="a1"/>
        <w:spacing w:after="0" w:line="240" w:lineRule="auto"/>
        <w:jc w:val="both"/>
      </w:pPr>
    </w:p>
    <w:p w:rsidR="00BA47C8" w:rsidRPr="00890053" w:rsidRDefault="007726CF">
      <w:pPr>
        <w:pStyle w:val="3"/>
        <w:spacing w:line="200" w:lineRule="atLeast"/>
        <w:ind w:left="0" w:firstLine="0"/>
        <w:jc w:val="center"/>
        <w:rPr>
          <w:b w:val="0"/>
        </w:rPr>
      </w:pPr>
      <w:r w:rsidRPr="00890053">
        <w:rPr>
          <w:rStyle w:val="a8"/>
          <w:rFonts w:ascii="Segoe UI" w:hAnsi="Segoe UI" w:cs="Segoe UI"/>
          <w:b/>
          <w:color w:val="202020"/>
          <w:kern w:val="1"/>
          <w:sz w:val="27"/>
          <w:szCs w:val="24"/>
        </w:rPr>
        <w:t xml:space="preserve">В Прикамье количество электронных заявлений о постановке недвижимости на государственный кадастровый учёт выросло на 17% </w:t>
      </w:r>
    </w:p>
    <w:p w:rsidR="00BA47C8" w:rsidRDefault="00BA47C8">
      <w:pPr>
        <w:pStyle w:val="a1"/>
        <w:spacing w:before="140" w:after="120" w:line="200" w:lineRule="atLeast"/>
        <w:jc w:val="center"/>
      </w:pPr>
    </w:p>
    <w:p w:rsidR="00BA47C8" w:rsidRDefault="007726CF">
      <w:pPr>
        <w:pStyle w:val="8"/>
        <w:spacing w:line="200" w:lineRule="atLeast"/>
        <w:ind w:firstLine="850"/>
        <w:jc w:val="both"/>
        <w:rPr>
          <w:rStyle w:val="a8"/>
          <w:rFonts w:ascii="Segoe UI" w:eastAsia="Arial Unicode MS" w:hAnsi="Segoe UI" w:cs="Segoe UI"/>
          <w:i w:val="0"/>
          <w:color w:val="202020"/>
          <w:kern w:val="1"/>
          <w:sz w:val="24"/>
          <w:szCs w:val="24"/>
        </w:rPr>
      </w:pPr>
      <w:r>
        <w:rPr>
          <w:rStyle w:val="a8"/>
          <w:rFonts w:ascii="Segoe UI" w:eastAsia="Arial Unicode MS" w:hAnsi="Segoe UI" w:cs="Segoe UI"/>
          <w:i w:val="0"/>
          <w:color w:val="202020"/>
          <w:kern w:val="1"/>
          <w:sz w:val="24"/>
          <w:szCs w:val="24"/>
        </w:rPr>
        <w:t>За 9 месяцев 2016 года в Кадастровую палату по Пермскому краю от жителей Прикамья поступило 43 672</w:t>
      </w:r>
      <w:r>
        <w:rPr>
          <w:rStyle w:val="a8"/>
          <w:rFonts w:ascii="Segoe UI" w:eastAsia="Arial Unicode MS" w:hAnsi="Segoe UI" w:cs="Segoe UI"/>
          <w:i w:val="0"/>
          <w:color w:val="202020"/>
          <w:kern w:val="1"/>
          <w:sz w:val="24"/>
          <w:szCs w:val="24"/>
          <w:highlight w:val="white"/>
        </w:rPr>
        <w:t xml:space="preserve"> </w:t>
      </w:r>
      <w:r>
        <w:rPr>
          <w:rStyle w:val="a8"/>
          <w:rFonts w:ascii="Segoe UI" w:eastAsia="Arial Unicode MS" w:hAnsi="Segoe UI" w:cs="Segoe UI"/>
          <w:i w:val="0"/>
          <w:color w:val="202020"/>
          <w:kern w:val="1"/>
          <w:sz w:val="24"/>
          <w:szCs w:val="24"/>
        </w:rPr>
        <w:t>заявления о постановке земельных участков и объектов капитального строительства на государственный кадастровый учёт.</w:t>
      </w:r>
      <w:r>
        <w:rPr>
          <w:rStyle w:val="a8"/>
          <w:rFonts w:ascii="Segoe UI" w:eastAsia="Arial Unicode MS" w:hAnsi="Segoe UI" w:cs="Segoe UI"/>
          <w:i w:val="0"/>
          <w:color w:val="202020"/>
          <w:kern w:val="1"/>
          <w:sz w:val="24"/>
          <w:szCs w:val="24"/>
          <w:highlight w:val="white"/>
        </w:rPr>
        <w:t xml:space="preserve"> Из них 28 002, или 79% заявлений подано в электронном виде посредством официального портала Росреестра </w:t>
      </w:r>
      <w:hyperlink r:id="rId8" w:history="1">
        <w:r>
          <w:rPr>
            <w:rStyle w:val="a8"/>
            <w:rFonts w:ascii="Segoe UI" w:eastAsia="Arial Unicode MS" w:hAnsi="Segoe UI" w:cs="Segoe UI"/>
            <w:i w:val="0"/>
            <w:color w:val="202020"/>
            <w:kern w:val="1"/>
            <w:sz w:val="24"/>
            <w:szCs w:val="24"/>
            <w:highlight w:val="white"/>
          </w:rPr>
          <w:t>www.rosreestr.ru</w:t>
        </w:r>
      </w:hyperlink>
      <w:r>
        <w:rPr>
          <w:rStyle w:val="a8"/>
          <w:rFonts w:ascii="Segoe UI" w:eastAsia="Arial Unicode MS" w:hAnsi="Segoe UI" w:cs="Segoe UI"/>
          <w:i w:val="0"/>
          <w:color w:val="202020"/>
          <w:kern w:val="1"/>
          <w:sz w:val="24"/>
          <w:szCs w:val="24"/>
          <w:highlight w:val="white"/>
        </w:rPr>
        <w:t>. Это на 17% больше, чем количество электронных заявлений, поступивших в Кадастровую палату за аналогичный период 2015 года — 27 194, или 62%.</w:t>
      </w:r>
    </w:p>
    <w:p w:rsidR="00BA47C8" w:rsidRDefault="007726CF">
      <w:pPr>
        <w:tabs>
          <w:tab w:val="left" w:pos="709"/>
        </w:tabs>
        <w:spacing w:after="0"/>
        <w:jc w:val="both"/>
        <w:rPr>
          <w:rStyle w:val="a8"/>
          <w:rFonts w:ascii="Segoe UI" w:eastAsia="Arial Unicode MS" w:hAnsi="Segoe UI" w:cs="Segoe UI"/>
          <w:b w:val="0"/>
          <w:bCs w:val="0"/>
          <w:iCs/>
          <w:color w:val="202020"/>
          <w:kern w:val="1"/>
          <w:sz w:val="24"/>
          <w:szCs w:val="24"/>
        </w:rPr>
      </w:pPr>
      <w:r>
        <w:rPr>
          <w:rStyle w:val="a8"/>
          <w:rFonts w:ascii="Segoe UI" w:eastAsia="Arial Unicode MS" w:hAnsi="Segoe UI" w:cs="Segoe UI"/>
          <w:b w:val="0"/>
          <w:bCs w:val="0"/>
          <w:iCs/>
          <w:color w:val="202020"/>
          <w:kern w:val="1"/>
          <w:sz w:val="24"/>
          <w:szCs w:val="24"/>
        </w:rPr>
        <w:tab/>
        <w:t xml:space="preserve">В Прикамье популярность электронных сервисов Росреестра для оформления недвижимости растёт, так как подать заявление о постановке недвижимости на государственный кадастровый учёт и все необходимые для получения данной государственной услуги документы можно в любое удобное время не выходя из дома или офиса. </w:t>
      </w:r>
      <w:r>
        <w:rPr>
          <w:rStyle w:val="a8"/>
          <w:rFonts w:ascii="Segoe UI" w:eastAsia="Arial Unicode MS" w:hAnsi="Segoe UI" w:cs="Segoe UI"/>
          <w:b w:val="0"/>
          <w:bCs w:val="0"/>
          <w:iCs/>
          <w:color w:val="202020"/>
          <w:kern w:val="1"/>
          <w:sz w:val="24"/>
          <w:szCs w:val="24"/>
          <w:highlight w:val="white"/>
        </w:rPr>
        <w:t xml:space="preserve">Согласно действующему законодательству срок обработки заявлений, поступающих в электронном виде, сокращён и составляет 3 рабочих дня, в то время, как при подаче заявления на бумажном носителе – 7 рабочих дней. </w:t>
      </w:r>
      <w:r>
        <w:rPr>
          <w:rStyle w:val="a8"/>
          <w:rFonts w:ascii="Segoe UI" w:eastAsia="Arial Unicode MS" w:hAnsi="Segoe UI" w:cs="Segoe UI"/>
          <w:b w:val="0"/>
          <w:bCs w:val="0"/>
          <w:iCs/>
          <w:color w:val="202020"/>
          <w:kern w:val="1"/>
          <w:sz w:val="24"/>
          <w:szCs w:val="24"/>
          <w:highlight w:val="white"/>
        </w:rPr>
        <w:tab/>
      </w:r>
    </w:p>
    <w:p w:rsidR="00BA47C8" w:rsidRDefault="007726CF">
      <w:pPr>
        <w:tabs>
          <w:tab w:val="left" w:pos="709"/>
        </w:tabs>
        <w:spacing w:after="0"/>
        <w:jc w:val="both"/>
        <w:rPr>
          <w:rStyle w:val="a8"/>
          <w:rFonts w:ascii="Segoe UI" w:eastAsia="Arial Unicode MS" w:hAnsi="Segoe UI" w:cs="Segoe UI"/>
          <w:b w:val="0"/>
          <w:bCs w:val="0"/>
          <w:iCs/>
          <w:color w:val="202020"/>
          <w:kern w:val="1"/>
          <w:sz w:val="24"/>
          <w:szCs w:val="24"/>
        </w:rPr>
      </w:pPr>
      <w:r>
        <w:rPr>
          <w:rStyle w:val="a8"/>
          <w:rFonts w:ascii="Segoe UI" w:eastAsia="Arial Unicode MS" w:hAnsi="Segoe UI" w:cs="Segoe UI"/>
          <w:b w:val="0"/>
          <w:bCs w:val="0"/>
          <w:iCs/>
          <w:color w:val="202020"/>
          <w:kern w:val="1"/>
          <w:sz w:val="24"/>
          <w:szCs w:val="24"/>
        </w:rPr>
        <w:tab/>
        <w:t>Таким образом, электронные сервисы Росреестра позволяют экономить время, исключить человеческий фактор при приёме документов и сократить финансовые затраты граждан на оформление недвижимости.</w:t>
      </w:r>
    </w:p>
    <w:p w:rsidR="00BA47C8" w:rsidRDefault="007726CF">
      <w:pPr>
        <w:tabs>
          <w:tab w:val="left" w:pos="709"/>
        </w:tabs>
        <w:spacing w:after="0"/>
        <w:jc w:val="both"/>
        <w:rPr>
          <w:rFonts w:ascii="Segoe UI" w:eastAsia="Arial Unicode MS" w:hAnsi="Segoe UI" w:cs="Segoe UI"/>
          <w:bCs/>
          <w:color w:val="000000"/>
          <w:kern w:val="1"/>
          <w:sz w:val="28"/>
          <w:szCs w:val="28"/>
          <w:lang w:eastAsia="ru-RU"/>
        </w:rPr>
      </w:pPr>
      <w:r>
        <w:rPr>
          <w:rStyle w:val="a8"/>
          <w:rFonts w:ascii="Segoe UI" w:eastAsia="Arial Unicode MS" w:hAnsi="Segoe UI" w:cs="Segoe UI"/>
          <w:b w:val="0"/>
          <w:bCs w:val="0"/>
          <w:iCs/>
          <w:color w:val="202020"/>
          <w:kern w:val="1"/>
          <w:sz w:val="24"/>
          <w:szCs w:val="24"/>
        </w:rPr>
        <w:tab/>
        <w:t>Пользоваться электронными услугами Росреестра просто и удобно - на официальном</w:t>
      </w:r>
      <w:r w:rsidRPr="0041445B">
        <w:rPr>
          <w:rStyle w:val="a8"/>
          <w:rFonts w:ascii="Segoe UI" w:eastAsia="Arial Unicode MS" w:hAnsi="Segoe UI" w:cs="Segoe UI"/>
          <w:b w:val="0"/>
          <w:bCs w:val="0"/>
          <w:iCs/>
          <w:color w:val="202020"/>
          <w:kern w:val="1"/>
          <w:sz w:val="24"/>
          <w:szCs w:val="24"/>
        </w:rPr>
        <w:t xml:space="preserve"> </w:t>
      </w:r>
      <w:r>
        <w:rPr>
          <w:rStyle w:val="a8"/>
          <w:rFonts w:ascii="Segoe UI" w:eastAsia="Arial Unicode MS" w:hAnsi="Segoe UI" w:cs="Segoe UI"/>
          <w:b w:val="0"/>
          <w:bCs w:val="0"/>
          <w:iCs/>
          <w:color w:val="202020"/>
          <w:kern w:val="1"/>
          <w:sz w:val="24"/>
          <w:szCs w:val="24"/>
        </w:rPr>
        <w:t xml:space="preserve">портале Росреестра </w:t>
      </w:r>
      <w:hyperlink r:id="rId9" w:history="1">
        <w:r>
          <w:rPr>
            <w:rStyle w:val="a8"/>
            <w:rFonts w:ascii="Segoe UI" w:eastAsia="Arial Unicode MS" w:hAnsi="Segoe UI" w:cs="Segoe UI"/>
            <w:b w:val="0"/>
            <w:bCs w:val="0"/>
            <w:iCs/>
            <w:color w:val="202020"/>
            <w:kern w:val="1"/>
            <w:sz w:val="24"/>
            <w:szCs w:val="24"/>
          </w:rPr>
          <w:t>www.rosreestr.ru</w:t>
        </w:r>
      </w:hyperlink>
      <w:r>
        <w:rPr>
          <w:rStyle w:val="a8"/>
          <w:rFonts w:ascii="Segoe UI" w:eastAsia="Arial Unicode MS" w:hAnsi="Segoe UI" w:cs="Segoe UI"/>
          <w:b w:val="0"/>
          <w:bCs w:val="0"/>
          <w:iCs/>
          <w:color w:val="202020"/>
          <w:kern w:val="1"/>
          <w:sz w:val="24"/>
          <w:szCs w:val="24"/>
        </w:rPr>
        <w:t xml:space="preserve"> размещены пошаговые инструкции получения каждой услуги, информация о сроках её предоставления и размерах государственной пошлины. Кроме того, получить эту информацию можно обратившись по телефону Единого многоканального номера Росреестра: 8-800-100-34-34. Операторы осуществляют консультации круглосуточно, а звонок из любой точки России является бесплатным.</w:t>
      </w:r>
    </w:p>
    <w:p w:rsidR="00BA47C8" w:rsidRDefault="00BA47C8">
      <w:pPr>
        <w:pStyle w:val="a1"/>
        <w:spacing w:line="200" w:lineRule="atLeast"/>
        <w:jc w:val="both"/>
        <w:rPr>
          <w:rFonts w:ascii="Segoe UI" w:eastAsia="Arial Unicode MS" w:hAnsi="Segoe UI" w:cs="Segoe UI"/>
          <w:bCs/>
          <w:color w:val="000000"/>
          <w:kern w:val="1"/>
          <w:sz w:val="28"/>
          <w:szCs w:val="28"/>
          <w:lang w:eastAsia="ru-RU"/>
        </w:rPr>
      </w:pPr>
    </w:p>
    <w:p w:rsidR="00BA47C8" w:rsidRDefault="00BA47C8">
      <w:pPr>
        <w:pStyle w:val="a1"/>
        <w:spacing w:line="200" w:lineRule="atLeast"/>
        <w:jc w:val="both"/>
        <w:rPr>
          <w:rFonts w:ascii="Segoe UI" w:eastAsia="Arial Unicode MS" w:hAnsi="Segoe UI" w:cs="Segoe UI"/>
          <w:bCs/>
          <w:color w:val="000000"/>
          <w:kern w:val="1"/>
          <w:sz w:val="28"/>
          <w:szCs w:val="28"/>
          <w:lang w:eastAsia="ru-RU"/>
        </w:rPr>
      </w:pPr>
    </w:p>
    <w:p w:rsidR="00BA47C8" w:rsidRDefault="00BA47C8">
      <w:pPr>
        <w:pStyle w:val="a1"/>
        <w:spacing w:line="200" w:lineRule="atLeast"/>
        <w:jc w:val="both"/>
        <w:rPr>
          <w:rFonts w:ascii="Segoe UI" w:eastAsia="Arial Unicode MS" w:hAnsi="Segoe UI" w:cs="Segoe UI"/>
          <w:bCs/>
          <w:color w:val="000000"/>
          <w:kern w:val="1"/>
          <w:sz w:val="28"/>
          <w:szCs w:val="28"/>
          <w:lang w:eastAsia="ru-RU"/>
        </w:rPr>
      </w:pPr>
    </w:p>
    <w:p w:rsidR="00BA47C8" w:rsidRDefault="00BA47C8">
      <w:pPr>
        <w:pStyle w:val="a1"/>
        <w:spacing w:line="200" w:lineRule="atLeast"/>
        <w:jc w:val="both"/>
        <w:rPr>
          <w:rFonts w:ascii="Segoe UI" w:eastAsia="Arial Unicode MS" w:hAnsi="Segoe UI" w:cs="Segoe UI"/>
          <w:bCs/>
          <w:color w:val="000000"/>
          <w:kern w:val="1"/>
          <w:sz w:val="28"/>
          <w:szCs w:val="28"/>
          <w:lang w:eastAsia="ru-RU"/>
        </w:rPr>
      </w:pPr>
      <w:r w:rsidRPr="00BA47C8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3.15pt;height:.5pt;z-index:1" o:connectortype="straight" strokecolor="#0070c0" strokeweight=".44mm">
            <v:stroke color2="#ff8f3f" joinstyle="miter" endcap="square"/>
          </v:shape>
        </w:pict>
      </w:r>
    </w:p>
    <w:p w:rsidR="00BA47C8" w:rsidRDefault="007726CF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hAnsi="Segoe UI" w:cs="Segoe UI"/>
        </w:rPr>
        <w:t>О Кадастровой палате по Пермскому краю</w:t>
      </w:r>
    </w:p>
    <w:p w:rsidR="00BA47C8" w:rsidRDefault="007726CF">
      <w:pPr>
        <w:jc w:val="both"/>
        <w:rPr>
          <w:rFonts w:ascii="Segoe UI" w:hAnsi="Segoe UI" w:cs="Segoe UI"/>
          <w:b/>
          <w:lang w:eastAsia="ru-RU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Росреестра» по Пермскому краю (Кадастровая палата по Пермскому краю) осуществляет функции по ведению государственного кадастра недвижимости (ГКН), государственному кадастровому учёту и предоставлению сведений, содержащихся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BA47C8" w:rsidRDefault="007726CF">
      <w:pPr>
        <w:spacing w:after="0" w:line="240" w:lineRule="auto"/>
        <w:jc w:val="both"/>
        <w:rPr>
          <w:rFonts w:ascii="Segoe UI" w:hAnsi="Segoe UI" w:cs="Segoe UI"/>
          <w:sz w:val="18"/>
          <w:szCs w:val="18"/>
          <w:lang w:eastAsia="en-US"/>
        </w:rPr>
      </w:pPr>
      <w:r>
        <w:rPr>
          <w:rFonts w:ascii="Segoe UI" w:hAnsi="Segoe UI" w:cs="Segoe UI"/>
          <w:b/>
          <w:lang w:eastAsia="ru-RU"/>
        </w:rPr>
        <w:t>Контакты для СМИ</w:t>
      </w:r>
    </w:p>
    <w:p w:rsidR="00BA47C8" w:rsidRDefault="007726CF">
      <w:pPr>
        <w:pStyle w:val="af0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филиала </w:t>
      </w:r>
    </w:p>
    <w:p w:rsidR="00BA47C8" w:rsidRDefault="007726CF">
      <w:pPr>
        <w:pStyle w:val="af0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ФГБУ «ФКП Росреестра» </w:t>
      </w:r>
    </w:p>
    <w:p w:rsidR="00BA47C8" w:rsidRDefault="007726CF">
      <w:pPr>
        <w:pStyle w:val="af0"/>
        <w:spacing w:after="0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BA47C8" w:rsidRDefault="007726CF">
      <w:pPr>
        <w:pStyle w:val="af0"/>
        <w:spacing w:after="0"/>
      </w:pPr>
      <w:r>
        <w:rPr>
          <w:rFonts w:ascii="Segoe UI" w:eastAsia="Calibri" w:hAnsi="Segoe UI" w:cs="Segoe UI"/>
          <w:sz w:val="22"/>
          <w:szCs w:val="22"/>
          <w:lang w:eastAsia="en-US"/>
        </w:rPr>
        <w:t>Тел.: + 7</w:t>
      </w:r>
      <w:r w:rsidRPr="0041445B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>
        <w:rPr>
          <w:rFonts w:ascii="Segoe UI" w:eastAsia="Calibri" w:hAnsi="Segoe UI" w:cs="Segoe UI"/>
          <w:sz w:val="22"/>
          <w:szCs w:val="22"/>
          <w:lang w:eastAsia="en-US"/>
        </w:rPr>
        <w:t>(342)</w:t>
      </w:r>
      <w:r w:rsidRPr="0041445B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>
        <w:rPr>
          <w:rFonts w:ascii="Segoe UI" w:eastAsia="Calibri" w:hAnsi="Segoe UI" w:cs="Segoe UI"/>
          <w:sz w:val="22"/>
          <w:szCs w:val="22"/>
          <w:lang w:eastAsia="en-US"/>
        </w:rPr>
        <w:t>281-82-42</w:t>
      </w:r>
    </w:p>
    <w:p w:rsidR="00BA47C8" w:rsidRDefault="00BA47C8">
      <w:pPr>
        <w:pStyle w:val="af0"/>
        <w:spacing w:after="0"/>
      </w:pPr>
      <w:hyperlink r:id="rId10" w:history="1">
        <w:r w:rsidR="007726CF"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press</w:t>
        </w:r>
        <w:r w:rsidR="007726CF"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</w:rPr>
          <w:t>59@</w:t>
        </w:r>
        <w:r w:rsidR="007726CF"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u</w:t>
        </w:r>
        <w:r w:rsidR="007726CF"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</w:rPr>
          <w:t>59.</w:t>
        </w:r>
        <w:r w:rsidR="007726CF"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rosreestr</w:t>
        </w:r>
        <w:r w:rsidR="007726CF"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</w:rPr>
          <w:t>.</w:t>
        </w:r>
        <w:r w:rsidR="007726CF"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ru</w:t>
        </w:r>
      </w:hyperlink>
    </w:p>
    <w:p w:rsidR="00BA47C8" w:rsidRDefault="00BA47C8">
      <w:pPr>
        <w:pStyle w:val="af0"/>
        <w:spacing w:after="0"/>
      </w:pPr>
      <w:hyperlink r:id="rId11" w:history="1">
        <w:r w:rsidR="007726CF"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www</w:t>
        </w:r>
        <w:r w:rsidR="007726CF" w:rsidRPr="0041445B"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</w:rPr>
          <w:t>.</w:t>
        </w:r>
        <w:r w:rsidR="007726CF"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kadastr</w:t>
        </w:r>
        <w:r w:rsidR="007726CF" w:rsidRPr="0041445B"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</w:rPr>
          <w:t>.</w:t>
        </w:r>
        <w:r w:rsidR="007726CF"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ru</w:t>
        </w:r>
      </w:hyperlink>
    </w:p>
    <w:p w:rsidR="00BA47C8" w:rsidRDefault="00BA47C8">
      <w:pPr>
        <w:pStyle w:val="af0"/>
        <w:spacing w:after="0"/>
      </w:pPr>
    </w:p>
    <w:p w:rsidR="007726CF" w:rsidRDefault="007726CF">
      <w:pPr>
        <w:pStyle w:val="af0"/>
        <w:spacing w:after="0"/>
      </w:pPr>
    </w:p>
    <w:sectPr w:rsidR="007726CF" w:rsidSect="00BA47C8">
      <w:headerReference w:type="default" r:id="rId12"/>
      <w:headerReference w:type="first" r:id="rId13"/>
      <w:pgSz w:w="11906" w:h="16838"/>
      <w:pgMar w:top="1686" w:right="567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851" w:rsidRDefault="00D45851">
      <w:pPr>
        <w:spacing w:after="0" w:line="240" w:lineRule="auto"/>
      </w:pPr>
      <w:r>
        <w:separator/>
      </w:r>
    </w:p>
  </w:endnote>
  <w:endnote w:type="continuationSeparator" w:id="0">
    <w:p w:rsidR="00D45851" w:rsidRDefault="00D4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851" w:rsidRDefault="00D45851">
      <w:pPr>
        <w:spacing w:after="0" w:line="240" w:lineRule="auto"/>
      </w:pPr>
      <w:r>
        <w:separator/>
      </w:r>
    </w:p>
  </w:footnote>
  <w:footnote w:type="continuationSeparator" w:id="0">
    <w:p w:rsidR="00D45851" w:rsidRDefault="00D4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C8" w:rsidRDefault="00BA47C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C8" w:rsidRDefault="00BA47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367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381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396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10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424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439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453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468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482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36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8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1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2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5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6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82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45B"/>
    <w:rsid w:val="0041445B"/>
    <w:rsid w:val="007726CF"/>
    <w:rsid w:val="00890053"/>
    <w:rsid w:val="00BA47C8"/>
    <w:rsid w:val="00D4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C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1"/>
    <w:qFormat/>
    <w:rsid w:val="00BA47C8"/>
    <w:pPr>
      <w:numPr>
        <w:numId w:val="1"/>
      </w:numPr>
      <w:ind w:left="0" w:firstLine="0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BA47C8"/>
    <w:pPr>
      <w:numPr>
        <w:ilvl w:val="1"/>
        <w:numId w:val="1"/>
      </w:numPr>
      <w:spacing w:before="200"/>
      <w:ind w:left="0" w:firstLine="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rsid w:val="00BA47C8"/>
    <w:pPr>
      <w:numPr>
        <w:ilvl w:val="2"/>
        <w:numId w:val="1"/>
      </w:numPr>
      <w:spacing w:before="140"/>
      <w:outlineLvl w:val="2"/>
    </w:pPr>
    <w:rPr>
      <w:rFonts w:ascii="Liberation Serif" w:eastAsia="Arial Unicode MS" w:hAnsi="Liberation Serif"/>
      <w:b/>
      <w:bCs/>
    </w:rPr>
  </w:style>
  <w:style w:type="paragraph" w:styleId="4">
    <w:name w:val="heading 4"/>
    <w:basedOn w:val="a0"/>
    <w:next w:val="a1"/>
    <w:qFormat/>
    <w:rsid w:val="00BA47C8"/>
    <w:pPr>
      <w:numPr>
        <w:ilvl w:val="3"/>
        <w:numId w:val="1"/>
      </w:numPr>
      <w:spacing w:before="120"/>
      <w:outlineLvl w:val="3"/>
    </w:pPr>
    <w:rPr>
      <w:rFonts w:ascii="Liberation Serif" w:eastAsia="Arial Unicode MS" w:hAnsi="Liberation Serif"/>
      <w:b/>
      <w:bCs/>
      <w:sz w:val="24"/>
      <w:szCs w:val="24"/>
    </w:rPr>
  </w:style>
  <w:style w:type="paragraph" w:styleId="5">
    <w:name w:val="heading 5"/>
    <w:basedOn w:val="a0"/>
    <w:next w:val="a1"/>
    <w:qFormat/>
    <w:rsid w:val="00BA47C8"/>
    <w:pPr>
      <w:numPr>
        <w:ilvl w:val="4"/>
        <w:numId w:val="1"/>
      </w:numPr>
      <w:spacing w:before="120" w:after="60"/>
      <w:ind w:left="0" w:firstLine="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BA47C8"/>
    <w:pPr>
      <w:numPr>
        <w:ilvl w:val="5"/>
        <w:numId w:val="1"/>
      </w:numPr>
      <w:spacing w:before="60" w:after="60"/>
      <w:ind w:left="0" w:firstLine="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0"/>
    <w:next w:val="a1"/>
    <w:qFormat/>
    <w:rsid w:val="00BA47C8"/>
    <w:pPr>
      <w:numPr>
        <w:ilvl w:val="6"/>
        <w:numId w:val="1"/>
      </w:numPr>
      <w:spacing w:before="60" w:after="60"/>
      <w:ind w:left="0" w:firstLine="0"/>
      <w:outlineLvl w:val="6"/>
    </w:pPr>
    <w:rPr>
      <w:b/>
      <w:bCs/>
      <w:sz w:val="22"/>
      <w:szCs w:val="22"/>
    </w:rPr>
  </w:style>
  <w:style w:type="paragraph" w:styleId="8">
    <w:name w:val="heading 8"/>
    <w:basedOn w:val="a0"/>
    <w:next w:val="a1"/>
    <w:qFormat/>
    <w:rsid w:val="00BA47C8"/>
    <w:pPr>
      <w:numPr>
        <w:ilvl w:val="7"/>
        <w:numId w:val="1"/>
      </w:numPr>
      <w:spacing w:before="60" w:after="60"/>
      <w:ind w:left="0" w:firstLine="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a0"/>
    <w:next w:val="a1"/>
    <w:qFormat/>
    <w:rsid w:val="00BA47C8"/>
    <w:pPr>
      <w:numPr>
        <w:ilvl w:val="8"/>
        <w:numId w:val="1"/>
      </w:numPr>
      <w:spacing w:before="60" w:after="60"/>
      <w:ind w:left="0" w:firstLine="0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A47C8"/>
  </w:style>
  <w:style w:type="character" w:customStyle="1" w:styleId="WW8Num1z1">
    <w:name w:val="WW8Num1z1"/>
    <w:rsid w:val="00BA47C8"/>
  </w:style>
  <w:style w:type="character" w:customStyle="1" w:styleId="WW8Num1z2">
    <w:name w:val="WW8Num1z2"/>
    <w:rsid w:val="00BA47C8"/>
  </w:style>
  <w:style w:type="character" w:customStyle="1" w:styleId="WW8Num1z3">
    <w:name w:val="WW8Num1z3"/>
    <w:rsid w:val="00BA47C8"/>
  </w:style>
  <w:style w:type="character" w:customStyle="1" w:styleId="WW8Num1z4">
    <w:name w:val="WW8Num1z4"/>
    <w:rsid w:val="00BA47C8"/>
  </w:style>
  <w:style w:type="character" w:customStyle="1" w:styleId="WW8Num1z5">
    <w:name w:val="WW8Num1z5"/>
    <w:rsid w:val="00BA47C8"/>
  </w:style>
  <w:style w:type="character" w:customStyle="1" w:styleId="WW8Num1z6">
    <w:name w:val="WW8Num1z6"/>
    <w:rsid w:val="00BA47C8"/>
  </w:style>
  <w:style w:type="character" w:customStyle="1" w:styleId="WW8Num1z7">
    <w:name w:val="WW8Num1z7"/>
    <w:rsid w:val="00BA47C8"/>
  </w:style>
  <w:style w:type="character" w:customStyle="1" w:styleId="WW8Num1z8">
    <w:name w:val="WW8Num1z8"/>
    <w:rsid w:val="00BA47C8"/>
  </w:style>
  <w:style w:type="character" w:customStyle="1" w:styleId="WW8Num2z0">
    <w:name w:val="WW8Num2z0"/>
    <w:rsid w:val="00BA47C8"/>
  </w:style>
  <w:style w:type="character" w:customStyle="1" w:styleId="WW8Num2z1">
    <w:name w:val="WW8Num2z1"/>
    <w:rsid w:val="00BA47C8"/>
  </w:style>
  <w:style w:type="character" w:customStyle="1" w:styleId="WW8Num2z2">
    <w:name w:val="WW8Num2z2"/>
    <w:rsid w:val="00BA47C8"/>
  </w:style>
  <w:style w:type="character" w:customStyle="1" w:styleId="WW8Num2z3">
    <w:name w:val="WW8Num2z3"/>
    <w:rsid w:val="00BA47C8"/>
  </w:style>
  <w:style w:type="character" w:customStyle="1" w:styleId="WW8Num2z4">
    <w:name w:val="WW8Num2z4"/>
    <w:rsid w:val="00BA47C8"/>
  </w:style>
  <w:style w:type="character" w:customStyle="1" w:styleId="WW8Num2z5">
    <w:name w:val="WW8Num2z5"/>
    <w:rsid w:val="00BA47C8"/>
  </w:style>
  <w:style w:type="character" w:customStyle="1" w:styleId="WW8Num2z6">
    <w:name w:val="WW8Num2z6"/>
    <w:rsid w:val="00BA47C8"/>
  </w:style>
  <w:style w:type="character" w:customStyle="1" w:styleId="WW8Num2z7">
    <w:name w:val="WW8Num2z7"/>
    <w:rsid w:val="00BA47C8"/>
  </w:style>
  <w:style w:type="character" w:customStyle="1" w:styleId="WW8Num2z8">
    <w:name w:val="WW8Num2z8"/>
    <w:rsid w:val="00BA47C8"/>
  </w:style>
  <w:style w:type="character" w:customStyle="1" w:styleId="WW8Num3z0">
    <w:name w:val="WW8Num3z0"/>
    <w:rsid w:val="00BA47C8"/>
    <w:rPr>
      <w:rFonts w:ascii="Symbol" w:hAnsi="Symbol" w:cs="OpenSymbol"/>
    </w:rPr>
  </w:style>
  <w:style w:type="character" w:customStyle="1" w:styleId="Absatz-Standardschriftart">
    <w:name w:val="Absatz-Standardschriftart"/>
    <w:rsid w:val="00BA47C8"/>
  </w:style>
  <w:style w:type="character" w:customStyle="1" w:styleId="WW-Absatz-Standardschriftart">
    <w:name w:val="WW-Absatz-Standardschriftart"/>
    <w:rsid w:val="00BA47C8"/>
  </w:style>
  <w:style w:type="character" w:customStyle="1" w:styleId="11">
    <w:name w:val="Основной шрифт абзаца1"/>
    <w:rsid w:val="00BA47C8"/>
  </w:style>
  <w:style w:type="character" w:customStyle="1" w:styleId="a5">
    <w:name w:val="Верхний колонтитул Знак"/>
    <w:basedOn w:val="11"/>
    <w:rsid w:val="00BA47C8"/>
  </w:style>
  <w:style w:type="character" w:customStyle="1" w:styleId="a6">
    <w:name w:val="Нижний колонтитул Знак"/>
    <w:basedOn w:val="11"/>
    <w:rsid w:val="00BA47C8"/>
  </w:style>
  <w:style w:type="character" w:styleId="a7">
    <w:name w:val="Hyperlink"/>
    <w:rsid w:val="00BA47C8"/>
    <w:rPr>
      <w:color w:val="0000FF"/>
      <w:u w:val="single"/>
    </w:rPr>
  </w:style>
  <w:style w:type="character" w:customStyle="1" w:styleId="apple-converted-space">
    <w:name w:val="apple-converted-space"/>
    <w:basedOn w:val="11"/>
    <w:rsid w:val="00BA47C8"/>
  </w:style>
  <w:style w:type="character" w:styleId="a8">
    <w:name w:val="Strong"/>
    <w:qFormat/>
    <w:rsid w:val="00BA47C8"/>
    <w:rPr>
      <w:b/>
      <w:bCs/>
    </w:rPr>
  </w:style>
  <w:style w:type="character" w:styleId="a9">
    <w:name w:val="FollowedHyperlink"/>
    <w:rsid w:val="00BA47C8"/>
    <w:rPr>
      <w:color w:val="800000"/>
      <w:u w:val="single"/>
    </w:rPr>
  </w:style>
  <w:style w:type="character" w:customStyle="1" w:styleId="aa">
    <w:name w:val="Маркеры"/>
    <w:rsid w:val="00BA47C8"/>
    <w:rPr>
      <w:rFonts w:ascii="OpenSymbol" w:eastAsia="OpenSymbol" w:hAnsi="OpenSymbol" w:cs="OpenSymbol"/>
    </w:rPr>
  </w:style>
  <w:style w:type="character" w:customStyle="1" w:styleId="ab">
    <w:name w:val="Маркеры списка"/>
    <w:rsid w:val="00BA47C8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BA47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BA47C8"/>
    <w:pPr>
      <w:spacing w:after="140" w:line="288" w:lineRule="auto"/>
    </w:pPr>
  </w:style>
  <w:style w:type="paragraph" w:styleId="ac">
    <w:name w:val="List"/>
    <w:basedOn w:val="a1"/>
    <w:rsid w:val="00BA47C8"/>
    <w:rPr>
      <w:rFonts w:cs="Mangal"/>
    </w:rPr>
  </w:style>
  <w:style w:type="paragraph" w:styleId="ad">
    <w:name w:val="caption"/>
    <w:basedOn w:val="a"/>
    <w:qFormat/>
    <w:rsid w:val="00BA47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A47C8"/>
    <w:pPr>
      <w:suppressLineNumbers/>
    </w:pPr>
    <w:rPr>
      <w:rFonts w:cs="Mangal"/>
    </w:rPr>
  </w:style>
  <w:style w:type="paragraph" w:styleId="ae">
    <w:name w:val="header"/>
    <w:basedOn w:val="a"/>
    <w:rsid w:val="00BA47C8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rsid w:val="00BA47C8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rsid w:val="00BA47C8"/>
    <w:pPr>
      <w:spacing w:after="96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Заголовок 10"/>
    <w:basedOn w:val="a0"/>
    <w:next w:val="a1"/>
    <w:rsid w:val="00BA47C8"/>
    <w:pPr>
      <w:numPr>
        <w:numId w:val="2"/>
      </w:numPr>
      <w:spacing w:before="60" w:after="60"/>
      <w:ind w:left="0" w:firstLine="0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dast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ss59@u59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>Финуправление Суксун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dc:description/>
  <cp:lastModifiedBy>Щербинина Светлана Юрьевна</cp:lastModifiedBy>
  <cp:revision>4</cp:revision>
  <cp:lastPrinted>1601-01-01T00:00:00Z</cp:lastPrinted>
  <dcterms:created xsi:type="dcterms:W3CDTF">2016-10-28T09:53:00Z</dcterms:created>
  <dcterms:modified xsi:type="dcterms:W3CDTF">2016-10-28T09:53:00Z</dcterms:modified>
</cp:coreProperties>
</file>