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B0A" w:rsidRDefault="00750364">
      <w:pPr>
        <w:rPr>
          <w:rFonts w:ascii="Segoe UI" w:hAnsi="Segoe UI" w:cs="Segoe UI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BB5B0A" w:rsidRDefault="008A5CA0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B5B0A" w:rsidRDefault="00BB5B0A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</w:rPr>
      </w:pPr>
    </w:p>
    <w:p w:rsidR="00BB5B0A" w:rsidRDefault="008A5CA0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  <w:highlight w:val="yellow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Жители </w:t>
      </w:r>
      <w:proofErr w:type="spellStart"/>
      <w:r>
        <w:rPr>
          <w:rFonts w:ascii="Segoe UI" w:hAnsi="Segoe UI" w:cs="Segoe UI"/>
          <w:b/>
          <w:bCs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bCs/>
          <w:sz w:val="32"/>
          <w:szCs w:val="32"/>
        </w:rPr>
        <w:t xml:space="preserve"> получают 81% документов о характерист</w:t>
      </w:r>
      <w:r>
        <w:rPr>
          <w:rFonts w:ascii="Segoe UI" w:hAnsi="Segoe UI" w:cs="Segoe UI"/>
          <w:b/>
          <w:bCs/>
          <w:sz w:val="32"/>
          <w:szCs w:val="32"/>
        </w:rPr>
        <w:t>и</w:t>
      </w:r>
      <w:r>
        <w:rPr>
          <w:rFonts w:ascii="Segoe UI" w:hAnsi="Segoe UI" w:cs="Segoe UI"/>
          <w:b/>
          <w:bCs/>
          <w:sz w:val="32"/>
          <w:szCs w:val="32"/>
        </w:rPr>
        <w:t>ках недвижимости в электронном виде</w:t>
      </w:r>
    </w:p>
    <w:p w:rsidR="00BB5B0A" w:rsidRDefault="00BB5B0A">
      <w:pPr>
        <w:tabs>
          <w:tab w:val="left" w:pos="735"/>
        </w:tabs>
        <w:spacing w:after="0" w:line="200" w:lineRule="atLeast"/>
        <w:jc w:val="center"/>
        <w:rPr>
          <w:rFonts w:ascii="Segoe UI" w:hAnsi="Segoe UI" w:cs="Segoe UI"/>
          <w:b/>
          <w:bCs/>
          <w:sz w:val="32"/>
          <w:szCs w:val="32"/>
          <w:highlight w:val="yellow"/>
        </w:rPr>
      </w:pPr>
    </w:p>
    <w:p w:rsidR="00BB5B0A" w:rsidRDefault="008A5CA0">
      <w:pPr>
        <w:tabs>
          <w:tab w:val="left" w:pos="735"/>
        </w:tabs>
        <w:spacing w:after="0" w:line="20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white"/>
        </w:rPr>
        <w:tab/>
        <w:t>С января по сентябрь 2016 года Кадастровой палатой по Пермскому краю выдано  531 184  документов, содержащих сведения, хранящиеся в государственном кадастре н</w:t>
      </w:r>
      <w:r>
        <w:rPr>
          <w:rFonts w:ascii="Segoe UI" w:hAnsi="Segoe UI" w:cs="Segoe UI"/>
          <w:sz w:val="24"/>
          <w:szCs w:val="24"/>
          <w:highlight w:val="white"/>
        </w:rPr>
        <w:t>е</w:t>
      </w:r>
      <w:r>
        <w:rPr>
          <w:rFonts w:ascii="Segoe UI" w:hAnsi="Segoe UI" w:cs="Segoe UI"/>
          <w:sz w:val="24"/>
          <w:szCs w:val="24"/>
          <w:highlight w:val="white"/>
        </w:rPr>
        <w:t>движимости (ГКН). При этом 430 173 документов, или 81% - в электронном виде, что на 7% больше, чем за аналогичный период 2015 года (74%).</w:t>
      </w:r>
    </w:p>
    <w:p w:rsidR="00BB5B0A" w:rsidRDefault="008A5CA0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электронный запрос на предоставление сведений ГКН возможно с помощью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sz w:val="24"/>
          <w:szCs w:val="24"/>
        </w:rPr>
        <w:t>www.rosreestr.ru</w:t>
      </w:r>
      <w:proofErr w:type="spellEnd"/>
      <w:r>
        <w:rPr>
          <w:rFonts w:ascii="Segoe UI" w:hAnsi="Segoe UI" w:cs="Segoe UI"/>
          <w:sz w:val="24"/>
          <w:szCs w:val="24"/>
        </w:rPr>
        <w:t>. При этом можно самостоятельно в</w:t>
      </w:r>
      <w:r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брать формат, в котором будут предоставлены документы, – электронный или бумажный документ. </w:t>
      </w:r>
    </w:p>
    <w:p w:rsidR="00BB5B0A" w:rsidRDefault="008A5CA0">
      <w:pPr>
        <w:tabs>
          <w:tab w:val="left" w:pos="735"/>
        </w:tabs>
        <w:spacing w:after="0" w:line="200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Сведения об объектах недвижимого имущества, содержащиеся в ГКН, являются 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щедоступными и могут быть предоставлены в виде следующих документов:</w:t>
      </w:r>
    </w:p>
    <w:p w:rsidR="00BB5B0A" w:rsidRDefault="008A5CA0">
      <w:pPr>
        <w:pStyle w:val="af0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Копии документа, на основании которого сведения об объекте недвижимости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были внесены в государственный кадастр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полезны в качестве доказательств в суде при возможных земельных спорах (предоставляются только в б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мажном виде).</w:t>
      </w:r>
    </w:p>
    <w:p w:rsidR="00BB5B0A" w:rsidRDefault="008A5CA0">
      <w:pPr>
        <w:pStyle w:val="af0"/>
        <w:shd w:val="clear" w:color="auto" w:fill="FFFFFF"/>
        <w:tabs>
          <w:tab w:val="left" w:pos="1703"/>
        </w:tabs>
        <w:spacing w:after="0" w:line="240" w:lineRule="auto"/>
        <w:ind w:left="142"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Кадастровая справка о кадастровой стоимости объекта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понад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бится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для обращения в Комиссию по рассмотрению споров о результатах определения кадастровой стоимости при Управлении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Пермскому краю.</w:t>
      </w:r>
    </w:p>
    <w:p w:rsidR="00BB5B0A" w:rsidRDefault="008A5CA0">
      <w:pPr>
        <w:spacing w:after="0" w:line="23" w:lineRule="atLeast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Кадастровый паспорт</w:t>
      </w:r>
      <w:r>
        <w:rPr>
          <w:rFonts w:ascii="Segoe UI" w:hAnsi="Segoe UI" w:cs="Segoe UI"/>
          <w:sz w:val="24"/>
          <w:szCs w:val="24"/>
        </w:rPr>
        <w:t xml:space="preserve"> представляет собой выписку из государственного кадастра, содержащую уникальные характеристики объекта. Он  будет полезен для подтверждения  характеристик недвижимости при совершении любой операции (продажа, аренда, дар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ние и т.д.). </w:t>
      </w:r>
    </w:p>
    <w:p w:rsidR="00BB5B0A" w:rsidRDefault="008A5CA0">
      <w:pPr>
        <w:tabs>
          <w:tab w:val="left" w:pos="993"/>
        </w:tabs>
        <w:spacing w:after="0" w:line="23" w:lineRule="atLeast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Кадастровая выписка</w:t>
      </w:r>
      <w:r>
        <w:rPr>
          <w:rFonts w:ascii="Segoe UI" w:hAnsi="Segoe UI" w:cs="Segoe UI"/>
          <w:sz w:val="24"/>
          <w:szCs w:val="24"/>
        </w:rPr>
        <w:t xml:space="preserve"> об объекте недвижимости – это документ, содержащий с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мую полную информацию об интересующем покупателя объекте недвижимости. К да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ным, которые указываются в кадастровом паспорте, добавляется описание местополож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ния границ объекта и описание поворотных точек границ. Владеть такой информацией будет полезно при покупке и продаже недвижимости, согласовании границ, определении свойств земельного участка (размеры, местоположение, категория земли), капитальном строительстве и так далее. </w:t>
      </w:r>
    </w:p>
    <w:p w:rsidR="00BB5B0A" w:rsidRDefault="008A5CA0">
      <w:pPr>
        <w:tabs>
          <w:tab w:val="left" w:pos="993"/>
        </w:tabs>
        <w:spacing w:after="0" w:line="23" w:lineRule="atLeast"/>
        <w:ind w:firstLine="709"/>
        <w:jc w:val="both"/>
        <w:rPr>
          <w:rFonts w:ascii="Segoe UI" w:hAnsi="Segoe UI" w:cs="Segoe UI"/>
          <w:color w:val="000000"/>
          <w:sz w:val="24"/>
          <w:szCs w:val="24"/>
          <w:highlight w:val="white"/>
        </w:rPr>
      </w:pPr>
      <w:r>
        <w:rPr>
          <w:rFonts w:ascii="Segoe UI" w:hAnsi="Segoe UI" w:cs="Segoe UI"/>
          <w:b/>
          <w:sz w:val="24"/>
          <w:szCs w:val="24"/>
        </w:rPr>
        <w:t>Кадастровый план территории</w:t>
      </w:r>
      <w:r>
        <w:rPr>
          <w:rFonts w:ascii="Segoe UI" w:hAnsi="Segoe UI" w:cs="Segoe UI"/>
          <w:sz w:val="24"/>
          <w:szCs w:val="24"/>
        </w:rPr>
        <w:t xml:space="preserve"> – это тематический план кадастрового квартала или территории в пределах кадастрового квартала, который составлен на картографич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ской основе и на котором в графической и текстовой форме воспроизведены запраш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ваемые сведения. Кадастровый план помогает узнать кадастровые номера близлежащих земельных участков и получить данные собственника с целью приобретения или аренды интересующего земельного участка.</w:t>
      </w:r>
    </w:p>
    <w:p w:rsidR="00BB5B0A" w:rsidRDefault="008A5CA0">
      <w:pPr>
        <w:tabs>
          <w:tab w:val="left" w:pos="735"/>
        </w:tabs>
        <w:spacing w:after="0" w:line="23" w:lineRule="atLeast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highlight w:val="white"/>
        </w:rPr>
        <w:lastRenderedPageBreak/>
        <w:t>Сведения из государственного кадастра недвижимости предоставляются в срок не более чем 5 рабочих дней со дня получения запроса. Срок предоставления сведений в в</w:t>
      </w:r>
      <w:r>
        <w:rPr>
          <w:rFonts w:ascii="Segoe UI" w:hAnsi="Segoe UI" w:cs="Segoe UI"/>
          <w:color w:val="000000"/>
          <w:sz w:val="24"/>
          <w:szCs w:val="24"/>
          <w:highlight w:val="white"/>
        </w:rPr>
        <w:t>и</w:t>
      </w:r>
      <w:r>
        <w:rPr>
          <w:rFonts w:ascii="Segoe UI" w:hAnsi="Segoe UI" w:cs="Segoe UI"/>
          <w:color w:val="000000"/>
          <w:sz w:val="24"/>
          <w:szCs w:val="24"/>
          <w:highlight w:val="white"/>
        </w:rPr>
        <w:t xml:space="preserve">де кадастровых планов территорий составляет не более 15 рабочих дней со дня получения соответствующего запроса. </w:t>
      </w:r>
    </w:p>
    <w:p w:rsidR="00BB5B0A" w:rsidRDefault="008A5CA0">
      <w:pPr>
        <w:spacing w:after="120" w:line="23" w:lineRule="atLeast"/>
        <w:ind w:firstLine="708"/>
        <w:jc w:val="both"/>
      </w:pPr>
      <w:r>
        <w:rPr>
          <w:rFonts w:ascii="Segoe UI" w:hAnsi="Segoe UI" w:cs="Segoe UI"/>
          <w:sz w:val="24"/>
          <w:szCs w:val="24"/>
        </w:rPr>
        <w:t xml:space="preserve">Подробнее о получении сведений из ГКН и размерах платы за получение данной услуги можно узнать по единому многоканальному телефону ВЦТО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8-800-100-34-34 (Звонок по РФ бесплатный).    </w:t>
      </w:r>
      <w:r>
        <w:rPr>
          <w:rFonts w:ascii="Segoe UI" w:eastAsia="Times New Roman" w:hAnsi="Segoe UI" w:cs="Segoe UI"/>
          <w:sz w:val="26"/>
          <w:szCs w:val="26"/>
        </w:rPr>
        <w:t xml:space="preserve">  </w:t>
      </w:r>
    </w:p>
    <w:p w:rsidR="00BB5B0A" w:rsidRDefault="00BB5B0A">
      <w:pPr>
        <w:pStyle w:val="af0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6"/>
          <w:szCs w:val="26"/>
        </w:rPr>
      </w:pPr>
      <w:r w:rsidRPr="00BB5B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45pt;height:.5pt;z-index:1" o:connectortype="straight" strokecolor="#0070c0" strokeweight=".44mm">
            <v:stroke color2="#ff8f3f" joinstyle="miter" endcap="square"/>
          </v:shape>
        </w:pict>
      </w:r>
    </w:p>
    <w:p w:rsidR="00BB5B0A" w:rsidRDefault="008A5CA0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BB5B0A" w:rsidRDefault="008A5CA0">
      <w:pPr>
        <w:jc w:val="both"/>
        <w:rPr>
          <w:rFonts w:ascii="Segoe UI" w:hAnsi="Segoe UI" w:cs="Segoe UI"/>
          <w:b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BB5B0A" w:rsidRDefault="008A5CA0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>Контакты для СМИ</w:t>
      </w:r>
    </w:p>
    <w:p w:rsidR="00BB5B0A" w:rsidRDefault="008A5CA0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BB5B0A" w:rsidRDefault="008A5CA0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BB5B0A" w:rsidRDefault="008A5CA0">
      <w:pPr>
        <w:pStyle w:val="af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BB5B0A" w:rsidRDefault="008A5CA0">
      <w:pPr>
        <w:pStyle w:val="af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BB5B0A" w:rsidRDefault="00BB5B0A">
      <w:pPr>
        <w:pStyle w:val="af"/>
        <w:spacing w:after="0"/>
      </w:pPr>
      <w:hyperlink r:id="rId5" w:history="1">
        <w:r w:rsidR="008A5CA0"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BB5B0A" w:rsidRDefault="00BB5B0A">
      <w:pPr>
        <w:pStyle w:val="af"/>
        <w:spacing w:after="0"/>
        <w:rPr>
          <w:rFonts w:ascii="Segoe UI" w:hAnsi="Segoe UI" w:cs="Segoe UI"/>
          <w:b/>
        </w:rPr>
      </w:pPr>
      <w:hyperlink r:id="rId6" w:history="1">
        <w:r w:rsidR="008A5CA0">
          <w:rPr>
            <w:rStyle w:val="a5"/>
            <w:rFonts w:ascii="Segoe UI" w:eastAsia="Calibri" w:hAnsi="Segoe UI" w:cs="Segoe UI"/>
          </w:rPr>
          <w:t>www.fgu59.ru</w:t>
        </w:r>
      </w:hyperlink>
    </w:p>
    <w:p w:rsidR="008A5CA0" w:rsidRDefault="008A5CA0">
      <w:pPr>
        <w:jc w:val="both"/>
        <w:rPr>
          <w:rFonts w:ascii="Segoe UI" w:hAnsi="Segoe UI" w:cs="Segoe UI"/>
          <w:b/>
        </w:rPr>
      </w:pPr>
    </w:p>
    <w:sectPr w:rsidR="008A5CA0" w:rsidSect="00BB5B0A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81"/>
    <w:rsid w:val="00750364"/>
    <w:rsid w:val="008A5CA0"/>
    <w:rsid w:val="00BB1281"/>
    <w:rsid w:val="00B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B0A"/>
  </w:style>
  <w:style w:type="character" w:customStyle="1" w:styleId="WW8Num1z1">
    <w:name w:val="WW8Num1z1"/>
    <w:rsid w:val="00BB5B0A"/>
  </w:style>
  <w:style w:type="character" w:customStyle="1" w:styleId="WW8Num1z2">
    <w:name w:val="WW8Num1z2"/>
    <w:rsid w:val="00BB5B0A"/>
  </w:style>
  <w:style w:type="character" w:customStyle="1" w:styleId="WW8Num1z3">
    <w:name w:val="WW8Num1z3"/>
    <w:rsid w:val="00BB5B0A"/>
  </w:style>
  <w:style w:type="character" w:customStyle="1" w:styleId="WW8Num1z4">
    <w:name w:val="WW8Num1z4"/>
    <w:rsid w:val="00BB5B0A"/>
  </w:style>
  <w:style w:type="character" w:customStyle="1" w:styleId="WW8Num1z5">
    <w:name w:val="WW8Num1z5"/>
    <w:rsid w:val="00BB5B0A"/>
  </w:style>
  <w:style w:type="character" w:customStyle="1" w:styleId="WW8Num1z6">
    <w:name w:val="WW8Num1z6"/>
    <w:rsid w:val="00BB5B0A"/>
  </w:style>
  <w:style w:type="character" w:customStyle="1" w:styleId="WW8Num1z7">
    <w:name w:val="WW8Num1z7"/>
    <w:rsid w:val="00BB5B0A"/>
  </w:style>
  <w:style w:type="character" w:customStyle="1" w:styleId="WW8Num1z8">
    <w:name w:val="WW8Num1z8"/>
    <w:rsid w:val="00BB5B0A"/>
  </w:style>
  <w:style w:type="character" w:customStyle="1" w:styleId="WW8Num2z0">
    <w:name w:val="WW8Num2z0"/>
    <w:rsid w:val="00BB5B0A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BB5B0A"/>
  </w:style>
  <w:style w:type="character" w:customStyle="1" w:styleId="WW8Num3z1">
    <w:name w:val="WW8Num3z1"/>
    <w:rsid w:val="00BB5B0A"/>
  </w:style>
  <w:style w:type="character" w:customStyle="1" w:styleId="WW8Num3z2">
    <w:name w:val="WW8Num3z2"/>
    <w:rsid w:val="00BB5B0A"/>
  </w:style>
  <w:style w:type="character" w:customStyle="1" w:styleId="WW8Num3z3">
    <w:name w:val="WW8Num3z3"/>
    <w:rsid w:val="00BB5B0A"/>
  </w:style>
  <w:style w:type="character" w:customStyle="1" w:styleId="WW8Num3z4">
    <w:name w:val="WW8Num3z4"/>
    <w:rsid w:val="00BB5B0A"/>
  </w:style>
  <w:style w:type="character" w:customStyle="1" w:styleId="WW8Num3z5">
    <w:name w:val="WW8Num3z5"/>
    <w:rsid w:val="00BB5B0A"/>
  </w:style>
  <w:style w:type="character" w:customStyle="1" w:styleId="WW8Num3z6">
    <w:name w:val="WW8Num3z6"/>
    <w:rsid w:val="00BB5B0A"/>
  </w:style>
  <w:style w:type="character" w:customStyle="1" w:styleId="WW8Num3z7">
    <w:name w:val="WW8Num3z7"/>
    <w:rsid w:val="00BB5B0A"/>
  </w:style>
  <w:style w:type="character" w:customStyle="1" w:styleId="WW8Num3z8">
    <w:name w:val="WW8Num3z8"/>
    <w:rsid w:val="00BB5B0A"/>
  </w:style>
  <w:style w:type="character" w:customStyle="1" w:styleId="Absatz-Standardschriftart">
    <w:name w:val="Absatz-Standardschriftart"/>
    <w:rsid w:val="00BB5B0A"/>
  </w:style>
  <w:style w:type="character" w:customStyle="1" w:styleId="WW-Absatz-Standardschriftart">
    <w:name w:val="WW-Absatz-Standardschriftart"/>
    <w:rsid w:val="00BB5B0A"/>
  </w:style>
  <w:style w:type="character" w:customStyle="1" w:styleId="3">
    <w:name w:val="Основной шрифт абзаца3"/>
    <w:rsid w:val="00BB5B0A"/>
  </w:style>
  <w:style w:type="character" w:customStyle="1" w:styleId="2">
    <w:name w:val="Основной шрифт абзаца2"/>
    <w:rsid w:val="00BB5B0A"/>
  </w:style>
  <w:style w:type="character" w:customStyle="1" w:styleId="1">
    <w:name w:val="Основной шрифт абзаца1"/>
    <w:rsid w:val="00BB5B0A"/>
  </w:style>
  <w:style w:type="character" w:customStyle="1" w:styleId="a3">
    <w:name w:val="Верхний колонтитул Знак"/>
    <w:basedOn w:val="1"/>
    <w:rsid w:val="00BB5B0A"/>
  </w:style>
  <w:style w:type="character" w:customStyle="1" w:styleId="a4">
    <w:name w:val="Нижний колонтитул Знак"/>
    <w:basedOn w:val="1"/>
    <w:rsid w:val="00BB5B0A"/>
  </w:style>
  <w:style w:type="character" w:styleId="a5">
    <w:name w:val="Hyperlink"/>
    <w:rsid w:val="00BB5B0A"/>
    <w:rPr>
      <w:color w:val="0000FF"/>
      <w:u w:val="single"/>
    </w:rPr>
  </w:style>
  <w:style w:type="character" w:customStyle="1" w:styleId="apple-converted-space">
    <w:name w:val="apple-converted-space"/>
    <w:basedOn w:val="1"/>
    <w:rsid w:val="00BB5B0A"/>
  </w:style>
  <w:style w:type="character" w:styleId="a6">
    <w:name w:val="FollowedHyperlink"/>
    <w:basedOn w:val="1"/>
    <w:rsid w:val="00BB5B0A"/>
    <w:rPr>
      <w:color w:val="800080"/>
      <w:u w:val="single"/>
    </w:rPr>
  </w:style>
  <w:style w:type="character" w:styleId="a7">
    <w:name w:val="Strong"/>
    <w:basedOn w:val="1"/>
    <w:qFormat/>
    <w:rsid w:val="00BB5B0A"/>
    <w:rPr>
      <w:b/>
      <w:bCs/>
    </w:rPr>
  </w:style>
  <w:style w:type="character" w:customStyle="1" w:styleId="a8">
    <w:name w:val="Символ нумерации"/>
    <w:rsid w:val="00BB5B0A"/>
  </w:style>
  <w:style w:type="paragraph" w:customStyle="1" w:styleId="a9">
    <w:name w:val="Заголовок"/>
    <w:basedOn w:val="a"/>
    <w:next w:val="aa"/>
    <w:rsid w:val="00BB5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BB5B0A"/>
    <w:pPr>
      <w:spacing w:after="120"/>
    </w:pPr>
  </w:style>
  <w:style w:type="paragraph" w:styleId="ab">
    <w:name w:val="List"/>
    <w:basedOn w:val="aa"/>
    <w:rsid w:val="00BB5B0A"/>
    <w:rPr>
      <w:rFonts w:cs="Tahoma"/>
    </w:rPr>
  </w:style>
  <w:style w:type="paragraph" w:styleId="ac">
    <w:name w:val="caption"/>
    <w:basedOn w:val="a"/>
    <w:qFormat/>
    <w:rsid w:val="00BB5B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BB5B0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B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B5B0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B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B5B0A"/>
    <w:pPr>
      <w:suppressLineNumbers/>
    </w:pPr>
    <w:rPr>
      <w:rFonts w:cs="Tahoma"/>
    </w:rPr>
  </w:style>
  <w:style w:type="paragraph" w:styleId="ad">
    <w:name w:val="header"/>
    <w:basedOn w:val="a"/>
    <w:rsid w:val="00BB5B0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rsid w:val="00BB5B0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rsid w:val="00BB5B0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BB5B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3015</Characters>
  <Application>Microsoft Office Word</Application>
  <DocSecurity>0</DocSecurity>
  <Lines>25</Lines>
  <Paragraphs>7</Paragraphs>
  <ScaleCrop>false</ScaleCrop>
  <Company>Финуправление Суксун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4</cp:revision>
  <cp:lastPrinted>1601-01-01T00:00:00Z</cp:lastPrinted>
  <dcterms:created xsi:type="dcterms:W3CDTF">2016-10-28T09:48:00Z</dcterms:created>
  <dcterms:modified xsi:type="dcterms:W3CDTF">2016-10-28T09:51:00Z</dcterms:modified>
</cp:coreProperties>
</file>