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0E8" w:rsidRDefault="00E338F6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FA30E8" w:rsidRDefault="00FA30E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FA30E8" w:rsidRDefault="00FA30E8">
      <w:pPr>
        <w:tabs>
          <w:tab w:val="left" w:pos="3819"/>
        </w:tabs>
        <w:spacing w:after="0"/>
        <w:jc w:val="center"/>
        <w:rPr>
          <w:rFonts w:ascii="Segoe UI" w:hAnsi="Segoe UI"/>
          <w:b/>
          <w:sz w:val="24"/>
          <w:szCs w:val="32"/>
        </w:rPr>
      </w:pPr>
    </w:p>
    <w:p w:rsidR="00FA30E8" w:rsidRDefault="00FA30E8">
      <w:pPr>
        <w:tabs>
          <w:tab w:val="left" w:pos="3819"/>
        </w:tabs>
        <w:spacing w:after="0"/>
        <w:jc w:val="center"/>
        <w:rPr>
          <w:rFonts w:ascii="Segoe UI" w:hAnsi="Segoe UI"/>
          <w:b/>
          <w:bCs/>
          <w:spacing w:val="-8"/>
          <w:sz w:val="28"/>
          <w:szCs w:val="28"/>
          <w:shd w:val="clear" w:color="auto" w:fill="FFFFFF"/>
        </w:rPr>
      </w:pPr>
      <w:r>
        <w:rPr>
          <w:rFonts w:ascii="Segoe UI" w:hAnsi="Segoe UI"/>
          <w:b/>
          <w:bCs/>
          <w:spacing w:val="-8"/>
          <w:sz w:val="28"/>
          <w:szCs w:val="28"/>
          <w:shd w:val="clear" w:color="auto" w:fill="FFFFFF"/>
        </w:rPr>
        <w:t xml:space="preserve">Земельный участок поставлен на кадастровый </w:t>
      </w:r>
      <w:proofErr w:type="gramStart"/>
      <w:r>
        <w:rPr>
          <w:rFonts w:ascii="Segoe UI" w:hAnsi="Segoe UI"/>
          <w:b/>
          <w:bCs/>
          <w:spacing w:val="-8"/>
          <w:sz w:val="28"/>
          <w:szCs w:val="28"/>
          <w:shd w:val="clear" w:color="auto" w:fill="FFFFFF"/>
        </w:rPr>
        <w:t>учет</w:t>
      </w:r>
      <w:proofErr w:type="gramEnd"/>
      <w:r>
        <w:rPr>
          <w:rFonts w:ascii="Segoe UI" w:hAnsi="Segoe UI"/>
          <w:b/>
          <w:bCs/>
          <w:spacing w:val="-8"/>
          <w:sz w:val="28"/>
          <w:szCs w:val="28"/>
          <w:shd w:val="clear" w:color="auto" w:fill="FFFFFF"/>
        </w:rPr>
        <w:t xml:space="preserve"> – на каком основании?</w:t>
      </w:r>
    </w:p>
    <w:p w:rsidR="00FA30E8" w:rsidRDefault="00FA30E8">
      <w:pPr>
        <w:tabs>
          <w:tab w:val="left" w:pos="3819"/>
        </w:tabs>
        <w:spacing w:after="0"/>
        <w:jc w:val="center"/>
        <w:rPr>
          <w:rFonts w:ascii="Segoe UI" w:hAnsi="Segoe UI"/>
          <w:b/>
          <w:sz w:val="24"/>
          <w:szCs w:val="32"/>
          <w:shd w:val="clear" w:color="auto" w:fill="FFFFFF"/>
        </w:rPr>
      </w:pPr>
    </w:p>
    <w:p w:rsidR="00FA30E8" w:rsidRDefault="00FA30E8">
      <w:pPr>
        <w:pStyle w:val="af0"/>
        <w:autoSpaceDE w:val="0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>На консультационный телефон краевой Кадастровой палаты нередко поступает 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прос:</w:t>
      </w:r>
    </w:p>
    <w:p w:rsidR="00FA30E8" w:rsidRDefault="00FA30E8">
      <w:pPr>
        <w:pStyle w:val="af0"/>
        <w:numPr>
          <w:ilvl w:val="0"/>
          <w:numId w:val="2"/>
        </w:numPr>
        <w:autoSpaceDE w:val="0"/>
        <w:spacing w:after="0"/>
        <w:ind w:left="0" w:firstLine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Как узнать, на каком основании поставлен на государственный кадастровый учёт тот или иной земельный участок?</w:t>
      </w:r>
    </w:p>
    <w:p w:rsidR="00FA30E8" w:rsidRDefault="00FA30E8">
      <w:pPr>
        <w:pStyle w:val="af0"/>
        <w:autoSpaceDE w:val="0"/>
        <w:spacing w:after="0"/>
        <w:ind w:left="0" w:right="207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pict>
          <v:shape id="_x0000_s1027" type="#_x0000_t75" style="position:absolute;left:0;text-align:left;margin-left:419.05pt;margin-top:38.2pt;width:103.95pt;height:101.7pt;z-index:2;mso-wrap-distance-left:0;mso-wrap-distance-right:0" filled="t">
            <v:fill color2="black"/>
            <v:imagedata r:id="rId6" o:title=""/>
            <w10:wrap type="square"/>
          </v:shape>
        </w:pict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  <w:t xml:space="preserve">На вопрос отвечает заместитель директора краевой Кадастровой палаты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Альфия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Зайнулловна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Абашева: </w:t>
      </w:r>
    </w:p>
    <w:p w:rsidR="00FA30E8" w:rsidRDefault="00FA30E8">
      <w:pPr>
        <w:pStyle w:val="af0"/>
        <w:autoSpaceDE w:val="0"/>
        <w:spacing w:after="0"/>
        <w:ind w:left="0" w:right="207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>- Чаще всего такой вопрос возникает в процессе разрешения 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мельных споров о расположении границ смежных земельных участков в суде. Как правило, это происходит в случае, когда границы соседних 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мельных уч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стков не были установлены на местности путём проведения межевания и между соседями возник земельный спор. В такой ситуации зачастую единстве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ным способом защитить своё право собственности и доказать факт захвата земли правообладателю могут помочь именно копии документов, на основании которых участок был поставлен на 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дастровый учёт.</w:t>
      </w:r>
    </w:p>
    <w:p w:rsidR="00FA30E8" w:rsidRDefault="00FA30E8">
      <w:pPr>
        <w:pStyle w:val="af0"/>
        <w:autoSpaceDE w:val="0"/>
        <w:spacing w:after="0"/>
        <w:ind w:left="0"/>
        <w:jc w:val="both"/>
        <w:rPr>
          <w:rFonts w:ascii="Segoe UI" w:eastAsia="Times New Roman" w:hAnsi="Segoe UI" w:cs="Calibri"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Calibri"/>
          <w:bCs/>
          <w:color w:val="000000"/>
          <w:sz w:val="24"/>
          <w:szCs w:val="24"/>
        </w:rPr>
        <w:t>Согласно действующему законодательству данные сведения являются общедосту</w:t>
      </w:r>
      <w:r>
        <w:rPr>
          <w:rFonts w:ascii="Segoe UI" w:eastAsia="Times New Roman" w:hAnsi="Segoe UI" w:cs="Calibri"/>
          <w:bCs/>
          <w:color w:val="000000"/>
          <w:sz w:val="24"/>
          <w:szCs w:val="24"/>
        </w:rPr>
        <w:t>п</w:t>
      </w:r>
      <w:r>
        <w:rPr>
          <w:rFonts w:ascii="Segoe UI" w:eastAsia="Times New Roman" w:hAnsi="Segoe UI" w:cs="Calibri"/>
          <w:bCs/>
          <w:color w:val="000000"/>
          <w:sz w:val="24"/>
          <w:szCs w:val="24"/>
        </w:rPr>
        <w:t>ными и предоставляются по запросам любых лиц.</w:t>
      </w:r>
    </w:p>
    <w:p w:rsidR="00FA30E8" w:rsidRDefault="00FA30E8">
      <w:pPr>
        <w:pStyle w:val="af0"/>
        <w:autoSpaceDE w:val="0"/>
        <w:spacing w:after="0"/>
        <w:ind w:left="0"/>
        <w:jc w:val="both"/>
        <w:rPr>
          <w:rFonts w:ascii="Segoe UI" w:eastAsia="Times New Roman" w:hAnsi="Segoe UI" w:cs="Calibr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 xml:space="preserve">Подать запрос на предоставление копий документов можно </w:t>
      </w:r>
      <w:r>
        <w:rPr>
          <w:rFonts w:ascii="Segoe UI" w:eastAsia="Times New Roman" w:hAnsi="Segoe UI" w:cs="Calibri"/>
          <w:color w:val="000000"/>
          <w:sz w:val="24"/>
          <w:szCs w:val="24"/>
        </w:rPr>
        <w:t>в офисах приёма Кад</w:t>
      </w:r>
      <w:r>
        <w:rPr>
          <w:rFonts w:ascii="Segoe UI" w:eastAsia="Times New Roman" w:hAnsi="Segoe UI" w:cs="Calibri"/>
          <w:color w:val="000000"/>
          <w:sz w:val="24"/>
          <w:szCs w:val="24"/>
        </w:rPr>
        <w:t>а</w:t>
      </w:r>
      <w:r>
        <w:rPr>
          <w:rFonts w:ascii="Segoe UI" w:eastAsia="Times New Roman" w:hAnsi="Segoe UI" w:cs="Calibri"/>
          <w:color w:val="000000"/>
          <w:sz w:val="24"/>
          <w:szCs w:val="24"/>
        </w:rPr>
        <w:t>стровой палаты по Пермскому краю или Многофункциональных центрах (МФЦ) посредс</w:t>
      </w:r>
      <w:r>
        <w:rPr>
          <w:rFonts w:ascii="Segoe UI" w:eastAsia="Times New Roman" w:hAnsi="Segoe UI" w:cs="Calibri"/>
          <w:color w:val="000000"/>
          <w:sz w:val="24"/>
          <w:szCs w:val="24"/>
        </w:rPr>
        <w:t>т</w:t>
      </w:r>
      <w:r>
        <w:rPr>
          <w:rFonts w:ascii="Segoe UI" w:eastAsia="Times New Roman" w:hAnsi="Segoe UI" w:cs="Calibri"/>
          <w:color w:val="000000"/>
          <w:sz w:val="24"/>
          <w:szCs w:val="24"/>
        </w:rPr>
        <w:t>вом личного обращения. Сведения из государственного кадастра недвижимости предо</w:t>
      </w:r>
      <w:r>
        <w:rPr>
          <w:rFonts w:ascii="Segoe UI" w:eastAsia="Times New Roman" w:hAnsi="Segoe UI" w:cs="Calibri"/>
          <w:color w:val="000000"/>
          <w:sz w:val="24"/>
          <w:szCs w:val="24"/>
        </w:rPr>
        <w:t>с</w:t>
      </w:r>
      <w:r>
        <w:rPr>
          <w:rFonts w:ascii="Segoe UI" w:eastAsia="Times New Roman" w:hAnsi="Segoe UI" w:cs="Calibri"/>
          <w:color w:val="000000"/>
          <w:sz w:val="24"/>
          <w:szCs w:val="24"/>
        </w:rPr>
        <w:t xml:space="preserve">тавляются в срок </w:t>
      </w:r>
      <w:r>
        <w:rPr>
          <w:rFonts w:ascii="Segoe UI" w:eastAsia="Times New Roman" w:hAnsi="Segoe UI" w:cs="Calibri"/>
          <w:b/>
          <w:color w:val="000000"/>
          <w:sz w:val="24"/>
          <w:szCs w:val="24"/>
        </w:rPr>
        <w:t>не более чем 5 рабочих дней</w:t>
      </w:r>
      <w:r>
        <w:rPr>
          <w:rFonts w:ascii="Segoe UI" w:eastAsia="Times New Roman" w:hAnsi="Segoe UI" w:cs="Calibri"/>
          <w:color w:val="000000"/>
          <w:sz w:val="24"/>
          <w:szCs w:val="24"/>
        </w:rPr>
        <w:t xml:space="preserve"> со дня получения соответствующего з</w:t>
      </w:r>
      <w:r>
        <w:rPr>
          <w:rFonts w:ascii="Segoe UI" w:eastAsia="Times New Roman" w:hAnsi="Segoe UI" w:cs="Calibri"/>
          <w:color w:val="000000"/>
          <w:sz w:val="24"/>
          <w:szCs w:val="24"/>
        </w:rPr>
        <w:t>а</w:t>
      </w:r>
      <w:r>
        <w:rPr>
          <w:rFonts w:ascii="Segoe UI" w:eastAsia="Times New Roman" w:hAnsi="Segoe UI" w:cs="Calibri"/>
          <w:color w:val="000000"/>
          <w:sz w:val="24"/>
          <w:szCs w:val="24"/>
        </w:rPr>
        <w:t>проса.</w:t>
      </w:r>
    </w:p>
    <w:p w:rsidR="00FA30E8" w:rsidRDefault="00FA30E8">
      <w:pPr>
        <w:pStyle w:val="af0"/>
        <w:autoSpaceDE w:val="0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Calibri"/>
          <w:color w:val="000000"/>
          <w:sz w:val="24"/>
          <w:szCs w:val="24"/>
        </w:rPr>
        <w:tab/>
        <w:t xml:space="preserve">Важно отметить, что копии таких документов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предоставляются только в бумажном виде, будучи при этом заверенными подписью и синей печатью.  Именно эта особенность позволяет предоставлять такие копии в качестве доказательства в суде.</w:t>
      </w:r>
    </w:p>
    <w:p w:rsidR="00FA30E8" w:rsidRDefault="00FA30E8">
      <w:pPr>
        <w:numPr>
          <w:ilvl w:val="0"/>
          <w:numId w:val="1"/>
        </w:numPr>
        <w:shd w:val="clear" w:color="auto" w:fill="FFFFFF"/>
        <w:tabs>
          <w:tab w:val="left" w:pos="1703"/>
        </w:tabs>
        <w:autoSpaceDE w:val="0"/>
        <w:spacing w:after="0" w:line="200" w:lineRule="atLeast"/>
        <w:ind w:left="0" w:firstLine="708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 xml:space="preserve">Также землепользователям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eastAsia="Times New Roman" w:hAnsi="Segoe UI"/>
          <w:color w:val="000000"/>
          <w:sz w:val="24"/>
          <w:szCs w:val="24"/>
        </w:rPr>
        <w:t xml:space="preserve"> необходимо знать, что самой надё</w:t>
      </w:r>
      <w:r>
        <w:rPr>
          <w:rFonts w:ascii="Segoe UI" w:eastAsia="Times New Roman" w:hAnsi="Segoe UI"/>
          <w:color w:val="000000"/>
          <w:sz w:val="24"/>
          <w:szCs w:val="24"/>
        </w:rPr>
        <w:t>ж</w:t>
      </w:r>
      <w:r>
        <w:rPr>
          <w:rFonts w:ascii="Segoe UI" w:eastAsia="Times New Roman" w:hAnsi="Segoe UI"/>
          <w:color w:val="000000"/>
          <w:sz w:val="24"/>
          <w:szCs w:val="24"/>
        </w:rPr>
        <w:t>ной защитой от земельных споров является наличие установленных на местности границ путём проведения межевания. С 2018 года законодатель устанавливает запрет на сове</w:t>
      </w:r>
      <w:r>
        <w:rPr>
          <w:rFonts w:ascii="Segoe UI" w:eastAsia="Times New Roman" w:hAnsi="Segoe UI"/>
          <w:color w:val="000000"/>
          <w:sz w:val="24"/>
          <w:szCs w:val="24"/>
        </w:rPr>
        <w:t>р</w:t>
      </w:r>
      <w:r>
        <w:rPr>
          <w:rFonts w:ascii="Segoe UI" w:eastAsia="Times New Roman" w:hAnsi="Segoe UI"/>
          <w:color w:val="000000"/>
          <w:sz w:val="24"/>
          <w:szCs w:val="24"/>
        </w:rPr>
        <w:t>шение сделок с участками, границы которых не были установлены, с целью профилактики возможных земельных споров в будущем.</w:t>
      </w:r>
    </w:p>
    <w:p w:rsidR="00FA30E8" w:rsidRDefault="00FA30E8">
      <w:pPr>
        <w:numPr>
          <w:ilvl w:val="0"/>
          <w:numId w:val="1"/>
        </w:numPr>
        <w:shd w:val="clear" w:color="auto" w:fill="FFFFFF"/>
        <w:tabs>
          <w:tab w:val="left" w:pos="1703"/>
        </w:tabs>
        <w:autoSpaceDE w:val="0"/>
        <w:spacing w:after="0" w:line="200" w:lineRule="atLeast"/>
        <w:ind w:left="0" w:firstLine="708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 xml:space="preserve">Сегодня у правообладателей есть выбор — </w:t>
      </w:r>
      <w:r w:rsidR="00023F10">
        <w:rPr>
          <w:rFonts w:ascii="Segoe UI" w:eastAsia="Times New Roman" w:hAnsi="Segoe UI"/>
          <w:color w:val="000000"/>
          <w:sz w:val="24"/>
          <w:szCs w:val="24"/>
        </w:rPr>
        <w:t>провести межевание до 2018 года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 или установить границы позднее. В последнем случае необходимость осуществления межевания возникнет непосредственно перед совершением любого рода сделки.  </w:t>
      </w:r>
    </w:p>
    <w:p w:rsidR="00FA30E8" w:rsidRDefault="00FA30E8">
      <w:pPr>
        <w:spacing w:after="0" w:line="200" w:lineRule="atLeast"/>
        <w:jc w:val="both"/>
        <w:rPr>
          <w:rFonts w:ascii="Segoe UI" w:hAnsi="Segoe UI" w:cs="Segoe UI"/>
          <w:color w:val="000000"/>
          <w:sz w:val="24"/>
          <w:szCs w:val="24"/>
          <w:lang/>
        </w:rPr>
      </w:pPr>
      <w:r>
        <w:rPr>
          <w:rFonts w:ascii="Segoe UI" w:hAnsi="Segoe UI" w:cs="Segoe UI"/>
          <w:color w:val="000000"/>
          <w:sz w:val="24"/>
          <w:szCs w:val="24"/>
          <w:lang/>
        </w:rPr>
        <w:lastRenderedPageBreak/>
        <w:tab/>
        <w:t xml:space="preserve">Установить границы земельного участка можно уже сейчас в рамках проведения на территории </w:t>
      </w:r>
      <w:proofErr w:type="spellStart"/>
      <w:r>
        <w:rPr>
          <w:rFonts w:ascii="Segoe UI" w:hAnsi="Segoe UI" w:cs="Segoe UI"/>
          <w:color w:val="000000"/>
          <w:sz w:val="24"/>
          <w:szCs w:val="24"/>
          <w:lang/>
        </w:rPr>
        <w:t>Прикамья</w:t>
      </w:r>
      <w:proofErr w:type="spellEnd"/>
      <w:r>
        <w:rPr>
          <w:rFonts w:ascii="Segoe UI" w:hAnsi="Segoe UI" w:cs="Segoe UI"/>
          <w:color w:val="000000"/>
          <w:sz w:val="24"/>
          <w:szCs w:val="24"/>
          <w:lang/>
        </w:rPr>
        <w:t xml:space="preserve"> комплексных кадастровых работ, предусмотренных Федеральным законом от 24 июля 2007 г. № 221-ФЗ «О государственном кадастре недвижимости». Для этого собственнику необходимо обратиться в администрацию по месту нахождения об</w:t>
      </w:r>
      <w:r>
        <w:rPr>
          <w:rFonts w:ascii="Segoe UI" w:hAnsi="Segoe UI" w:cs="Segoe UI"/>
          <w:color w:val="000000"/>
          <w:sz w:val="24"/>
          <w:szCs w:val="24"/>
          <w:lang/>
        </w:rPr>
        <w:t>ъ</w:t>
      </w:r>
      <w:r>
        <w:rPr>
          <w:rFonts w:ascii="Segoe UI" w:hAnsi="Segoe UI" w:cs="Segoe UI"/>
          <w:color w:val="000000"/>
          <w:sz w:val="24"/>
          <w:szCs w:val="24"/>
          <w:lang/>
        </w:rPr>
        <w:t>екта недвижимости.</w:t>
      </w:r>
    </w:p>
    <w:p w:rsidR="00FA30E8" w:rsidRDefault="00FA30E8">
      <w:pPr>
        <w:spacing w:line="200" w:lineRule="atLeast"/>
        <w:jc w:val="both"/>
        <w:rPr>
          <w:rFonts w:ascii="Segoe UI" w:eastAsia="Times New Roman" w:hAnsi="Segoe UI"/>
          <w:color w:val="000000"/>
          <w:sz w:val="24"/>
          <w:szCs w:val="24"/>
          <w:lang/>
        </w:rPr>
      </w:pPr>
      <w:r>
        <w:rPr>
          <w:rFonts w:ascii="Segoe UI" w:hAnsi="Segoe UI" w:cs="Segoe UI"/>
          <w:color w:val="000000"/>
          <w:sz w:val="24"/>
          <w:szCs w:val="24"/>
          <w:lang/>
        </w:rPr>
        <w:tab/>
        <w:t xml:space="preserve">Узнать о том, установлены ли границы земельного участка не местности, можно </w:t>
      </w:r>
      <w:r>
        <w:rPr>
          <w:rFonts w:ascii="Segoe UI" w:eastAsia="Times New Roman" w:hAnsi="Segoe UI"/>
          <w:color w:val="000000"/>
          <w:sz w:val="24"/>
          <w:szCs w:val="24"/>
          <w:lang/>
        </w:rPr>
        <w:t xml:space="preserve">воспользовавшись бесплатным  электронным сервисом «Публичная кадастровая карта» на официальном сайте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  <w:lang/>
        </w:rPr>
        <w:t>Росреестра</w:t>
      </w:r>
      <w:proofErr w:type="spellEnd"/>
      <w:r>
        <w:rPr>
          <w:rFonts w:ascii="Segoe UI" w:eastAsia="Times New Roman" w:hAnsi="Segoe UI"/>
          <w:color w:val="000000"/>
          <w:sz w:val="24"/>
          <w:szCs w:val="24"/>
          <w:lang/>
        </w:rPr>
        <w:t xml:space="preserve">: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  <w:lang/>
        </w:rPr>
        <w:t>rosreestr.ru</w:t>
      </w:r>
      <w:proofErr w:type="spellEnd"/>
      <w:r>
        <w:rPr>
          <w:rFonts w:ascii="Segoe UI" w:eastAsia="Times New Roman" w:hAnsi="Segoe UI"/>
          <w:color w:val="000000"/>
          <w:sz w:val="24"/>
          <w:szCs w:val="24"/>
          <w:lang/>
        </w:rPr>
        <w:t>, или запросив в офисе Кадастровой палаты или МФЦ официальный документ, например, кадастровый паспорт участка.</w:t>
      </w:r>
    </w:p>
    <w:p w:rsidR="00FA30E8" w:rsidRDefault="00FA30E8">
      <w:pPr>
        <w:numPr>
          <w:ilvl w:val="0"/>
          <w:numId w:val="1"/>
        </w:numPr>
        <w:shd w:val="clear" w:color="auto" w:fill="FFFFFF"/>
        <w:tabs>
          <w:tab w:val="left" w:pos="1703"/>
        </w:tabs>
        <w:autoSpaceDE w:val="0"/>
        <w:spacing w:after="120" w:line="23" w:lineRule="atLeast"/>
        <w:ind w:left="0" w:firstLine="708"/>
        <w:jc w:val="both"/>
        <w:rPr>
          <w:rFonts w:ascii="Segoe UI" w:hAnsi="Segoe U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.5pt;margin-top:11.75pt;width:473.7pt;height:.5pt;z-index:1" o:connectortype="straight" strokecolor="#0070c0" strokeweight=".44mm">
            <v:stroke color2="#ff8f3f" joinstyle="miter"/>
          </v:shape>
        </w:pict>
      </w:r>
    </w:p>
    <w:p w:rsidR="00FA30E8" w:rsidRDefault="00FA30E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FA30E8" w:rsidRDefault="00FA30E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FA30E8" w:rsidRDefault="00FA30E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A30E8" w:rsidRDefault="00FA30E8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FA30E8" w:rsidRDefault="00FA30E8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FA30E8" w:rsidRDefault="00FA30E8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FA30E8" w:rsidRDefault="00FA30E8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FA30E8" w:rsidRDefault="00FA30E8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 (342) 281-82-42</w:t>
      </w:r>
    </w:p>
    <w:p w:rsidR="00FA30E8" w:rsidRDefault="00FA30E8">
      <w:pPr>
        <w:pStyle w:val="af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FA30E8" w:rsidRDefault="00FA30E8">
      <w:pPr>
        <w:pStyle w:val="af"/>
        <w:spacing w:after="0"/>
      </w:pPr>
      <w:hyperlink r:id="rId8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FA30E8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-1740"/>
        </w:tabs>
        <w:ind w:left="174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320"/>
        </w:tabs>
        <w:ind w:left="132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900"/>
        </w:tabs>
        <w:ind w:left="90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480"/>
        </w:tabs>
        <w:ind w:left="4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60"/>
        </w:tabs>
        <w:ind w:left="6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36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780"/>
        </w:tabs>
        <w:ind w:left="78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200"/>
        </w:tabs>
        <w:ind w:left="120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620"/>
        </w:tabs>
        <w:ind w:left="162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E8"/>
    <w:rsid w:val="00023F10"/>
    <w:rsid w:val="00E338F6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  <w:rPr>
      <w:rFonts w:ascii="Segoe UI" w:hAnsi="Segoe UI"/>
    </w:rPr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  <w:style w:type="paragraph" w:styleId="af0">
    <w:name w:val="List Paragraph"/>
    <w:basedOn w:val="a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2016-07-28T09:52:00Z</dcterms:created>
  <dcterms:modified xsi:type="dcterms:W3CDTF">2016-07-28T09:52:00Z</dcterms:modified>
</cp:coreProperties>
</file>