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5EC9" w:rsidRDefault="009701F5">
      <w:pPr>
        <w:rPr>
          <w:rFonts w:ascii="Segoe UI" w:hAnsi="Segoe UI" w:cs="Segoe UI"/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4" o:title="kadastr"/>
          </v:shape>
        </w:pict>
      </w:r>
    </w:p>
    <w:p w:rsidR="00FC5EC9" w:rsidRDefault="00A439B5">
      <w:pPr>
        <w:spacing w:after="0" w:line="240" w:lineRule="auto"/>
        <w:jc w:val="right"/>
        <w:rPr>
          <w:rFonts w:ascii="Segoe UI" w:hAnsi="Segoe UI" w:cs="Segoe UI"/>
          <w:b/>
          <w:color w:val="000000"/>
          <w:sz w:val="24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FC5EC9" w:rsidRDefault="00FC5EC9">
      <w:pPr>
        <w:tabs>
          <w:tab w:val="left" w:pos="3819"/>
        </w:tabs>
        <w:spacing w:after="0"/>
        <w:rPr>
          <w:rFonts w:ascii="Segoe UI" w:hAnsi="Segoe UI" w:cs="Segoe UI"/>
          <w:b/>
          <w:color w:val="000000"/>
          <w:sz w:val="24"/>
          <w:szCs w:val="32"/>
        </w:rPr>
      </w:pPr>
    </w:p>
    <w:p w:rsidR="00FC5EC9" w:rsidRDefault="00A439B5">
      <w:pPr>
        <w:pStyle w:val="DefaultText"/>
        <w:widowControl/>
        <w:shd w:val="clear" w:color="auto" w:fill="FFFFFF"/>
        <w:tabs>
          <w:tab w:val="left" w:pos="993"/>
        </w:tabs>
        <w:suppressAutoHyphens w:val="0"/>
        <w:autoSpaceDE w:val="0"/>
        <w:jc w:val="center"/>
        <w:rPr>
          <w:rFonts w:ascii="Segoe UI" w:hAnsi="Segoe UI"/>
        </w:rPr>
      </w:pPr>
      <w:r>
        <w:rPr>
          <w:rFonts w:ascii="Segoe UI" w:eastAsia="Calibri" w:hAnsi="Segoe UI" w:cs="Segoe UI"/>
          <w:b/>
          <w:bCs/>
          <w:sz w:val="32"/>
          <w:szCs w:val="32"/>
        </w:rPr>
        <w:t>Как действовать, если по заявлению об осуществлении гос</w:t>
      </w:r>
      <w:r>
        <w:rPr>
          <w:rFonts w:ascii="Segoe UI" w:eastAsia="Calibri" w:hAnsi="Segoe UI" w:cs="Segoe UI"/>
          <w:b/>
          <w:bCs/>
          <w:sz w:val="32"/>
          <w:szCs w:val="32"/>
        </w:rPr>
        <w:t>у</w:t>
      </w:r>
      <w:r>
        <w:rPr>
          <w:rFonts w:ascii="Segoe UI" w:eastAsia="Calibri" w:hAnsi="Segoe UI" w:cs="Segoe UI"/>
          <w:b/>
          <w:bCs/>
          <w:sz w:val="32"/>
          <w:szCs w:val="32"/>
        </w:rPr>
        <w:t>дарственного кадастрового учета недвижимости принято р</w:t>
      </w:r>
      <w:r>
        <w:rPr>
          <w:rFonts w:ascii="Segoe UI" w:eastAsia="Calibri" w:hAnsi="Segoe UI" w:cs="Segoe UI"/>
          <w:b/>
          <w:bCs/>
          <w:sz w:val="32"/>
          <w:szCs w:val="32"/>
        </w:rPr>
        <w:t>е</w:t>
      </w:r>
      <w:r>
        <w:rPr>
          <w:rFonts w:ascii="Segoe UI" w:eastAsia="Calibri" w:hAnsi="Segoe UI" w:cs="Segoe UI"/>
          <w:b/>
          <w:bCs/>
          <w:sz w:val="32"/>
          <w:szCs w:val="32"/>
        </w:rPr>
        <w:t>шение о приостановлении?</w:t>
      </w:r>
    </w:p>
    <w:p w:rsidR="00FC5EC9" w:rsidRDefault="00FC5EC9">
      <w:pPr>
        <w:pStyle w:val="DefaultText"/>
        <w:rPr>
          <w:rFonts w:ascii="Segoe UI" w:hAnsi="Segoe UI"/>
        </w:rPr>
      </w:pPr>
    </w:p>
    <w:p w:rsidR="00FC5EC9" w:rsidRDefault="00A439B5">
      <w:pPr>
        <w:pStyle w:val="DefaultText"/>
        <w:jc w:val="both"/>
        <w:rPr>
          <w:rFonts w:ascii="Segoe UI" w:hAnsi="Segoe UI"/>
        </w:rPr>
      </w:pPr>
      <w:r>
        <w:rPr>
          <w:rFonts w:ascii="Segoe UI" w:hAnsi="Segoe UI"/>
        </w:rPr>
        <w:tab/>
        <w:t xml:space="preserve">Закон о кадастре предусматривает отдельные случаи, в которых орган кадастрового учета обязан принять решение о приостановлении процедуры постановки объекта недвижимости на государственный кадастровый учёт на период не более чем три месяца. Таким образом, заявителю предоставляется время для приведения предоставленного пакета документов в соответствие с требованиями действующего законодательства. </w:t>
      </w:r>
    </w:p>
    <w:p w:rsidR="00FC5EC9" w:rsidRDefault="00A439B5">
      <w:pPr>
        <w:pStyle w:val="DefaultText"/>
        <w:jc w:val="both"/>
        <w:rPr>
          <w:rFonts w:ascii="Segoe UI" w:hAnsi="Segoe UI"/>
        </w:rPr>
      </w:pPr>
      <w:r>
        <w:rPr>
          <w:rFonts w:ascii="Segoe UI" w:hAnsi="Segoe UI"/>
        </w:rPr>
        <w:tab/>
        <w:t xml:space="preserve">Многие жители </w:t>
      </w:r>
      <w:proofErr w:type="spellStart"/>
      <w:r>
        <w:rPr>
          <w:rFonts w:ascii="Segoe UI" w:hAnsi="Segoe UI"/>
        </w:rPr>
        <w:t>Прикамья</w:t>
      </w:r>
      <w:proofErr w:type="spellEnd"/>
      <w:r>
        <w:rPr>
          <w:rFonts w:ascii="Segoe UI" w:hAnsi="Segoe UI"/>
        </w:rPr>
        <w:t xml:space="preserve"> в случае принятия органом кадастрового учёта решения о приостановлении совершают  </w:t>
      </w:r>
      <w:proofErr w:type="gramStart"/>
      <w:r>
        <w:rPr>
          <w:rFonts w:ascii="Segoe UI" w:hAnsi="Segoe UI"/>
        </w:rPr>
        <w:t>не верный</w:t>
      </w:r>
      <w:proofErr w:type="gramEnd"/>
      <w:r>
        <w:rPr>
          <w:rFonts w:ascii="Segoe UI" w:hAnsi="Segoe UI"/>
        </w:rPr>
        <w:t xml:space="preserve"> шаг — подают новое заявление, в результате чего получают решение органа кадастрового учёта о приостановлении в связи с нахождением в работе ранее поданного ими заявления по одному и тому же объекту недвижимого имущества. </w:t>
      </w:r>
    </w:p>
    <w:p w:rsidR="00FC5EC9" w:rsidRDefault="00A439B5">
      <w:pPr>
        <w:pStyle w:val="DefaultText"/>
        <w:jc w:val="both"/>
        <w:rPr>
          <w:rFonts w:ascii="Segoe UI" w:hAnsi="Segoe UI"/>
        </w:rPr>
      </w:pPr>
      <w:r>
        <w:rPr>
          <w:rFonts w:ascii="Segoe UI" w:hAnsi="Segoe UI"/>
        </w:rPr>
        <w:tab/>
        <w:t>При получении решения о приостановлении в зависимости от причин данного решения заявителю необходимо обратиться с целью доработки документов к кадастровому инженеру, либо согласно указанным в решении рекомендациям дополнить пакет документов, ранее предоставленных в орган кадастрового учета.</w:t>
      </w:r>
    </w:p>
    <w:p w:rsidR="00FC5EC9" w:rsidRDefault="00A439B5">
      <w:pPr>
        <w:pStyle w:val="DefaultText"/>
        <w:jc w:val="both"/>
        <w:rPr>
          <w:rFonts w:ascii="Segoe UI" w:hAnsi="Segoe UI"/>
        </w:rPr>
      </w:pPr>
      <w:r>
        <w:rPr>
          <w:rFonts w:ascii="Segoe UI" w:hAnsi="Segoe UI"/>
        </w:rPr>
        <w:tab/>
        <w:t>После устранения обстоятельств, послуживших основанием для принятия решения о приостановлении, объект недвижимости будет поставлен на государственный кадастровый учёт, а  заявителю или его законному представителю будет выдан кадастровый паспорт.</w:t>
      </w:r>
    </w:p>
    <w:p w:rsidR="00FC5EC9" w:rsidRDefault="00FC5EC9">
      <w:pPr>
        <w:pStyle w:val="DefaultText"/>
        <w:jc w:val="both"/>
        <w:rPr>
          <w:rFonts w:ascii="Segoe UI" w:hAnsi="Segoe UI" w:cs="Segoe UI"/>
          <w:b/>
        </w:rPr>
      </w:pPr>
      <w:r w:rsidRPr="00FC5EC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.75pt;margin-top:13.85pt;width:473.25pt;height:.5pt;z-index:1" o:connectortype="straight" strokecolor="#0070c0" strokeweight=".44mm">
            <v:stroke color2="#ff8f3f" joinstyle="miter" endcap="square"/>
          </v:shape>
        </w:pict>
      </w:r>
      <w:r w:rsidR="00A439B5">
        <w:rPr>
          <w:rFonts w:ascii="Segoe UI" w:hAnsi="Segoe UI"/>
        </w:rPr>
        <w:cr/>
      </w:r>
      <w:r w:rsidR="00A439B5">
        <w:tab/>
      </w:r>
      <w:r w:rsidR="00A439B5">
        <w:rPr>
          <w:rFonts w:ascii="Segoe UI" w:hAnsi="Segoe UI" w:cs="Segoe UI"/>
          <w:b/>
        </w:rPr>
        <w:t>О Кадастровой палате по Пермскому краю</w:t>
      </w:r>
    </w:p>
    <w:p w:rsidR="00FC5EC9" w:rsidRDefault="00A439B5">
      <w:pPr>
        <w:jc w:val="both"/>
        <w:rPr>
          <w:rFonts w:ascii="Segoe UI" w:eastAsia="Arial Unicode MS" w:hAnsi="Segoe UI" w:cs="Segoe UI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sz w:val="18"/>
          <w:szCs w:val="18"/>
          <w:lang w:eastAsia="hi-IN" w:bidi="hi-IN"/>
        </w:rPr>
        <w:t xml:space="preserve">Филиал ФГБУ «ФКП </w:t>
      </w:r>
      <w:proofErr w:type="spellStart"/>
      <w:r>
        <w:rPr>
          <w:rFonts w:ascii="Segoe UI" w:eastAsia="Arial Unicode MS" w:hAnsi="Segoe UI" w:cs="Segoe UI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sz w:val="18"/>
          <w:szCs w:val="18"/>
          <w:lang w:eastAsia="hi-IN" w:bidi="hi-IN"/>
        </w:rPr>
        <w:t>» по Пермскому краю (Кадастровая палата) осуществляет функции по ведению государс</w:t>
      </w:r>
      <w:r>
        <w:rPr>
          <w:rFonts w:ascii="Segoe UI" w:eastAsia="Arial Unicode MS" w:hAnsi="Segoe UI" w:cs="Segoe UI"/>
          <w:sz w:val="18"/>
          <w:szCs w:val="18"/>
          <w:lang w:eastAsia="hi-IN" w:bidi="hi-IN"/>
        </w:rPr>
        <w:t>т</w:t>
      </w:r>
      <w:r>
        <w:rPr>
          <w:rFonts w:ascii="Segoe UI" w:eastAsia="Arial Unicode MS" w:hAnsi="Segoe UI" w:cs="Segoe UI"/>
          <w:sz w:val="18"/>
          <w:szCs w:val="18"/>
          <w:lang w:eastAsia="hi-IN" w:bidi="hi-IN"/>
        </w:rPr>
        <w:t>венного кадастра недвижимости (ГКН), государственному кадастровому учёту и предоставлению сведений, содержащи</w:t>
      </w:r>
      <w:r>
        <w:rPr>
          <w:rFonts w:ascii="Segoe UI" w:eastAsia="Arial Unicode MS" w:hAnsi="Segoe UI" w:cs="Segoe UI"/>
          <w:sz w:val="18"/>
          <w:szCs w:val="18"/>
          <w:lang w:eastAsia="hi-IN" w:bidi="hi-IN"/>
        </w:rPr>
        <w:t>х</w:t>
      </w:r>
      <w:r>
        <w:rPr>
          <w:rFonts w:ascii="Segoe UI" w:eastAsia="Arial Unicode MS" w:hAnsi="Segoe UI" w:cs="Segoe UI"/>
          <w:sz w:val="18"/>
          <w:szCs w:val="18"/>
          <w:lang w:eastAsia="hi-IN" w:bidi="hi-IN"/>
        </w:rPr>
        <w:t xml:space="preserve">ся в государственном кадастре недвижимости (ГКН) и Едином государственном реестре прав на недвижимое имущество и сделок с ним (ЕГРП). </w:t>
      </w:r>
    </w:p>
    <w:p w:rsidR="00FC5EC9" w:rsidRDefault="00A439B5">
      <w:pPr>
        <w:jc w:val="both"/>
        <w:rPr>
          <w:rFonts w:ascii="Segoe UI" w:hAnsi="Segoe UI" w:cs="Segoe UI"/>
          <w:b/>
        </w:rPr>
      </w:pPr>
      <w:r>
        <w:rPr>
          <w:rFonts w:ascii="Segoe UI" w:eastAsia="Arial Unicode MS" w:hAnsi="Segoe UI" w:cs="Segoe UI"/>
          <w:sz w:val="18"/>
          <w:szCs w:val="18"/>
          <w:lang w:eastAsia="hi-IN" w:bidi="hi-IN"/>
        </w:rPr>
        <w:t xml:space="preserve">Директор филиала ФГБУ «ФКП </w:t>
      </w:r>
      <w:proofErr w:type="spellStart"/>
      <w:r>
        <w:rPr>
          <w:rFonts w:ascii="Segoe UI" w:eastAsia="Arial Unicode MS" w:hAnsi="Segoe UI" w:cs="Segoe UI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sz w:val="18"/>
          <w:szCs w:val="18"/>
          <w:lang w:eastAsia="hi-IN" w:bidi="hi-IN"/>
        </w:rPr>
        <w:t xml:space="preserve">» по Пермскому краю – Елена Львовна </w:t>
      </w:r>
      <w:proofErr w:type="spellStart"/>
      <w:r>
        <w:rPr>
          <w:rFonts w:ascii="Segoe UI" w:eastAsia="Arial Unicode MS" w:hAnsi="Segoe UI" w:cs="Segoe UI"/>
          <w:sz w:val="18"/>
          <w:szCs w:val="18"/>
          <w:lang w:eastAsia="hi-IN" w:bidi="hi-IN"/>
        </w:rPr>
        <w:t>Цой</w:t>
      </w:r>
      <w:proofErr w:type="spellEnd"/>
      <w:r>
        <w:rPr>
          <w:rFonts w:ascii="Segoe UI" w:eastAsia="Arial Unicode MS" w:hAnsi="Segoe UI" w:cs="Segoe UI"/>
          <w:sz w:val="18"/>
          <w:szCs w:val="18"/>
          <w:lang w:eastAsia="hi-IN" w:bidi="hi-IN"/>
        </w:rPr>
        <w:t>.</w:t>
      </w:r>
    </w:p>
    <w:p w:rsidR="00FC5EC9" w:rsidRDefault="00A439B5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</w:rPr>
        <w:t>Контакты для СМИ</w:t>
      </w:r>
    </w:p>
    <w:p w:rsidR="00FC5EC9" w:rsidRDefault="00A439B5">
      <w:pPr>
        <w:pStyle w:val="af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Пресс-служба филиала </w:t>
      </w:r>
    </w:p>
    <w:p w:rsidR="00FC5EC9" w:rsidRDefault="00A439B5">
      <w:pPr>
        <w:pStyle w:val="af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ФГБУ «ФКП </w:t>
      </w:r>
      <w:proofErr w:type="spellStart"/>
      <w:r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>
        <w:rPr>
          <w:rFonts w:ascii="Segoe UI" w:eastAsia="Calibri" w:hAnsi="Segoe UI" w:cs="Segoe UI"/>
          <w:sz w:val="18"/>
          <w:szCs w:val="18"/>
        </w:rPr>
        <w:t xml:space="preserve">» </w:t>
      </w:r>
    </w:p>
    <w:p w:rsidR="00FC5EC9" w:rsidRDefault="00A439B5">
      <w:pPr>
        <w:pStyle w:val="af"/>
        <w:spacing w:after="0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по Пермскому краю</w:t>
      </w:r>
    </w:p>
    <w:p w:rsidR="00FC5EC9" w:rsidRDefault="00A439B5">
      <w:pPr>
        <w:pStyle w:val="af"/>
        <w:spacing w:after="0"/>
      </w:pPr>
      <w:r>
        <w:rPr>
          <w:rFonts w:ascii="Segoe UI" w:eastAsia="Segoe UI" w:hAnsi="Segoe UI" w:cs="Segoe UI"/>
          <w:sz w:val="18"/>
          <w:szCs w:val="18"/>
        </w:rPr>
        <w:t xml:space="preserve"> </w:t>
      </w:r>
      <w:r>
        <w:rPr>
          <w:rFonts w:ascii="Segoe UI" w:eastAsia="Calibri" w:hAnsi="Segoe UI" w:cs="Segoe UI"/>
          <w:sz w:val="18"/>
          <w:szCs w:val="18"/>
        </w:rPr>
        <w:t>Тел.: + 7</w:t>
      </w:r>
      <w:r>
        <w:rPr>
          <w:rFonts w:ascii="Segoe UI" w:eastAsia="Calibri" w:hAnsi="Segoe UI" w:cs="Segoe UI"/>
          <w:sz w:val="18"/>
          <w:szCs w:val="18"/>
          <w:lang w:val="en-US"/>
        </w:rPr>
        <w:t> </w:t>
      </w:r>
      <w:r>
        <w:rPr>
          <w:rFonts w:ascii="Segoe UI" w:eastAsia="Calibri" w:hAnsi="Segoe UI" w:cs="Segoe UI"/>
          <w:sz w:val="18"/>
          <w:szCs w:val="18"/>
        </w:rPr>
        <w:t>(342)</w:t>
      </w:r>
      <w:r>
        <w:rPr>
          <w:rFonts w:ascii="Segoe UI" w:eastAsia="Calibri" w:hAnsi="Segoe UI" w:cs="Segoe UI"/>
          <w:sz w:val="18"/>
          <w:szCs w:val="18"/>
          <w:lang w:val="en-US"/>
        </w:rPr>
        <w:t> </w:t>
      </w:r>
      <w:r>
        <w:rPr>
          <w:rFonts w:ascii="Segoe UI" w:eastAsia="Calibri" w:hAnsi="Segoe UI" w:cs="Segoe UI"/>
          <w:sz w:val="18"/>
          <w:szCs w:val="18"/>
        </w:rPr>
        <w:t>281-82-42</w:t>
      </w:r>
    </w:p>
    <w:p w:rsidR="00FC5EC9" w:rsidRDefault="00FC5EC9">
      <w:pPr>
        <w:pStyle w:val="af"/>
        <w:spacing w:after="0"/>
      </w:pPr>
      <w:hyperlink r:id="rId5" w:history="1">
        <w:r w:rsidR="00A439B5">
          <w:rPr>
            <w:rStyle w:val="a5"/>
            <w:rFonts w:ascii="Segoe UI" w:eastAsia="Calibri" w:hAnsi="Segoe UI" w:cs="Segoe UI"/>
          </w:rPr>
          <w:t>press59@u59.rosreestr.ru</w:t>
        </w:r>
      </w:hyperlink>
    </w:p>
    <w:p w:rsidR="00FC5EC9" w:rsidRDefault="00FC5EC9">
      <w:pPr>
        <w:pStyle w:val="af"/>
        <w:spacing w:after="0"/>
      </w:pPr>
      <w:hyperlink r:id="rId6" w:history="1">
        <w:r w:rsidR="00A439B5">
          <w:rPr>
            <w:rStyle w:val="a5"/>
            <w:rFonts w:ascii="Segoe UI" w:eastAsia="Calibri" w:hAnsi="Segoe UI" w:cs="Segoe UI"/>
          </w:rPr>
          <w:t>www.fgu59.ru</w:t>
        </w:r>
      </w:hyperlink>
    </w:p>
    <w:p w:rsidR="00A439B5" w:rsidRDefault="00FC5EC9">
      <w:pPr>
        <w:jc w:val="both"/>
        <w:rPr>
          <w:rFonts w:ascii="Segoe UI" w:hAnsi="Segoe UI" w:cs="Segoe UI"/>
          <w:b/>
        </w:rPr>
      </w:pPr>
      <w:hyperlink r:id="rId7" w:history="1"/>
    </w:p>
    <w:sectPr w:rsidR="00A439B5" w:rsidSect="00FC5EC9">
      <w:pgSz w:w="11906" w:h="16838"/>
      <w:pgMar w:top="709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219"/>
    <w:rsid w:val="009701F5"/>
    <w:rsid w:val="00A439B5"/>
    <w:rsid w:val="00A64219"/>
    <w:rsid w:val="00FC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  <o:rules v:ext="edit">
        <o:r id="V:Rule2" type="connector" idref="#Прямая со стрелкой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C9"/>
    <w:pPr>
      <w:spacing w:after="200" w:line="276" w:lineRule="auto"/>
    </w:pPr>
    <w:rPr>
      <w:rFonts w:ascii="Calibri" w:eastAsia="Calibri" w:hAnsi="Calibri" w:cs="Calibri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C5EC9"/>
    <w:rPr>
      <w:rFonts w:ascii="Symbol" w:hAnsi="Symbol" w:cs="OpenSymbol"/>
      <w:sz w:val="24"/>
      <w:szCs w:val="24"/>
    </w:rPr>
  </w:style>
  <w:style w:type="character" w:customStyle="1" w:styleId="WW8Num2z0">
    <w:name w:val="WW8Num2z0"/>
    <w:rsid w:val="00FC5EC9"/>
  </w:style>
  <w:style w:type="character" w:customStyle="1" w:styleId="WW8Num2z1">
    <w:name w:val="WW8Num2z1"/>
    <w:rsid w:val="00FC5EC9"/>
  </w:style>
  <w:style w:type="character" w:customStyle="1" w:styleId="WW8Num2z2">
    <w:name w:val="WW8Num2z2"/>
    <w:rsid w:val="00FC5EC9"/>
  </w:style>
  <w:style w:type="character" w:customStyle="1" w:styleId="WW8Num2z3">
    <w:name w:val="WW8Num2z3"/>
    <w:rsid w:val="00FC5EC9"/>
  </w:style>
  <w:style w:type="character" w:customStyle="1" w:styleId="WW8Num2z4">
    <w:name w:val="WW8Num2z4"/>
    <w:rsid w:val="00FC5EC9"/>
  </w:style>
  <w:style w:type="character" w:customStyle="1" w:styleId="WW8Num2z5">
    <w:name w:val="WW8Num2z5"/>
    <w:rsid w:val="00FC5EC9"/>
  </w:style>
  <w:style w:type="character" w:customStyle="1" w:styleId="WW8Num2z6">
    <w:name w:val="WW8Num2z6"/>
    <w:rsid w:val="00FC5EC9"/>
  </w:style>
  <w:style w:type="character" w:customStyle="1" w:styleId="WW8Num2z7">
    <w:name w:val="WW8Num2z7"/>
    <w:rsid w:val="00FC5EC9"/>
  </w:style>
  <w:style w:type="character" w:customStyle="1" w:styleId="WW8Num2z8">
    <w:name w:val="WW8Num2z8"/>
    <w:rsid w:val="00FC5EC9"/>
  </w:style>
  <w:style w:type="character" w:customStyle="1" w:styleId="WW8Num1z1">
    <w:name w:val="WW8Num1z1"/>
    <w:rsid w:val="00FC5EC9"/>
  </w:style>
  <w:style w:type="character" w:customStyle="1" w:styleId="WW8Num1z2">
    <w:name w:val="WW8Num1z2"/>
    <w:rsid w:val="00FC5EC9"/>
  </w:style>
  <w:style w:type="character" w:customStyle="1" w:styleId="WW8Num1z3">
    <w:name w:val="WW8Num1z3"/>
    <w:rsid w:val="00FC5EC9"/>
  </w:style>
  <w:style w:type="character" w:customStyle="1" w:styleId="WW8Num1z4">
    <w:name w:val="WW8Num1z4"/>
    <w:rsid w:val="00FC5EC9"/>
  </w:style>
  <w:style w:type="character" w:customStyle="1" w:styleId="WW8Num1z5">
    <w:name w:val="WW8Num1z5"/>
    <w:rsid w:val="00FC5EC9"/>
  </w:style>
  <w:style w:type="character" w:customStyle="1" w:styleId="WW8Num1z6">
    <w:name w:val="WW8Num1z6"/>
    <w:rsid w:val="00FC5EC9"/>
  </w:style>
  <w:style w:type="character" w:customStyle="1" w:styleId="WW8Num1z7">
    <w:name w:val="WW8Num1z7"/>
    <w:rsid w:val="00FC5EC9"/>
  </w:style>
  <w:style w:type="character" w:customStyle="1" w:styleId="WW8Num1z8">
    <w:name w:val="WW8Num1z8"/>
    <w:rsid w:val="00FC5EC9"/>
  </w:style>
  <w:style w:type="character" w:customStyle="1" w:styleId="WW8Num3z0">
    <w:name w:val="WW8Num3z0"/>
    <w:rsid w:val="00FC5EC9"/>
  </w:style>
  <w:style w:type="character" w:customStyle="1" w:styleId="WW8Num3z1">
    <w:name w:val="WW8Num3z1"/>
    <w:rsid w:val="00FC5EC9"/>
  </w:style>
  <w:style w:type="character" w:customStyle="1" w:styleId="WW8Num3z2">
    <w:name w:val="WW8Num3z2"/>
    <w:rsid w:val="00FC5EC9"/>
  </w:style>
  <w:style w:type="character" w:customStyle="1" w:styleId="WW8Num3z3">
    <w:name w:val="WW8Num3z3"/>
    <w:rsid w:val="00FC5EC9"/>
  </w:style>
  <w:style w:type="character" w:customStyle="1" w:styleId="WW8Num3z4">
    <w:name w:val="WW8Num3z4"/>
    <w:rsid w:val="00FC5EC9"/>
  </w:style>
  <w:style w:type="character" w:customStyle="1" w:styleId="WW8Num3z5">
    <w:name w:val="WW8Num3z5"/>
    <w:rsid w:val="00FC5EC9"/>
  </w:style>
  <w:style w:type="character" w:customStyle="1" w:styleId="WW8Num3z6">
    <w:name w:val="WW8Num3z6"/>
    <w:rsid w:val="00FC5EC9"/>
  </w:style>
  <w:style w:type="character" w:customStyle="1" w:styleId="WW8Num3z7">
    <w:name w:val="WW8Num3z7"/>
    <w:rsid w:val="00FC5EC9"/>
  </w:style>
  <w:style w:type="character" w:customStyle="1" w:styleId="WW8Num3z8">
    <w:name w:val="WW8Num3z8"/>
    <w:rsid w:val="00FC5EC9"/>
  </w:style>
  <w:style w:type="character" w:customStyle="1" w:styleId="Absatz-Standardschriftart">
    <w:name w:val="Absatz-Standardschriftart"/>
    <w:rsid w:val="00FC5EC9"/>
  </w:style>
  <w:style w:type="character" w:customStyle="1" w:styleId="WW-Absatz-Standardschriftart">
    <w:name w:val="WW-Absatz-Standardschriftart"/>
    <w:rsid w:val="00FC5EC9"/>
  </w:style>
  <w:style w:type="character" w:customStyle="1" w:styleId="3">
    <w:name w:val="Основной шрифт абзаца3"/>
    <w:rsid w:val="00FC5EC9"/>
  </w:style>
  <w:style w:type="character" w:customStyle="1" w:styleId="2">
    <w:name w:val="Основной шрифт абзаца2"/>
    <w:rsid w:val="00FC5EC9"/>
  </w:style>
  <w:style w:type="character" w:customStyle="1" w:styleId="1">
    <w:name w:val="Основной шрифт абзаца1"/>
    <w:rsid w:val="00FC5EC9"/>
  </w:style>
  <w:style w:type="character" w:customStyle="1" w:styleId="a3">
    <w:name w:val="Верхний колонтитул Знак"/>
    <w:basedOn w:val="1"/>
    <w:rsid w:val="00FC5EC9"/>
  </w:style>
  <w:style w:type="character" w:customStyle="1" w:styleId="a4">
    <w:name w:val="Нижний колонтитул Знак"/>
    <w:basedOn w:val="1"/>
    <w:rsid w:val="00FC5EC9"/>
  </w:style>
  <w:style w:type="character" w:styleId="a5">
    <w:name w:val="Hyperlink"/>
    <w:rsid w:val="00FC5EC9"/>
    <w:rPr>
      <w:color w:val="0000FF"/>
      <w:u w:val="single"/>
    </w:rPr>
  </w:style>
  <w:style w:type="character" w:customStyle="1" w:styleId="apple-converted-space">
    <w:name w:val="apple-converted-space"/>
    <w:basedOn w:val="1"/>
    <w:rsid w:val="00FC5EC9"/>
  </w:style>
  <w:style w:type="character" w:styleId="a6">
    <w:name w:val="FollowedHyperlink"/>
    <w:basedOn w:val="1"/>
    <w:rsid w:val="00FC5EC9"/>
    <w:rPr>
      <w:color w:val="800080"/>
      <w:u w:val="single"/>
    </w:rPr>
  </w:style>
  <w:style w:type="character" w:styleId="a7">
    <w:name w:val="Strong"/>
    <w:basedOn w:val="1"/>
    <w:qFormat/>
    <w:rsid w:val="00FC5EC9"/>
    <w:rPr>
      <w:b/>
      <w:bCs/>
    </w:rPr>
  </w:style>
  <w:style w:type="character" w:customStyle="1" w:styleId="a8">
    <w:name w:val="Символ нумерации"/>
    <w:rsid w:val="00FC5EC9"/>
  </w:style>
  <w:style w:type="paragraph" w:customStyle="1" w:styleId="a9">
    <w:name w:val="Заголовок"/>
    <w:basedOn w:val="a"/>
    <w:next w:val="aa"/>
    <w:rsid w:val="00FC5EC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rsid w:val="00FC5EC9"/>
    <w:pPr>
      <w:spacing w:after="120"/>
    </w:pPr>
  </w:style>
  <w:style w:type="paragraph" w:styleId="ab">
    <w:name w:val="List"/>
    <w:basedOn w:val="aa"/>
    <w:rsid w:val="00FC5EC9"/>
    <w:rPr>
      <w:rFonts w:cs="Tahoma"/>
    </w:rPr>
  </w:style>
  <w:style w:type="paragraph" w:styleId="ac">
    <w:name w:val="caption"/>
    <w:basedOn w:val="a"/>
    <w:qFormat/>
    <w:rsid w:val="00FC5EC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0">
    <w:name w:val="Указатель3"/>
    <w:basedOn w:val="a"/>
    <w:rsid w:val="00FC5EC9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FC5EC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FC5EC9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FC5EC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FC5EC9"/>
    <w:pPr>
      <w:suppressLineNumbers/>
    </w:pPr>
    <w:rPr>
      <w:rFonts w:cs="Tahoma"/>
    </w:rPr>
  </w:style>
  <w:style w:type="paragraph" w:styleId="ad">
    <w:name w:val="header"/>
    <w:basedOn w:val="a"/>
    <w:rsid w:val="00FC5EC9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rsid w:val="00FC5EC9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f">
    <w:name w:val="Normal (Web)"/>
    <w:basedOn w:val="a"/>
    <w:rsid w:val="00FC5EC9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qFormat/>
    <w:rsid w:val="00FC5EC9"/>
    <w:pPr>
      <w:ind w:left="720"/>
    </w:pPr>
  </w:style>
  <w:style w:type="paragraph" w:customStyle="1" w:styleId="DefaultText">
    <w:name w:val="Default Text"/>
    <w:rsid w:val="00FC5EC9"/>
    <w:pPr>
      <w:widowControl w:val="0"/>
      <w:suppressAutoHyphens/>
    </w:pPr>
    <w:rPr>
      <w:rFonts w:ascii="Arial" w:eastAsia="Arial Unicode MS" w:hAnsi="Arial"/>
      <w:kern w:val="1"/>
      <w:sz w:val="24"/>
      <w:szCs w:val="24"/>
    </w:rPr>
  </w:style>
  <w:style w:type="paragraph" w:styleId="af1">
    <w:name w:val="Title"/>
    <w:basedOn w:val="DefaultText"/>
    <w:next w:val="TextBodySingle"/>
    <w:qFormat/>
    <w:rsid w:val="00FC5EC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TextBodySingle">
    <w:name w:val="Text Body Single"/>
    <w:basedOn w:val="DefaultText"/>
    <w:rsid w:val="00FC5EC9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4A8114A0590F76CA1305E1AA2B55D82E2158D6C9D227E66899440C4BF963DCECCEA8AA50423211JD2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gu59.ru/" TargetMode="External"/><Relationship Id="rId5" Type="http://schemas.openxmlformats.org/officeDocument/2006/relationships/hyperlink" Target="mailto:press59@u59.rosreestr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Company>Финуправление Суксун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24.07.2007 N 221-ФЗ(ред. от 03.07.2016)"О государственном кадастре недвижимости"(с изм. и доп., вступ. в силу с 03.10.2016)</dc:title>
  <dc:subject/>
  <dc:creator>Пономарева_СА</dc:creator>
  <cp:keywords/>
  <dc:description/>
  <cp:lastModifiedBy>Щербинина Светлана Юрьевна</cp:lastModifiedBy>
  <cp:revision>4</cp:revision>
  <cp:lastPrinted>1601-01-01T00:00:00Z</cp:lastPrinted>
  <dcterms:created xsi:type="dcterms:W3CDTF">2016-10-27T06:49:00Z</dcterms:created>
  <dcterms:modified xsi:type="dcterms:W3CDTF">2016-10-27T06:51:00Z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4016.00.12</vt:lpwstr>
  </property>
</Properties>
</file>