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95AB7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95.25pt">
            <v:imagedata r:id="rId4" o:title="kadastr"/>
          </v:shape>
        </w:pict>
      </w:r>
    </w:p>
    <w:p w:rsidR="00000000" w:rsidRDefault="00C1780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C17806">
      <w:pPr>
        <w:spacing w:after="0" w:line="240" w:lineRule="auto"/>
        <w:jc w:val="center"/>
        <w:rPr>
          <w:rFonts w:ascii="Segoe UI" w:hAnsi="Segoe UI" w:cs="Segoe UI"/>
          <w:b/>
          <w:spacing w:val="-8"/>
          <w:sz w:val="28"/>
          <w:szCs w:val="24"/>
          <w:shd w:val="clear" w:color="auto" w:fill="FFFF00"/>
        </w:rPr>
      </w:pPr>
    </w:p>
    <w:p w:rsidR="00000000" w:rsidRDefault="00C17806">
      <w:pPr>
        <w:pStyle w:val="ab"/>
        <w:spacing w:after="0"/>
        <w:jc w:val="center"/>
        <w:textAlignment w:val="baseline"/>
        <w:rPr>
          <w:rFonts w:ascii="Segoe UI" w:hAnsi="Segoe UI" w:cs="Segoe UI"/>
          <w:b/>
          <w:color w:val="000000"/>
          <w:sz w:val="28"/>
        </w:rPr>
      </w:pPr>
      <w:r>
        <w:rPr>
          <w:rFonts w:ascii="Segoe UI" w:hAnsi="Segoe UI" w:cs="Segoe UI"/>
          <w:b/>
          <w:color w:val="000000"/>
          <w:sz w:val="28"/>
        </w:rPr>
        <w:t>Оформить недвижимость помогут кадастровые инженеры</w:t>
      </w:r>
    </w:p>
    <w:p w:rsidR="00000000" w:rsidRDefault="00C17806">
      <w:pPr>
        <w:pStyle w:val="ab"/>
        <w:spacing w:after="0"/>
        <w:ind w:firstLine="709"/>
        <w:jc w:val="both"/>
        <w:textAlignment w:val="baseline"/>
        <w:rPr>
          <w:rFonts w:ascii="Segoe UI" w:hAnsi="Segoe UI" w:cs="Segoe UI"/>
          <w:color w:val="000000"/>
        </w:rPr>
      </w:pPr>
    </w:p>
    <w:p w:rsidR="00000000" w:rsidRDefault="00C17806">
      <w:pPr>
        <w:pStyle w:val="ab"/>
        <w:spacing w:after="0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</w:t>
      </w:r>
      <w:proofErr w:type="spellStart"/>
      <w:r>
        <w:rPr>
          <w:rFonts w:ascii="Segoe UI" w:hAnsi="Segoe UI" w:cs="Segoe UI"/>
          <w:color w:val="000000"/>
        </w:rPr>
        <w:t>Прикамье</w:t>
      </w:r>
      <w:proofErr w:type="spellEnd"/>
      <w:r>
        <w:rPr>
          <w:rFonts w:ascii="Segoe UI" w:hAnsi="Segoe UI" w:cs="Segoe UI"/>
          <w:color w:val="000000"/>
        </w:rPr>
        <w:t xml:space="preserve"> только за первое полугодие 2016 года более 30 тысяч объектов недв</w:t>
      </w:r>
      <w:r>
        <w:rPr>
          <w:rFonts w:ascii="Segoe UI" w:hAnsi="Segoe UI" w:cs="Segoe UI"/>
          <w:color w:val="000000"/>
        </w:rPr>
        <w:t>и</w:t>
      </w:r>
      <w:r>
        <w:rPr>
          <w:rFonts w:ascii="Segoe UI" w:hAnsi="Segoe UI" w:cs="Segoe UI"/>
          <w:color w:val="000000"/>
        </w:rPr>
        <w:t>жимости были поставлены на кадастровый учёт. Это значит, что для всех этих земельных участков, квартир, домов, н</w:t>
      </w:r>
      <w:r>
        <w:rPr>
          <w:rFonts w:ascii="Segoe UI" w:hAnsi="Segoe UI" w:cs="Segoe UI"/>
          <w:color w:val="000000"/>
        </w:rPr>
        <w:t>ежилых помещений и сооружений были правильно подгото</w:t>
      </w:r>
      <w:r>
        <w:rPr>
          <w:rFonts w:ascii="Segoe UI" w:hAnsi="Segoe UI" w:cs="Segoe UI"/>
          <w:color w:val="000000"/>
        </w:rPr>
        <w:t>в</w:t>
      </w:r>
      <w:r>
        <w:rPr>
          <w:rFonts w:ascii="Segoe UI" w:hAnsi="Segoe UI" w:cs="Segoe UI"/>
          <w:color w:val="000000"/>
        </w:rPr>
        <w:t>лены необходимые документы: межевой или технический план в зависимости от вида объекта.</w:t>
      </w:r>
    </w:p>
    <w:p w:rsidR="00000000" w:rsidRDefault="00C17806">
      <w:pPr>
        <w:pStyle w:val="ab"/>
        <w:spacing w:after="0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Подготовкой документов для кадастрового учёта (технического плана для объектов капитального строительства, межевого</w:t>
      </w:r>
      <w:r>
        <w:rPr>
          <w:rFonts w:ascii="Segoe UI" w:hAnsi="Segoe UI" w:cs="Segoe UI"/>
          <w:color w:val="000000"/>
        </w:rPr>
        <w:t xml:space="preserve"> плана для земельных участков, актов обследования для снимаемых с учёта объектов) занимаются квалифицированные специалисты – кадас</w:t>
      </w:r>
      <w:r>
        <w:rPr>
          <w:rFonts w:ascii="Segoe UI" w:hAnsi="Segoe UI" w:cs="Segoe UI"/>
          <w:color w:val="000000"/>
        </w:rPr>
        <w:t>т</w:t>
      </w:r>
      <w:r>
        <w:rPr>
          <w:rFonts w:ascii="Segoe UI" w:hAnsi="Segoe UI" w:cs="Segoe UI"/>
          <w:color w:val="000000"/>
        </w:rPr>
        <w:t xml:space="preserve">ровые инженеры. </w:t>
      </w:r>
    </w:p>
    <w:p w:rsidR="00000000" w:rsidRDefault="00C17806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000000" w:rsidRDefault="00C17806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Директор Кадастровой палаты по Пермскому краю Елена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Цой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>:</w:t>
      </w:r>
    </w:p>
    <w:p w:rsidR="00000000" w:rsidRDefault="00C17806">
      <w:pPr>
        <w:spacing w:after="0" w:line="240" w:lineRule="auto"/>
        <w:ind w:firstLine="709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i/>
          <w:sz w:val="24"/>
          <w:szCs w:val="24"/>
        </w:rPr>
        <w:t>- Многие думают, что найти кадастрового инженера м</w:t>
      </w:r>
      <w:r>
        <w:rPr>
          <w:rFonts w:ascii="Segoe UI" w:hAnsi="Segoe UI" w:cs="Segoe UI"/>
          <w:bCs/>
          <w:i/>
          <w:sz w:val="24"/>
          <w:szCs w:val="24"/>
        </w:rPr>
        <w:t>ожно в Кадастровой пал</w:t>
      </w:r>
      <w:r>
        <w:rPr>
          <w:rFonts w:ascii="Segoe UI" w:hAnsi="Segoe UI" w:cs="Segoe UI"/>
          <w:bCs/>
          <w:i/>
          <w:sz w:val="24"/>
          <w:szCs w:val="24"/>
        </w:rPr>
        <w:t>а</w:t>
      </w:r>
      <w:r>
        <w:rPr>
          <w:rFonts w:ascii="Segoe UI" w:hAnsi="Segoe UI" w:cs="Segoe UI"/>
          <w:bCs/>
          <w:i/>
          <w:sz w:val="24"/>
          <w:szCs w:val="24"/>
        </w:rPr>
        <w:t>те, между тем важно понимать, что кадастровый инженер не является н</w:t>
      </w:r>
      <w:r>
        <w:rPr>
          <w:rFonts w:ascii="Segoe UI" w:hAnsi="Segoe UI" w:cs="Segoe UI"/>
          <w:bCs/>
          <w:i/>
          <w:sz w:val="24"/>
          <w:szCs w:val="24"/>
        </w:rPr>
        <w:t>а</w:t>
      </w:r>
      <w:r>
        <w:rPr>
          <w:rFonts w:ascii="Segoe UI" w:hAnsi="Segoe UI" w:cs="Segoe UI"/>
          <w:bCs/>
          <w:i/>
          <w:sz w:val="24"/>
          <w:szCs w:val="24"/>
        </w:rPr>
        <w:t>шим сотрудником. Это профессиональный участник земельно-имущественных отнош</w:t>
      </w:r>
      <w:r>
        <w:rPr>
          <w:rFonts w:ascii="Segoe UI" w:hAnsi="Segoe UI" w:cs="Segoe UI"/>
          <w:bCs/>
          <w:i/>
          <w:sz w:val="24"/>
          <w:szCs w:val="24"/>
        </w:rPr>
        <w:t>е</w:t>
      </w:r>
      <w:r>
        <w:rPr>
          <w:rFonts w:ascii="Segoe UI" w:hAnsi="Segoe UI" w:cs="Segoe UI"/>
          <w:bCs/>
          <w:i/>
          <w:sz w:val="24"/>
          <w:szCs w:val="24"/>
        </w:rPr>
        <w:t>ний, осуществляющий кадастровую деятельность либо самостоятельно, либо в составе юридичес</w:t>
      </w:r>
      <w:r>
        <w:rPr>
          <w:rFonts w:ascii="Segoe UI" w:hAnsi="Segoe UI" w:cs="Segoe UI"/>
          <w:bCs/>
          <w:i/>
          <w:sz w:val="24"/>
          <w:szCs w:val="24"/>
        </w:rPr>
        <w:t xml:space="preserve">кого лица. Следовательно, мы как орган кадастрового учёта не контролируем их деятельность. С 1 июля данная функция легла на плечи </w:t>
      </w:r>
      <w:proofErr w:type="spellStart"/>
      <w:r>
        <w:rPr>
          <w:rFonts w:ascii="Segoe UI" w:hAnsi="Segoe UI" w:cs="Segoe UI"/>
          <w:bCs/>
          <w:i/>
          <w:sz w:val="24"/>
          <w:szCs w:val="24"/>
        </w:rPr>
        <w:t>саморегулируемых</w:t>
      </w:r>
      <w:proofErr w:type="spellEnd"/>
      <w:r>
        <w:rPr>
          <w:rFonts w:ascii="Segoe UI" w:hAnsi="Segoe UI" w:cs="Segoe UI"/>
          <w:bCs/>
          <w:i/>
          <w:sz w:val="24"/>
          <w:szCs w:val="24"/>
        </w:rPr>
        <w:t xml:space="preserve"> организ</w:t>
      </w:r>
      <w:r>
        <w:rPr>
          <w:rFonts w:ascii="Segoe UI" w:hAnsi="Segoe UI" w:cs="Segoe UI"/>
          <w:bCs/>
          <w:i/>
          <w:sz w:val="24"/>
          <w:szCs w:val="24"/>
        </w:rPr>
        <w:t>а</w:t>
      </w:r>
      <w:r>
        <w:rPr>
          <w:rFonts w:ascii="Segoe UI" w:hAnsi="Segoe UI" w:cs="Segoe UI"/>
          <w:bCs/>
          <w:i/>
          <w:sz w:val="24"/>
          <w:szCs w:val="24"/>
        </w:rPr>
        <w:t>ций, членство в которых для кадастровых инженеров теперь является обязательным.</w:t>
      </w:r>
    </w:p>
    <w:p w:rsidR="00000000" w:rsidRDefault="00C17806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000000" w:rsidRDefault="00C17806">
      <w:pPr>
        <w:pStyle w:val="ab"/>
        <w:spacing w:after="0"/>
        <w:ind w:firstLine="709"/>
        <w:jc w:val="both"/>
        <w:textAlignment w:val="baseline"/>
        <w:rPr>
          <w:rFonts w:ascii="Segoe UI" w:hAnsi="Segoe UI" w:cs="Segoe UI"/>
          <w:color w:val="000000"/>
          <w:lang w:val="ru-RU"/>
        </w:rPr>
      </w:pPr>
      <w:r>
        <w:rPr>
          <w:rFonts w:ascii="Segoe UI" w:hAnsi="Segoe UI" w:cs="Segoe UI"/>
          <w:color w:val="000000"/>
          <w:lang w:val="ru-RU"/>
        </w:rPr>
        <w:t>Именно поэтому, выби</w:t>
      </w:r>
      <w:r>
        <w:rPr>
          <w:rFonts w:ascii="Segoe UI" w:hAnsi="Segoe UI" w:cs="Segoe UI"/>
          <w:color w:val="000000"/>
          <w:lang w:val="ru-RU"/>
        </w:rPr>
        <w:t>рая специалиста, который будет подготавливать необходимые для кадастрового учёта документы, лучше всего обратиться за информацией в соответствующие саморегулируемые организации (СРО). У них можно проверить, действителен ли аттестат у входящего в состав СРО</w:t>
      </w:r>
      <w:r>
        <w:rPr>
          <w:rFonts w:ascii="Segoe UI" w:hAnsi="Segoe UI" w:cs="Segoe UI"/>
          <w:color w:val="000000"/>
          <w:lang w:val="ru-RU"/>
        </w:rPr>
        <w:t xml:space="preserve"> кадастрового инженера, какое у него образование, сколько ошибок им было допущено в ходе подготовки документов и т.д. Сегодня большинство организаций, занимающихся кадастровой деятельностью, активно рекламируют свои услуги: их рекламу можно увидеть в печат</w:t>
      </w:r>
      <w:r>
        <w:rPr>
          <w:rFonts w:ascii="Segoe UI" w:hAnsi="Segoe UI" w:cs="Segoe UI"/>
          <w:color w:val="000000"/>
          <w:lang w:val="ru-RU"/>
        </w:rPr>
        <w:t>ных изданиях, на улице, по телевизору или же услушать по радио.</w:t>
      </w:r>
    </w:p>
    <w:p w:rsidR="00000000" w:rsidRDefault="00C17806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val="ru-RU"/>
        </w:rPr>
      </w:pP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В </w:t>
      </w:r>
      <w:r>
        <w:rPr>
          <w:rFonts w:ascii="Segoe UI" w:hAnsi="Segoe UI" w:cs="Segoe UI"/>
          <w:color w:val="000000"/>
          <w:sz w:val="24"/>
          <w:szCs w:val="24"/>
        </w:rPr>
        <w:t>интернете</w:t>
      </w:r>
      <w:r>
        <w:rPr>
          <w:rFonts w:ascii="Segoe UI" w:hAnsi="Segoe UI" w:cs="Segoe UI"/>
          <w:color w:val="000000"/>
          <w:sz w:val="24"/>
          <w:szCs w:val="24"/>
          <w:lang w:val="ru-RU"/>
        </w:rPr>
        <w:t xml:space="preserve"> информацию, связанную с кадастровыми инженерами, можно найти не только на сайте конкретной СРО, но и на официальном сайте Росреестра (</w:t>
      </w:r>
      <w:hyperlink r:id="rId5" w:history="1">
        <w:r>
          <w:rPr>
            <w:rStyle w:val="a5"/>
            <w:rFonts w:ascii="Segoe UI" w:hAnsi="Segoe UI"/>
          </w:rPr>
          <w:t>www</w:t>
        </w:r>
        <w:r>
          <w:rPr>
            <w:rStyle w:val="a5"/>
            <w:rFonts w:ascii="Segoe UI" w:hAnsi="Segoe UI"/>
          </w:rPr>
          <w:t>.</w:t>
        </w:r>
        <w:r>
          <w:rPr>
            <w:rStyle w:val="a5"/>
            <w:rFonts w:ascii="Segoe UI" w:hAnsi="Segoe UI"/>
          </w:rPr>
          <w:t>ro</w:t>
        </w:r>
        <w:r>
          <w:rPr>
            <w:rStyle w:val="a5"/>
            <w:rFonts w:ascii="Segoe UI" w:hAnsi="Segoe UI"/>
          </w:rPr>
          <w:t>sreestr</w:t>
        </w:r>
        <w:r>
          <w:rPr>
            <w:rStyle w:val="a5"/>
            <w:rFonts w:ascii="Segoe UI" w:hAnsi="Segoe UI"/>
          </w:rPr>
          <w:t>.</w:t>
        </w:r>
        <w:r>
          <w:rPr>
            <w:rStyle w:val="a5"/>
            <w:rFonts w:ascii="Segoe UI" w:hAnsi="Segoe UI"/>
          </w:rPr>
          <w:t>ru</w:t>
        </w:r>
      </w:hyperlink>
      <w:r>
        <w:rPr>
          <w:rFonts w:ascii="Segoe UI" w:hAnsi="Segoe UI" w:cs="Segoe UI"/>
          <w:color w:val="000000"/>
          <w:sz w:val="24"/>
          <w:szCs w:val="24"/>
          <w:lang w:val="ru-RU"/>
        </w:rPr>
        <w:t>), который позволяет даже произвести поиск по фамилии и имени инженера или по начальным цифрам его аттестата: в Пермском крае – это 59.</w:t>
      </w:r>
    </w:p>
    <w:p w:rsidR="00000000" w:rsidRDefault="00C17806">
      <w:pPr>
        <w:jc w:val="both"/>
        <w:rPr>
          <w:rFonts w:ascii="Segoe UI" w:hAnsi="Segoe UI" w:cs="Segoe UI"/>
          <w:bCs/>
          <w:sz w:val="28"/>
          <w:szCs w:val="28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510.6pt;height:.15pt;z-index:1" o:connectortype="straight" strokecolor="#0070c0" strokeweight=".44mm">
            <v:stroke color2="#ff8f3f" joinstyle="miter"/>
          </v:shape>
        </w:pict>
      </w:r>
    </w:p>
    <w:p w:rsidR="00000000" w:rsidRDefault="00C1780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000000" w:rsidRDefault="00C17806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 п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о Пермскому краю) является подведомстве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н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ным учреждением Федеральной службы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), осущест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ляющим функции по ведению государственного кадастра недвижимости (ГКН), государственному кадастровому учёту 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  <w:proofErr w:type="gramEnd"/>
    </w:p>
    <w:p w:rsidR="00000000" w:rsidRDefault="00C17806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C17806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</w:t>
      </w:r>
      <w:r>
        <w:rPr>
          <w:rFonts w:ascii="Segoe UI" w:hAnsi="Segoe UI" w:cs="Segoe UI"/>
          <w:b/>
          <w:lang w:val="ru-RU"/>
        </w:rPr>
        <w:t>МИ</w:t>
      </w:r>
    </w:p>
    <w:p w:rsidR="00000000" w:rsidRDefault="00C17806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C17806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C17806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C17806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</w:p>
    <w:p w:rsidR="00000000" w:rsidRDefault="00C17806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Антон Пирогов</w:t>
      </w:r>
    </w:p>
    <w:p w:rsidR="00000000" w:rsidRDefault="00C17806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C17806">
      <w:pPr>
        <w:pStyle w:val="ab"/>
        <w:spacing w:after="0"/>
      </w:pPr>
      <w:hyperlink r:id="rId6" w:history="1">
        <w:r>
          <w:rPr>
            <w:rStyle w:val="a5"/>
            <w:rFonts w:ascii="Segoe UI" w:eastAsia="Calibri" w:hAnsi="Segoe UI"/>
          </w:rPr>
          <w:t>press</w:t>
        </w:r>
        <w:r>
          <w:rPr>
            <w:rStyle w:val="a5"/>
            <w:rFonts w:ascii="Segoe UI" w:eastAsia="Calibri" w:hAnsi="Segoe UI"/>
          </w:rPr>
          <w:t>59@</w:t>
        </w:r>
        <w:r>
          <w:rPr>
            <w:rStyle w:val="a5"/>
            <w:rFonts w:ascii="Segoe UI" w:eastAsia="Calibri" w:hAnsi="Segoe UI"/>
          </w:rPr>
          <w:t>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rosreestr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ru</w:t>
        </w:r>
      </w:hyperlink>
    </w:p>
    <w:p w:rsidR="00000000" w:rsidRDefault="00C17806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hyperlink r:id="rId7" w:history="1">
        <w:r>
          <w:rPr>
            <w:rStyle w:val="a5"/>
            <w:rFonts w:ascii="Segoe UI" w:eastAsia="Calibri" w:hAnsi="Segoe UI"/>
          </w:rPr>
          <w:t>www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fgu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ru</w:t>
        </w:r>
      </w:hyperlink>
    </w:p>
    <w:p w:rsidR="00C17806" w:rsidRDefault="00C17806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</w:p>
    <w:sectPr w:rsidR="00C17806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AB7"/>
    <w:rsid w:val="00C17806"/>
    <w:rsid w:val="00F9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gu59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59@u59.rosreestr.ru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>Финуправление Суксун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2016-07-22T04:49:00Z</cp:lastPrinted>
  <dcterms:created xsi:type="dcterms:W3CDTF">2016-07-27T09:07:00Z</dcterms:created>
  <dcterms:modified xsi:type="dcterms:W3CDTF">2016-07-27T09:07:00Z</dcterms:modified>
</cp:coreProperties>
</file>