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0786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384A8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384A8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000000" w:rsidRDefault="00384A8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 xml:space="preserve">Удобство выездных приёмов Кадастровой палаты оценили более 700 жителей </w:t>
      </w:r>
      <w:proofErr w:type="spellStart"/>
      <w:r>
        <w:rPr>
          <w:rFonts w:ascii="Segoe UI" w:hAnsi="Segoe UI" w:cs="Segoe UI"/>
          <w:b/>
          <w:sz w:val="32"/>
          <w:szCs w:val="32"/>
          <w:lang w:eastAsia="ru-RU"/>
        </w:rPr>
        <w:t>Прикамья</w:t>
      </w:r>
      <w:proofErr w:type="spellEnd"/>
    </w:p>
    <w:p w:rsidR="00000000" w:rsidRDefault="00384A8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000000" w:rsidRDefault="00384A8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Кадастровая палата по Пермскому краю информирует - в период с января по сентябрь 2016 года услугой по выездному приёму документов воспользовалось 792 жителя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камья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0000" w:rsidRDefault="00384A8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Выездной приём документов позволяет зарегистрировать право собственности или поставить недвижимость на кадастровый учёт, а также получить выписку из Единого государственного реестра прав или кадастровый паспорт, не выходя из дома или офиса.</w:t>
      </w:r>
    </w:p>
    <w:p w:rsidR="00000000" w:rsidRDefault="00384A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Сотрудни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ки Кадастровой палаты по Пермскому краю приедут в любое удобное для заявителя время и место и примут необходимые для оформления недвижимости документы.</w:t>
      </w:r>
    </w:p>
    <w:p w:rsidR="00000000" w:rsidRDefault="00384A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Заявитель в зависимости от выбранной государственной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готовит необходимый пакет докумен</w:t>
      </w:r>
      <w:r>
        <w:rPr>
          <w:rFonts w:ascii="Segoe UI" w:hAnsi="Segoe UI" w:cs="Segoe UI"/>
          <w:sz w:val="24"/>
          <w:szCs w:val="24"/>
        </w:rPr>
        <w:t xml:space="preserve">тов, обращается в краевую Кадастровую палату по </w:t>
      </w:r>
      <w:r>
        <w:rPr>
          <w:rFonts w:ascii="Segoe UI" w:hAnsi="Segoe UI" w:cs="Segoe UI"/>
          <w:color w:val="202020"/>
          <w:sz w:val="24"/>
          <w:szCs w:val="24"/>
        </w:rPr>
        <w:t xml:space="preserve">любому из телефонов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8-951-936-35-88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8 (342) 201-21-84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уточняет</w:t>
      </w:r>
      <w:r>
        <w:rPr>
          <w:rFonts w:ascii="Segoe UI" w:hAnsi="Segoe UI" w:cs="Segoe UI"/>
          <w:sz w:val="24"/>
          <w:szCs w:val="24"/>
        </w:rPr>
        <w:t xml:space="preserve"> количество объектов недвижимости, которые хочет оформить и назначает удобные для себя место и время. </w:t>
      </w:r>
    </w:p>
    <w:p w:rsidR="00000000" w:rsidRDefault="00384A88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Выездной приём документов является 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платно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й услуго</w:t>
      </w:r>
      <w:r>
        <w:rPr>
          <w:rFonts w:ascii="Segoe UI" w:hAnsi="Segoe UI" w:cs="Segoe UI"/>
          <w:b/>
          <w:bCs/>
          <w:sz w:val="24"/>
          <w:szCs w:val="24"/>
          <w:highlight w:val="white"/>
          <w:u w:val="single"/>
        </w:rPr>
        <w:t>й</w:t>
      </w:r>
      <w:r>
        <w:rPr>
          <w:rFonts w:ascii="Segoe UI" w:hAnsi="Segoe UI" w:cs="Segoe UI"/>
          <w:b/>
          <w:bCs/>
          <w:color w:val="000000"/>
          <w:sz w:val="24"/>
          <w:szCs w:val="24"/>
          <w:highlight w:val="white"/>
        </w:rPr>
        <w:t xml:space="preserve">. </w:t>
      </w:r>
    </w:p>
    <w:p w:rsidR="00000000" w:rsidRDefault="00384A88">
      <w:pPr>
        <w:spacing w:after="0" w:line="240" w:lineRule="auto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Выезды к ветеранам Великой Отечественной войны и лицам с ограниченными возможностями здоровья (инвалидам I и II групп), являющимся собственниками объектов недвижимости, в отношении которых должна быть оказана государственная услуга, </w:t>
      </w:r>
      <w:r>
        <w:rPr>
          <w:rFonts w:ascii="Segoe U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  <w:t>осуществля</w:t>
      </w:r>
      <w:r>
        <w:rPr>
          <w:rFonts w:ascii="Segoe U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  <w:t>ю</w:t>
      </w:r>
      <w:r>
        <w:rPr>
          <w:rFonts w:ascii="Segoe U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  <w:t>тся бесплатно.</w:t>
      </w:r>
    </w:p>
    <w:p w:rsidR="00000000" w:rsidRDefault="00384A88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85pt;height:.4pt;z-index:1" o:connectortype="straight" strokecolor="#0070c0" strokeweight=".44mm">
            <v:stroke color2="#ff8f3f" joinstyle="miter" endcap="square"/>
          </v:shape>
        </w:pict>
      </w:r>
    </w:p>
    <w:p w:rsidR="00000000" w:rsidRDefault="00384A8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384A8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является подведомственным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осуществляющим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жимое имущество и сделок с ним (ЕГРП). </w:t>
      </w:r>
      <w:proofErr w:type="gramEnd"/>
    </w:p>
    <w:p w:rsidR="00000000" w:rsidRDefault="00384A88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384A88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384A8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384A8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384A88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384A88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 w:rsidRPr="00DA0786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 w:rsidRPr="00DA0786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384A88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00000" w:rsidRDefault="00384A88">
      <w:pPr>
        <w:pStyle w:val="ad"/>
        <w:spacing w:after="0"/>
        <w:rPr>
          <w:rFonts w:ascii="Segoe UI" w:eastAsia="Calibri" w:hAnsi="Segoe UI" w:cs="Segoe UI"/>
          <w:i/>
          <w:lang w:eastAsia="en-US"/>
        </w:rPr>
      </w:pPr>
      <w:hyperlink r:id="rId6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DA0786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DA0786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384A88" w:rsidRDefault="00384A88">
      <w:pPr>
        <w:pStyle w:val="ad"/>
        <w:spacing w:after="0"/>
        <w:rPr>
          <w:rFonts w:ascii="Segoe UI" w:eastAsia="Calibri" w:hAnsi="Segoe UI" w:cs="Segoe UI"/>
          <w:i/>
          <w:lang w:eastAsia="en-US"/>
        </w:rPr>
      </w:pPr>
    </w:p>
    <w:sectPr w:rsidR="00384A8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86"/>
    <w:rsid w:val="00384A88"/>
    <w:rsid w:val="00D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>Финуправление Суксун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2016-10-24T06:43:00Z</dcterms:created>
  <dcterms:modified xsi:type="dcterms:W3CDTF">2016-10-24T06:43:00Z</dcterms:modified>
</cp:coreProperties>
</file>