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628A8" w:rsidRPr="009B3EFC" w:rsidRDefault="00920004" w:rsidP="003628A8">
      <w:pPr>
        <w:tabs>
          <w:tab w:val="left" w:pos="3495"/>
        </w:tabs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Общественный совет при </w:t>
      </w:r>
      <w:r w:rsidR="00FC5ED5">
        <w:rPr>
          <w:rFonts w:ascii="Segoe UI" w:hAnsi="Segoe UI" w:cs="Segoe UI"/>
          <w:b/>
          <w:sz w:val="28"/>
          <w:szCs w:val="28"/>
        </w:rPr>
        <w:t>Управлении</w:t>
      </w:r>
      <w:r>
        <w:rPr>
          <w:rFonts w:ascii="Segoe UI" w:hAnsi="Segoe UI" w:cs="Segoe UI"/>
          <w:b/>
          <w:sz w:val="28"/>
          <w:szCs w:val="28"/>
        </w:rPr>
        <w:t xml:space="preserve"> Росреестр</w:t>
      </w:r>
      <w:r w:rsidR="00FC5ED5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4E79FE">
        <w:rPr>
          <w:rFonts w:ascii="Segoe UI" w:hAnsi="Segoe UI" w:cs="Segoe UI"/>
          <w:b/>
          <w:sz w:val="28"/>
          <w:szCs w:val="28"/>
        </w:rPr>
        <w:t>отметил важность электронного взаимодействия с муниципалитетами</w:t>
      </w:r>
      <w:r w:rsidR="00FC5ED5">
        <w:rPr>
          <w:rFonts w:ascii="Segoe UI" w:hAnsi="Segoe UI" w:cs="Segoe UI"/>
          <w:b/>
          <w:sz w:val="28"/>
          <w:szCs w:val="28"/>
        </w:rPr>
        <w:t xml:space="preserve"> </w:t>
      </w:r>
    </w:p>
    <w:p w:rsidR="002C39AB" w:rsidRDefault="008B129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3628A8">
        <w:rPr>
          <w:rFonts w:ascii="Segoe UI" w:hAnsi="Segoe UI" w:cs="Segoe UI"/>
          <w:sz w:val="28"/>
          <w:szCs w:val="28"/>
        </w:rPr>
        <w:t xml:space="preserve">В Перми </w:t>
      </w:r>
      <w:r w:rsidR="00920004">
        <w:rPr>
          <w:rFonts w:ascii="Segoe UI" w:hAnsi="Segoe UI" w:cs="Segoe UI"/>
          <w:sz w:val="28"/>
          <w:szCs w:val="28"/>
        </w:rPr>
        <w:t xml:space="preserve">состоялось заседание Общественного совета при Управлении Росреестра по Пермскому краю под председательством Дмитрия Сазонова. </w:t>
      </w:r>
      <w:r w:rsidR="002C39AB">
        <w:rPr>
          <w:rFonts w:ascii="Segoe UI" w:hAnsi="Segoe UI" w:cs="Segoe UI"/>
          <w:sz w:val="28"/>
          <w:szCs w:val="28"/>
        </w:rPr>
        <w:t xml:space="preserve">В работе Общественного совета приняли участие заместитель министра </w:t>
      </w:r>
      <w:r w:rsidR="002C39AB" w:rsidRPr="002C39AB">
        <w:rPr>
          <w:rFonts w:ascii="Segoe UI" w:hAnsi="Segoe UI" w:cs="Segoe UI"/>
          <w:sz w:val="28"/>
          <w:szCs w:val="28"/>
        </w:rPr>
        <w:t>информационного развития и связи Пермского края Кирилл Селезнев</w:t>
      </w:r>
      <w:r w:rsidR="002C39AB">
        <w:rPr>
          <w:rFonts w:ascii="Segoe UI" w:hAnsi="Segoe UI" w:cs="Segoe UI"/>
          <w:sz w:val="28"/>
          <w:szCs w:val="28"/>
        </w:rPr>
        <w:t xml:space="preserve">, </w:t>
      </w:r>
      <w:r w:rsidR="002C39AB" w:rsidRPr="002C39AB">
        <w:rPr>
          <w:rFonts w:ascii="Segoe UI" w:hAnsi="Segoe UI" w:cs="Segoe UI"/>
          <w:sz w:val="28"/>
          <w:szCs w:val="28"/>
        </w:rPr>
        <w:t xml:space="preserve"> </w:t>
      </w:r>
      <w:r w:rsidR="002C39AB">
        <w:rPr>
          <w:rFonts w:ascii="Segoe UI" w:hAnsi="Segoe UI" w:cs="Segoe UI"/>
          <w:sz w:val="28"/>
          <w:szCs w:val="28"/>
        </w:rPr>
        <w:t>руководитель краевого МФЦ</w:t>
      </w:r>
      <w:r w:rsidR="002C39AB" w:rsidRPr="002C39AB">
        <w:rPr>
          <w:rFonts w:ascii="Segoe UI" w:hAnsi="Segoe UI" w:cs="Segoe UI"/>
          <w:sz w:val="28"/>
          <w:szCs w:val="28"/>
        </w:rPr>
        <w:t xml:space="preserve"> Дмитрий</w:t>
      </w:r>
      <w:r w:rsidR="002C39A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2C39AB" w:rsidRPr="002C39AB">
        <w:rPr>
          <w:rFonts w:ascii="Segoe UI" w:hAnsi="Segoe UI" w:cs="Segoe UI"/>
          <w:sz w:val="28"/>
          <w:szCs w:val="28"/>
        </w:rPr>
        <w:t>Дымбрылов</w:t>
      </w:r>
      <w:proofErr w:type="spellEnd"/>
      <w:r w:rsidR="002C39AB">
        <w:rPr>
          <w:rFonts w:ascii="Segoe UI" w:hAnsi="Segoe UI" w:cs="Segoe UI"/>
          <w:sz w:val="28"/>
          <w:szCs w:val="28"/>
        </w:rPr>
        <w:t>, представитель аппарата Уполномоченного по защите прав предпринимателей в Пермском крае.</w:t>
      </w:r>
      <w:r w:rsidR="006C6B37">
        <w:rPr>
          <w:rFonts w:ascii="Segoe UI" w:hAnsi="Segoe UI" w:cs="Segoe UI"/>
          <w:sz w:val="28"/>
          <w:szCs w:val="28"/>
        </w:rPr>
        <w:t xml:space="preserve"> </w:t>
      </w:r>
    </w:p>
    <w:p w:rsidR="00920004" w:rsidRDefault="008B129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2C39AB">
        <w:rPr>
          <w:rFonts w:ascii="Segoe UI" w:hAnsi="Segoe UI" w:cs="Segoe UI"/>
          <w:sz w:val="28"/>
          <w:szCs w:val="28"/>
        </w:rPr>
        <w:t>Осн</w:t>
      </w:r>
      <w:r w:rsidR="00920004">
        <w:rPr>
          <w:rFonts w:ascii="Segoe UI" w:hAnsi="Segoe UI" w:cs="Segoe UI"/>
          <w:sz w:val="28"/>
          <w:szCs w:val="28"/>
        </w:rPr>
        <w:t xml:space="preserve">овной темой для обсуждения стало </w:t>
      </w:r>
      <w:r w:rsidR="00920004" w:rsidRPr="00920004">
        <w:rPr>
          <w:rFonts w:ascii="Segoe UI" w:hAnsi="Segoe UI" w:cs="Segoe UI"/>
          <w:sz w:val="28"/>
          <w:szCs w:val="28"/>
        </w:rPr>
        <w:t>исполнени</w:t>
      </w:r>
      <w:r w:rsidR="00920004">
        <w:rPr>
          <w:rFonts w:ascii="Segoe UI" w:hAnsi="Segoe UI" w:cs="Segoe UI"/>
          <w:sz w:val="28"/>
          <w:szCs w:val="28"/>
        </w:rPr>
        <w:t>е</w:t>
      </w:r>
      <w:r w:rsidR="00920004" w:rsidRPr="00920004">
        <w:rPr>
          <w:rFonts w:ascii="Segoe UI" w:hAnsi="Segoe UI" w:cs="Segoe UI"/>
          <w:sz w:val="28"/>
          <w:szCs w:val="28"/>
        </w:rPr>
        <w:t xml:space="preserve"> мероприятий в учетно-регистрационной сфере, направленных на улучшение инвестиционного климата региона, достижение показателей «дорожной карты» по повышению качества и доступности государственных услуг Росреестра.</w:t>
      </w:r>
      <w:r w:rsidR="00920004">
        <w:rPr>
          <w:rFonts w:ascii="Segoe UI" w:hAnsi="Segoe UI" w:cs="Segoe UI"/>
          <w:sz w:val="28"/>
          <w:szCs w:val="28"/>
        </w:rPr>
        <w:t xml:space="preserve"> </w:t>
      </w:r>
    </w:p>
    <w:p w:rsidR="00920004" w:rsidRDefault="00920004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Руководитель Управления Лариса </w:t>
      </w:r>
      <w:proofErr w:type="spellStart"/>
      <w:r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 xml:space="preserve"> отметила п</w:t>
      </w:r>
      <w:r w:rsidRPr="00920004">
        <w:rPr>
          <w:rFonts w:ascii="Segoe UI" w:hAnsi="Segoe UI" w:cs="Segoe UI"/>
          <w:sz w:val="28"/>
          <w:szCs w:val="28"/>
        </w:rPr>
        <w:t>риоритетны</w:t>
      </w:r>
      <w:r>
        <w:rPr>
          <w:rFonts w:ascii="Segoe UI" w:hAnsi="Segoe UI" w:cs="Segoe UI"/>
          <w:sz w:val="28"/>
          <w:szCs w:val="28"/>
        </w:rPr>
        <w:t>е направления</w:t>
      </w:r>
      <w:r w:rsidRPr="00920004">
        <w:rPr>
          <w:rFonts w:ascii="Segoe UI" w:hAnsi="Segoe UI" w:cs="Segoe UI"/>
          <w:sz w:val="28"/>
          <w:szCs w:val="28"/>
        </w:rPr>
        <w:t xml:space="preserve"> работы с заявителями</w:t>
      </w:r>
      <w:r>
        <w:rPr>
          <w:rFonts w:ascii="Segoe UI" w:hAnsi="Segoe UI" w:cs="Segoe UI"/>
          <w:sz w:val="28"/>
          <w:szCs w:val="28"/>
        </w:rPr>
        <w:t xml:space="preserve"> - это с</w:t>
      </w:r>
      <w:r w:rsidRPr="00920004">
        <w:rPr>
          <w:rFonts w:ascii="Segoe UI" w:hAnsi="Segoe UI" w:cs="Segoe UI"/>
          <w:sz w:val="28"/>
          <w:szCs w:val="28"/>
        </w:rPr>
        <w:t xml:space="preserve">окращение сроков оформления документов, развитие электронных услуг, увеличение доли государственных услуг, оказываемых в </w:t>
      </w:r>
      <w:r>
        <w:rPr>
          <w:rFonts w:ascii="Segoe UI" w:hAnsi="Segoe UI" w:cs="Segoe UI"/>
          <w:sz w:val="28"/>
          <w:szCs w:val="28"/>
        </w:rPr>
        <w:t xml:space="preserve">многофункциональных центрах «Мои документы». </w:t>
      </w:r>
    </w:p>
    <w:p w:rsidR="00EE1610" w:rsidRPr="00EE1610" w:rsidRDefault="008B1295" w:rsidP="00EE1610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EE1610">
        <w:rPr>
          <w:rFonts w:ascii="Segoe UI" w:hAnsi="Segoe UI" w:cs="Segoe UI"/>
          <w:sz w:val="28"/>
          <w:szCs w:val="28"/>
        </w:rPr>
        <w:t>Заявители, обращаясь за услугами Росреестра в Пермском крае, давно уже забыли п</w:t>
      </w:r>
      <w:r w:rsidR="00D10592">
        <w:rPr>
          <w:rFonts w:ascii="Segoe UI" w:hAnsi="Segoe UI" w:cs="Segoe UI"/>
          <w:sz w:val="28"/>
          <w:szCs w:val="28"/>
        </w:rPr>
        <w:t>р</w:t>
      </w:r>
      <w:r w:rsidR="00EE1610">
        <w:rPr>
          <w:rFonts w:ascii="Segoe UI" w:hAnsi="Segoe UI" w:cs="Segoe UI"/>
          <w:sz w:val="28"/>
          <w:szCs w:val="28"/>
        </w:rPr>
        <w:t xml:space="preserve">о огромные очереди, ночные переклички у офисов приема документов. Сегодня </w:t>
      </w:r>
      <w:r w:rsidR="00EE1610" w:rsidRPr="00EE1610">
        <w:rPr>
          <w:rFonts w:ascii="Segoe UI" w:hAnsi="Segoe UI" w:cs="Segoe UI"/>
          <w:sz w:val="28"/>
          <w:szCs w:val="28"/>
        </w:rPr>
        <w:t>средне</w:t>
      </w:r>
      <w:r w:rsidR="00EE1610">
        <w:rPr>
          <w:rFonts w:ascii="Segoe UI" w:hAnsi="Segoe UI" w:cs="Segoe UI"/>
          <w:sz w:val="28"/>
          <w:szCs w:val="28"/>
        </w:rPr>
        <w:t>е</w:t>
      </w:r>
      <w:r w:rsidR="00EE1610" w:rsidRPr="00EE1610">
        <w:rPr>
          <w:rFonts w:ascii="Segoe UI" w:hAnsi="Segoe UI" w:cs="Segoe UI"/>
          <w:sz w:val="28"/>
          <w:szCs w:val="28"/>
        </w:rPr>
        <w:t xml:space="preserve"> врем</w:t>
      </w:r>
      <w:r w:rsidR="00EE1610">
        <w:rPr>
          <w:rFonts w:ascii="Segoe UI" w:hAnsi="Segoe UI" w:cs="Segoe UI"/>
          <w:sz w:val="28"/>
          <w:szCs w:val="28"/>
        </w:rPr>
        <w:t>я</w:t>
      </w:r>
      <w:r w:rsidR="00EE1610" w:rsidRPr="00EE1610">
        <w:rPr>
          <w:rFonts w:ascii="Segoe UI" w:hAnsi="Segoe UI" w:cs="Segoe UI"/>
          <w:sz w:val="28"/>
          <w:szCs w:val="28"/>
        </w:rPr>
        <w:t xml:space="preserve"> ожидания в очереди для получения государственной услуги - 5 минут. Кроме того, доступность предварительной записи для получения государственной </w:t>
      </w:r>
      <w:r w:rsidR="00EE1610" w:rsidRPr="00EE1610">
        <w:rPr>
          <w:rFonts w:ascii="Segoe UI" w:hAnsi="Segoe UI" w:cs="Segoe UI"/>
          <w:sz w:val="28"/>
          <w:szCs w:val="28"/>
        </w:rPr>
        <w:lastRenderedPageBreak/>
        <w:t xml:space="preserve">услуги по государственной регистрации прав </w:t>
      </w:r>
      <w:r w:rsidR="00EE1610">
        <w:rPr>
          <w:rFonts w:ascii="Segoe UI" w:hAnsi="Segoe UI" w:cs="Segoe UI"/>
          <w:sz w:val="28"/>
          <w:szCs w:val="28"/>
        </w:rPr>
        <w:t xml:space="preserve">в </w:t>
      </w:r>
      <w:r w:rsidR="00042584" w:rsidRPr="0049484C">
        <w:rPr>
          <w:rFonts w:ascii="Segoe UI" w:hAnsi="Segoe UI" w:cs="Segoe UI"/>
          <w:color w:val="000000"/>
          <w:sz w:val="28"/>
          <w:szCs w:val="28"/>
        </w:rPr>
        <w:t>офисах</w:t>
      </w:r>
      <w:r w:rsidR="00EE1610">
        <w:rPr>
          <w:rFonts w:ascii="Segoe UI" w:hAnsi="Segoe UI" w:cs="Segoe UI"/>
          <w:sz w:val="28"/>
          <w:szCs w:val="28"/>
        </w:rPr>
        <w:t xml:space="preserve"> Кадастровой палаты, МФЦ -</w:t>
      </w:r>
      <w:r w:rsidR="00EE1610" w:rsidRPr="00EE1610">
        <w:rPr>
          <w:rFonts w:ascii="Segoe UI" w:hAnsi="Segoe UI" w:cs="Segoe UI"/>
          <w:sz w:val="28"/>
          <w:szCs w:val="28"/>
        </w:rPr>
        <w:t xml:space="preserve"> не более 1 дня.</w:t>
      </w:r>
    </w:p>
    <w:p w:rsidR="002C39AB" w:rsidRDefault="008B1295" w:rsidP="002C39AB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EE1610">
        <w:rPr>
          <w:rFonts w:ascii="Segoe UI" w:hAnsi="Segoe UI" w:cs="Segoe UI"/>
          <w:sz w:val="28"/>
          <w:szCs w:val="28"/>
        </w:rPr>
        <w:t xml:space="preserve"> </w:t>
      </w:r>
      <w:r w:rsidR="00920004" w:rsidRPr="00920004">
        <w:rPr>
          <w:rFonts w:ascii="Segoe UI" w:hAnsi="Segoe UI" w:cs="Segoe UI"/>
          <w:sz w:val="28"/>
          <w:szCs w:val="28"/>
        </w:rPr>
        <w:t>Согласно «дорожной карте» срок осуществления государственной регистрации прав и кадастрового учета на 2015 год составляет 10 дней. Управлению в 2015 году</w:t>
      </w:r>
      <w:bookmarkStart w:id="0" w:name="_GoBack"/>
      <w:bookmarkEnd w:id="0"/>
      <w:r w:rsidR="00920004" w:rsidRPr="00920004">
        <w:rPr>
          <w:rFonts w:ascii="Segoe UI" w:hAnsi="Segoe UI" w:cs="Segoe UI"/>
          <w:sz w:val="28"/>
          <w:szCs w:val="28"/>
        </w:rPr>
        <w:t xml:space="preserve"> удалось сократить средние сроки проведения государственной регистрации прав до 6 дней. Надо отметить, что по основным видам сделок в Пермском крае </w:t>
      </w:r>
      <w:r w:rsidR="00EE1610">
        <w:rPr>
          <w:rFonts w:ascii="Segoe UI" w:hAnsi="Segoe UI" w:cs="Segoe UI"/>
          <w:sz w:val="28"/>
          <w:szCs w:val="28"/>
        </w:rPr>
        <w:t>срок регистрации сокращен</w:t>
      </w:r>
      <w:r w:rsidR="00920004" w:rsidRPr="00920004">
        <w:rPr>
          <w:rFonts w:ascii="Segoe UI" w:hAnsi="Segoe UI" w:cs="Segoe UI"/>
          <w:sz w:val="28"/>
          <w:szCs w:val="28"/>
        </w:rPr>
        <w:t xml:space="preserve"> до 5 рабочих дней</w:t>
      </w:r>
      <w:r w:rsidR="00EE1610">
        <w:rPr>
          <w:rFonts w:ascii="Segoe UI" w:hAnsi="Segoe UI" w:cs="Segoe UI"/>
          <w:sz w:val="28"/>
          <w:szCs w:val="28"/>
        </w:rPr>
        <w:t>.</w:t>
      </w:r>
      <w:r w:rsidR="00920004" w:rsidRPr="00920004">
        <w:rPr>
          <w:rFonts w:ascii="Segoe UI" w:hAnsi="Segoe UI" w:cs="Segoe UI"/>
          <w:sz w:val="28"/>
          <w:szCs w:val="28"/>
        </w:rPr>
        <w:t xml:space="preserve"> </w:t>
      </w:r>
      <w:r w:rsidR="00C8389C" w:rsidRPr="00C8389C">
        <w:rPr>
          <w:rFonts w:ascii="Segoe UI" w:hAnsi="Segoe UI" w:cs="Segoe UI"/>
          <w:sz w:val="28"/>
          <w:szCs w:val="28"/>
        </w:rPr>
        <w:t>В целях улучшения инвестиционного климата в Пермском крае Управление и Правительство Пермского края заключили Соглашение о сокращенных сроках регистрации прав на недвижимое имущество при реализации инвестиционных проектов</w:t>
      </w:r>
      <w:r w:rsidR="00C8389C">
        <w:rPr>
          <w:rFonts w:ascii="Segoe UI" w:hAnsi="Segoe UI" w:cs="Segoe UI"/>
          <w:sz w:val="28"/>
          <w:szCs w:val="28"/>
        </w:rPr>
        <w:t xml:space="preserve">. </w:t>
      </w:r>
      <w:r w:rsidR="002C39AB">
        <w:rPr>
          <w:rFonts w:ascii="Segoe UI" w:hAnsi="Segoe UI" w:cs="Segoe UI"/>
          <w:sz w:val="28"/>
          <w:szCs w:val="28"/>
        </w:rPr>
        <w:t>В соответствии с Соглашением сроки регистрации таких объектов сокращены до четырех рабочих дней, а при предоставлении документов в электронном виде не превысят трех рабочих дней.</w:t>
      </w:r>
    </w:p>
    <w:p w:rsidR="00EE1610" w:rsidRPr="00EE1610" w:rsidRDefault="008B1295" w:rsidP="00EE1610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F96026">
        <w:rPr>
          <w:rFonts w:ascii="Segoe UI" w:hAnsi="Segoe UI" w:cs="Segoe UI"/>
          <w:sz w:val="28"/>
          <w:szCs w:val="28"/>
        </w:rPr>
        <w:t xml:space="preserve">На сегодняшний день </w:t>
      </w:r>
      <w:r w:rsidR="00F96026" w:rsidRPr="00EE1610">
        <w:rPr>
          <w:rFonts w:ascii="Segoe UI" w:hAnsi="Segoe UI" w:cs="Segoe UI"/>
          <w:sz w:val="28"/>
          <w:szCs w:val="28"/>
        </w:rPr>
        <w:t xml:space="preserve">у Управления Росреестра </w:t>
      </w:r>
      <w:r w:rsidR="00F96026">
        <w:rPr>
          <w:rFonts w:ascii="Segoe UI" w:hAnsi="Segoe UI" w:cs="Segoe UI"/>
          <w:sz w:val="28"/>
          <w:szCs w:val="28"/>
        </w:rPr>
        <w:t>в приоритете р</w:t>
      </w:r>
      <w:r w:rsidR="00EE1610" w:rsidRPr="00EE1610">
        <w:rPr>
          <w:rFonts w:ascii="Segoe UI" w:hAnsi="Segoe UI" w:cs="Segoe UI"/>
          <w:sz w:val="28"/>
          <w:szCs w:val="28"/>
        </w:rPr>
        <w:t>азвитие бесконтактных технологий</w:t>
      </w:r>
      <w:r w:rsidR="00F96026">
        <w:rPr>
          <w:rFonts w:ascii="Segoe UI" w:hAnsi="Segoe UI" w:cs="Segoe UI"/>
          <w:sz w:val="28"/>
          <w:szCs w:val="28"/>
        </w:rPr>
        <w:t xml:space="preserve"> обслуживания граждан и бизнеса, так как они экономят </w:t>
      </w:r>
      <w:r w:rsidR="002C39AB">
        <w:rPr>
          <w:rFonts w:ascii="Segoe UI" w:hAnsi="Segoe UI" w:cs="Segoe UI"/>
          <w:sz w:val="28"/>
          <w:szCs w:val="28"/>
        </w:rPr>
        <w:t xml:space="preserve">и деньги, и время. </w:t>
      </w:r>
      <w:r w:rsidR="00EE1610" w:rsidRPr="00EE1610">
        <w:rPr>
          <w:rFonts w:ascii="Segoe UI" w:hAnsi="Segoe UI" w:cs="Segoe UI"/>
          <w:sz w:val="28"/>
          <w:szCs w:val="28"/>
        </w:rPr>
        <w:t xml:space="preserve">С первого апреля в </w:t>
      </w:r>
      <w:proofErr w:type="spellStart"/>
      <w:r w:rsidR="00EE1610" w:rsidRPr="00EE1610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EE1610" w:rsidRPr="00EE1610">
        <w:rPr>
          <w:rFonts w:ascii="Segoe UI" w:hAnsi="Segoe UI" w:cs="Segoe UI"/>
          <w:sz w:val="28"/>
          <w:szCs w:val="28"/>
        </w:rPr>
        <w:t xml:space="preserve"> установлены новые сокращенные сроки регистрации </w:t>
      </w:r>
      <w:r w:rsidR="00EE1610" w:rsidRPr="00EE1610">
        <w:rPr>
          <w:rFonts w:ascii="Segoe UI" w:hAnsi="Segoe UI" w:cs="Segoe UI"/>
          <w:i/>
          <w:sz w:val="28"/>
          <w:szCs w:val="28"/>
        </w:rPr>
        <w:t>в случае предоставления документов в форме электронных документов</w:t>
      </w:r>
      <w:r w:rsidR="002C39AB">
        <w:rPr>
          <w:rFonts w:ascii="Segoe UI" w:hAnsi="Segoe UI" w:cs="Segoe UI"/>
          <w:i/>
          <w:sz w:val="28"/>
          <w:szCs w:val="28"/>
        </w:rPr>
        <w:t xml:space="preserve"> </w:t>
      </w:r>
      <w:r w:rsidR="00EE1610" w:rsidRPr="00EE1610">
        <w:rPr>
          <w:rFonts w:ascii="Segoe UI" w:hAnsi="Segoe UI" w:cs="Segoe UI"/>
          <w:sz w:val="28"/>
          <w:szCs w:val="28"/>
        </w:rPr>
        <w:t xml:space="preserve">по видам регистрационных действий, на которые не установлены иные сокращенные сроки, в том числе регистрация перехода прав на основании договоров мены, дарения на объекты недвижимости - </w:t>
      </w:r>
      <w:r w:rsidR="00EE1610" w:rsidRPr="00EE1610">
        <w:rPr>
          <w:rFonts w:ascii="Segoe UI" w:hAnsi="Segoe UI" w:cs="Segoe UI"/>
          <w:i/>
          <w:sz w:val="28"/>
          <w:szCs w:val="28"/>
        </w:rPr>
        <w:t xml:space="preserve">в течение </w:t>
      </w:r>
      <w:r w:rsidR="002C39AB">
        <w:rPr>
          <w:rFonts w:ascii="Segoe UI" w:hAnsi="Segoe UI" w:cs="Segoe UI"/>
          <w:i/>
          <w:sz w:val="28"/>
          <w:szCs w:val="28"/>
        </w:rPr>
        <w:t>сем</w:t>
      </w:r>
      <w:r w:rsidR="005743D6">
        <w:rPr>
          <w:rFonts w:ascii="Segoe UI" w:hAnsi="Segoe UI" w:cs="Segoe UI"/>
          <w:i/>
          <w:sz w:val="28"/>
          <w:szCs w:val="28"/>
        </w:rPr>
        <w:t>и</w:t>
      </w:r>
      <w:r w:rsidR="00EE1610" w:rsidRPr="00EE1610">
        <w:rPr>
          <w:rFonts w:ascii="Segoe UI" w:hAnsi="Segoe UI" w:cs="Segoe UI"/>
          <w:i/>
          <w:sz w:val="28"/>
          <w:szCs w:val="28"/>
        </w:rPr>
        <w:t xml:space="preserve"> рабочих дней</w:t>
      </w:r>
      <w:r w:rsidR="002C39AB">
        <w:rPr>
          <w:rFonts w:ascii="Segoe UI" w:hAnsi="Segoe UI" w:cs="Segoe UI"/>
          <w:i/>
          <w:sz w:val="28"/>
          <w:szCs w:val="28"/>
        </w:rPr>
        <w:t xml:space="preserve">. </w:t>
      </w:r>
    </w:p>
    <w:p w:rsidR="000C34CC" w:rsidRPr="006C6B37" w:rsidRDefault="008B1295" w:rsidP="00C8389C">
      <w:p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F34A9B">
        <w:rPr>
          <w:rFonts w:ascii="Segoe UI" w:hAnsi="Segoe UI" w:cs="Segoe UI"/>
          <w:sz w:val="28"/>
          <w:szCs w:val="28"/>
        </w:rPr>
        <w:t xml:space="preserve">Члены </w:t>
      </w:r>
      <w:r w:rsidR="00B72A72">
        <w:rPr>
          <w:rFonts w:ascii="Segoe UI" w:hAnsi="Segoe UI" w:cs="Segoe UI"/>
          <w:sz w:val="28"/>
          <w:szCs w:val="28"/>
        </w:rPr>
        <w:t>О</w:t>
      </w:r>
      <w:r w:rsidR="00F34A9B">
        <w:rPr>
          <w:rFonts w:ascii="Segoe UI" w:hAnsi="Segoe UI" w:cs="Segoe UI"/>
          <w:sz w:val="28"/>
          <w:szCs w:val="28"/>
        </w:rPr>
        <w:t>бщественного совета отметили зависимос</w:t>
      </w:r>
      <w:r w:rsidR="00B72A72">
        <w:rPr>
          <w:rFonts w:ascii="Segoe UI" w:hAnsi="Segoe UI" w:cs="Segoe UI"/>
          <w:sz w:val="28"/>
          <w:szCs w:val="28"/>
        </w:rPr>
        <w:t>т</w:t>
      </w:r>
      <w:r w:rsidR="00F34A9B">
        <w:rPr>
          <w:rFonts w:ascii="Segoe UI" w:hAnsi="Segoe UI" w:cs="Segoe UI"/>
          <w:sz w:val="28"/>
          <w:szCs w:val="28"/>
        </w:rPr>
        <w:t xml:space="preserve">ь </w:t>
      </w:r>
      <w:r w:rsidR="000C34CC">
        <w:rPr>
          <w:rFonts w:ascii="Segoe UI" w:hAnsi="Segoe UI" w:cs="Segoe UI"/>
          <w:sz w:val="28"/>
          <w:szCs w:val="28"/>
        </w:rPr>
        <w:t xml:space="preserve">в </w:t>
      </w:r>
      <w:r w:rsidR="002C39AB">
        <w:rPr>
          <w:rFonts w:ascii="Segoe UI" w:hAnsi="Segoe UI" w:cs="Segoe UI"/>
          <w:sz w:val="28"/>
          <w:szCs w:val="28"/>
        </w:rPr>
        <w:t>обеспечени</w:t>
      </w:r>
      <w:r w:rsidR="000C34CC">
        <w:rPr>
          <w:rFonts w:ascii="Segoe UI" w:hAnsi="Segoe UI" w:cs="Segoe UI"/>
          <w:sz w:val="28"/>
          <w:szCs w:val="28"/>
        </w:rPr>
        <w:t>и</w:t>
      </w:r>
      <w:r w:rsidR="002C39AB">
        <w:rPr>
          <w:rFonts w:ascii="Segoe UI" w:hAnsi="Segoe UI" w:cs="Segoe UI"/>
          <w:sz w:val="28"/>
          <w:szCs w:val="28"/>
        </w:rPr>
        <w:t xml:space="preserve"> </w:t>
      </w:r>
      <w:r w:rsidR="000C34CC">
        <w:rPr>
          <w:rFonts w:ascii="Segoe UI" w:hAnsi="Segoe UI" w:cs="Segoe UI"/>
          <w:sz w:val="28"/>
          <w:szCs w:val="28"/>
        </w:rPr>
        <w:t xml:space="preserve">Управлением сокращенных сроков </w:t>
      </w:r>
      <w:r w:rsidR="00B72A72">
        <w:rPr>
          <w:rFonts w:ascii="Segoe UI" w:hAnsi="Segoe UI" w:cs="Segoe UI"/>
          <w:sz w:val="28"/>
          <w:szCs w:val="28"/>
        </w:rPr>
        <w:t xml:space="preserve">от </w:t>
      </w:r>
      <w:r w:rsidR="00B72A72" w:rsidRPr="00B72A72">
        <w:rPr>
          <w:rFonts w:ascii="Segoe UI" w:hAnsi="Segoe UI" w:cs="Segoe UI"/>
          <w:sz w:val="28"/>
          <w:szCs w:val="28"/>
        </w:rPr>
        <w:t xml:space="preserve">качества межведомственного электронного взаимодействия с органами государственной власти, местного самоуправления при получении </w:t>
      </w:r>
      <w:r w:rsidR="00425FA5">
        <w:rPr>
          <w:rFonts w:ascii="Segoe UI" w:hAnsi="Segoe UI" w:cs="Segoe UI"/>
          <w:sz w:val="28"/>
          <w:szCs w:val="28"/>
        </w:rPr>
        <w:br/>
      </w:r>
      <w:r w:rsidR="00B72A72" w:rsidRPr="00042584">
        <w:rPr>
          <w:rFonts w:ascii="Segoe UI" w:hAnsi="Segoe UI" w:cs="Segoe UI"/>
          <w:sz w:val="28"/>
          <w:szCs w:val="28"/>
        </w:rPr>
        <w:t>р</w:t>
      </w:r>
      <w:r w:rsidR="00B72A72" w:rsidRPr="00B72A72">
        <w:rPr>
          <w:rFonts w:ascii="Segoe UI" w:hAnsi="Segoe UI" w:cs="Segoe UI"/>
          <w:sz w:val="28"/>
          <w:szCs w:val="28"/>
        </w:rPr>
        <w:t>-сведений</w:t>
      </w:r>
      <w:r w:rsidR="005064AC">
        <w:rPr>
          <w:rFonts w:ascii="Segoe UI" w:hAnsi="Segoe UI" w:cs="Segoe UI"/>
          <w:sz w:val="28"/>
          <w:szCs w:val="28"/>
        </w:rPr>
        <w:t xml:space="preserve"> (</w:t>
      </w:r>
      <w:r w:rsidR="005064AC" w:rsidRPr="005064AC">
        <w:rPr>
          <w:rFonts w:ascii="Segoe UI" w:hAnsi="Segoe UI" w:cs="Segoe UI"/>
          <w:i/>
          <w:sz w:val="28"/>
          <w:szCs w:val="28"/>
        </w:rPr>
        <w:t>р</w:t>
      </w:r>
      <w:r w:rsidR="00B01735" w:rsidRPr="005064AC">
        <w:rPr>
          <w:rFonts w:ascii="Segoe UI" w:hAnsi="Segoe UI" w:cs="Segoe UI"/>
          <w:i/>
          <w:sz w:val="28"/>
          <w:szCs w:val="28"/>
        </w:rPr>
        <w:t>-</w:t>
      </w:r>
      <w:r w:rsidR="00B01735" w:rsidRPr="006C6B37">
        <w:rPr>
          <w:rFonts w:ascii="Segoe UI" w:hAnsi="Segoe UI" w:cs="Segoe UI"/>
          <w:i/>
          <w:sz w:val="28"/>
          <w:szCs w:val="28"/>
        </w:rPr>
        <w:t>сведения – это сведения, запрашиваемые федеральными органами власти у региональных и муниципальных при предоставлении услуг населению</w:t>
      </w:r>
      <w:r w:rsidR="005064AC">
        <w:rPr>
          <w:rFonts w:ascii="Segoe UI" w:hAnsi="Segoe UI" w:cs="Segoe UI"/>
          <w:i/>
          <w:sz w:val="28"/>
          <w:szCs w:val="28"/>
        </w:rPr>
        <w:t>)</w:t>
      </w:r>
      <w:r w:rsidR="00B01735" w:rsidRPr="006C6B37">
        <w:rPr>
          <w:rFonts w:ascii="Segoe UI" w:hAnsi="Segoe UI" w:cs="Segoe UI"/>
          <w:i/>
          <w:sz w:val="28"/>
          <w:szCs w:val="28"/>
        </w:rPr>
        <w:t xml:space="preserve">. </w:t>
      </w:r>
      <w:r w:rsidR="006C6B37">
        <w:rPr>
          <w:rFonts w:ascii="Segoe UI" w:hAnsi="Segoe UI" w:cs="Segoe UI"/>
          <w:sz w:val="28"/>
          <w:szCs w:val="28"/>
        </w:rPr>
        <w:t>От н</w:t>
      </w:r>
      <w:r w:rsidR="00FC5ED5">
        <w:rPr>
          <w:rFonts w:ascii="Segoe UI" w:hAnsi="Segoe UI" w:cs="Segoe UI"/>
          <w:sz w:val="28"/>
          <w:szCs w:val="28"/>
        </w:rPr>
        <w:t>арушени</w:t>
      </w:r>
      <w:r w:rsidR="006C6B37">
        <w:rPr>
          <w:rFonts w:ascii="Segoe UI" w:hAnsi="Segoe UI" w:cs="Segoe UI"/>
          <w:sz w:val="28"/>
          <w:szCs w:val="28"/>
        </w:rPr>
        <w:t>я</w:t>
      </w:r>
      <w:r w:rsidR="00FC5ED5">
        <w:rPr>
          <w:rFonts w:ascii="Segoe UI" w:hAnsi="Segoe UI" w:cs="Segoe UI"/>
          <w:sz w:val="28"/>
          <w:szCs w:val="28"/>
        </w:rPr>
        <w:t xml:space="preserve"> сроков</w:t>
      </w:r>
      <w:r w:rsidR="006C6B37">
        <w:rPr>
          <w:rFonts w:ascii="Segoe UI" w:hAnsi="Segoe UI" w:cs="Segoe UI"/>
          <w:sz w:val="28"/>
          <w:szCs w:val="28"/>
        </w:rPr>
        <w:t xml:space="preserve"> предоставления р-сведений, соответствия запросу напрямую страдают </w:t>
      </w:r>
      <w:r w:rsidR="006C6B37">
        <w:rPr>
          <w:rFonts w:ascii="Segoe UI" w:hAnsi="Segoe UI" w:cs="Segoe UI"/>
          <w:sz w:val="28"/>
          <w:szCs w:val="28"/>
        </w:rPr>
        <w:lastRenderedPageBreak/>
        <w:t xml:space="preserve">потребители государственных услуг Росреестра: жители </w:t>
      </w:r>
      <w:proofErr w:type="spellStart"/>
      <w:r w:rsidR="006C6B37">
        <w:rPr>
          <w:rFonts w:ascii="Segoe UI" w:hAnsi="Segoe UI" w:cs="Segoe UI"/>
          <w:sz w:val="28"/>
          <w:szCs w:val="28"/>
        </w:rPr>
        <w:t>Прикамья</w:t>
      </w:r>
      <w:proofErr w:type="spellEnd"/>
      <w:r w:rsidR="006C6B37">
        <w:rPr>
          <w:rFonts w:ascii="Segoe UI" w:hAnsi="Segoe UI" w:cs="Segoe UI"/>
          <w:sz w:val="28"/>
          <w:szCs w:val="28"/>
        </w:rPr>
        <w:t xml:space="preserve">, представители бизнеса. </w:t>
      </w:r>
      <w:r w:rsidR="00FC5ED5">
        <w:rPr>
          <w:rFonts w:ascii="Segoe UI" w:hAnsi="Segoe UI" w:cs="Segoe UI"/>
          <w:sz w:val="28"/>
          <w:szCs w:val="28"/>
        </w:rPr>
        <w:t xml:space="preserve">  </w:t>
      </w:r>
    </w:p>
    <w:p w:rsidR="00B36B8F" w:rsidRDefault="008B129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0C34CC">
        <w:rPr>
          <w:rFonts w:ascii="Segoe UI" w:hAnsi="Segoe UI" w:cs="Segoe UI"/>
          <w:sz w:val="28"/>
          <w:szCs w:val="28"/>
        </w:rPr>
        <w:t xml:space="preserve">Электронный формат обмена сведениями </w:t>
      </w:r>
      <w:r w:rsidR="00FC5ED5">
        <w:rPr>
          <w:rFonts w:ascii="Segoe UI" w:hAnsi="Segoe UI" w:cs="Segoe UI"/>
          <w:sz w:val="28"/>
          <w:szCs w:val="28"/>
        </w:rPr>
        <w:t xml:space="preserve">с Управлением </w:t>
      </w:r>
      <w:r w:rsidR="000C34CC">
        <w:rPr>
          <w:rFonts w:ascii="Segoe UI" w:hAnsi="Segoe UI" w:cs="Segoe UI"/>
          <w:sz w:val="28"/>
          <w:szCs w:val="28"/>
        </w:rPr>
        <w:t xml:space="preserve">«пробуксовывает» в ряде территорий, муниципалитеты объясняют это </w:t>
      </w:r>
      <w:r w:rsidR="00B36B8F">
        <w:rPr>
          <w:rFonts w:ascii="Segoe UI" w:hAnsi="Segoe UI" w:cs="Segoe UI"/>
          <w:sz w:val="28"/>
          <w:szCs w:val="28"/>
        </w:rPr>
        <w:t xml:space="preserve">наличием проблем технического и организационного характера. Кирилл Селезнев сообщил об установке практически во всех муниципалитетах специализированного программного обеспечения. Поэтому ссылка муниципалитетов на отсутствие технических возможностей в 80 % случаях не соответствует действительности. Во всех поселениях определены ответственные лица, в 2015 году более 350 муниципальных служащих прошли </w:t>
      </w:r>
      <w:proofErr w:type="gramStart"/>
      <w:r w:rsidR="00B36B8F">
        <w:rPr>
          <w:rFonts w:ascii="Segoe UI" w:hAnsi="Segoe UI" w:cs="Segoe UI"/>
          <w:sz w:val="28"/>
          <w:szCs w:val="28"/>
        </w:rPr>
        <w:t>обучение по работе</w:t>
      </w:r>
      <w:proofErr w:type="gramEnd"/>
      <w:r w:rsidR="00B36B8F">
        <w:rPr>
          <w:rFonts w:ascii="Segoe UI" w:hAnsi="Segoe UI" w:cs="Segoe UI"/>
          <w:sz w:val="28"/>
          <w:szCs w:val="28"/>
        </w:rPr>
        <w:t xml:space="preserve"> в региональной системе. Министерством планируется включение спецкурса в программу повышения квалификации муниципальных служащих.</w:t>
      </w:r>
    </w:p>
    <w:p w:rsidR="00205951" w:rsidRPr="00205951" w:rsidRDefault="008B129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B36B8F">
        <w:rPr>
          <w:rFonts w:ascii="Segoe UI" w:hAnsi="Segoe UI" w:cs="Segoe UI"/>
          <w:sz w:val="28"/>
          <w:szCs w:val="28"/>
        </w:rPr>
        <w:t xml:space="preserve">Общественный совет обратил внимание на необходимость </w:t>
      </w:r>
      <w:r w:rsidR="00205951">
        <w:rPr>
          <w:rFonts w:ascii="Segoe UI" w:hAnsi="Segoe UI" w:cs="Segoe UI"/>
          <w:sz w:val="28"/>
          <w:szCs w:val="28"/>
        </w:rPr>
        <w:t xml:space="preserve">установления Министерством </w:t>
      </w:r>
      <w:r w:rsidR="00B36B8F">
        <w:rPr>
          <w:rFonts w:ascii="Segoe UI" w:hAnsi="Segoe UI" w:cs="Segoe UI"/>
          <w:sz w:val="28"/>
          <w:szCs w:val="28"/>
        </w:rPr>
        <w:t xml:space="preserve">персональной ответственности глав поселений за </w:t>
      </w:r>
      <w:r w:rsidR="00205951">
        <w:rPr>
          <w:rFonts w:ascii="Segoe UI" w:hAnsi="Segoe UI" w:cs="Segoe UI"/>
          <w:sz w:val="28"/>
          <w:szCs w:val="28"/>
        </w:rPr>
        <w:t xml:space="preserve">своевременность, полноту и достоверность </w:t>
      </w:r>
      <w:r>
        <w:rPr>
          <w:rFonts w:ascii="Segoe UI" w:hAnsi="Segoe UI" w:cs="Segoe UI"/>
          <w:sz w:val="28"/>
          <w:szCs w:val="28"/>
        </w:rPr>
        <w:t>р-</w:t>
      </w:r>
      <w:r w:rsidR="00205951">
        <w:rPr>
          <w:rFonts w:ascii="Segoe UI" w:hAnsi="Segoe UI" w:cs="Segoe UI"/>
          <w:sz w:val="28"/>
          <w:szCs w:val="28"/>
        </w:rPr>
        <w:t>сведений</w:t>
      </w:r>
      <w:r>
        <w:rPr>
          <w:rFonts w:ascii="Segoe UI" w:hAnsi="Segoe UI" w:cs="Segoe UI"/>
          <w:sz w:val="28"/>
          <w:szCs w:val="28"/>
        </w:rPr>
        <w:t>, в том числе</w:t>
      </w:r>
      <w:r w:rsidR="00205951">
        <w:rPr>
          <w:rFonts w:ascii="Segoe UI" w:hAnsi="Segoe UI" w:cs="Segoe UI"/>
          <w:sz w:val="28"/>
          <w:szCs w:val="28"/>
        </w:rPr>
        <w:t xml:space="preserve"> по запросам Росреестра. </w:t>
      </w:r>
      <w:r w:rsidR="00B36B8F">
        <w:rPr>
          <w:rFonts w:ascii="Segoe UI" w:hAnsi="Segoe UI" w:cs="Segoe UI"/>
          <w:sz w:val="28"/>
          <w:szCs w:val="28"/>
        </w:rPr>
        <w:t xml:space="preserve"> </w:t>
      </w:r>
      <w:r w:rsidR="00205951">
        <w:rPr>
          <w:rFonts w:ascii="Segoe UI" w:hAnsi="Segoe UI" w:cs="Segoe UI"/>
          <w:sz w:val="28"/>
          <w:szCs w:val="28"/>
        </w:rPr>
        <w:t>Возможно включение показателя работы в региональной информационной системе при определении рейтинга муниципального образования.</w:t>
      </w:r>
      <w:r>
        <w:rPr>
          <w:rFonts w:ascii="Segoe UI" w:hAnsi="Segoe UI" w:cs="Segoe UI"/>
          <w:sz w:val="28"/>
          <w:szCs w:val="28"/>
        </w:rPr>
        <w:t xml:space="preserve"> </w:t>
      </w:r>
      <w:r w:rsidR="00205951">
        <w:rPr>
          <w:rFonts w:ascii="Segoe UI" w:hAnsi="Segoe UI" w:cs="Segoe UI"/>
          <w:sz w:val="28"/>
          <w:szCs w:val="28"/>
        </w:rPr>
        <w:t>Для обеспечения дистанционного обучения специалистов поселений записать цикл видеороликов, разместив их на</w:t>
      </w:r>
      <w:r>
        <w:rPr>
          <w:rFonts w:ascii="Segoe UI" w:hAnsi="Segoe UI" w:cs="Segoe UI"/>
          <w:sz w:val="28"/>
          <w:szCs w:val="28"/>
        </w:rPr>
        <w:t xml:space="preserve"> общедоступном канале, например, </w:t>
      </w:r>
      <w:proofErr w:type="spellStart"/>
      <w:r>
        <w:rPr>
          <w:rFonts w:ascii="Segoe UI" w:hAnsi="Segoe UI" w:cs="Segoe UI"/>
          <w:sz w:val="28"/>
          <w:szCs w:val="28"/>
        </w:rPr>
        <w:t>видеохостинге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205951">
        <w:rPr>
          <w:rFonts w:ascii="Segoe UI" w:hAnsi="Segoe UI" w:cs="Segoe UI"/>
          <w:sz w:val="28"/>
          <w:szCs w:val="28"/>
        </w:rPr>
        <w:t>«</w:t>
      </w:r>
      <w:r w:rsidR="00205951">
        <w:rPr>
          <w:rFonts w:ascii="Segoe UI" w:hAnsi="Segoe UI" w:cs="Segoe UI"/>
          <w:sz w:val="28"/>
          <w:szCs w:val="28"/>
          <w:lang w:val="en-US"/>
        </w:rPr>
        <w:t>YouTube</w:t>
      </w:r>
      <w:r w:rsidR="00205951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>.</w:t>
      </w:r>
    </w:p>
    <w:p w:rsidR="00920004" w:rsidRDefault="008B129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 Для точечной работы с проблемными территориями достигнута договоренность о еженедельном направлении Управлением в адрес </w:t>
      </w:r>
      <w:r w:rsidR="00FC5ED5">
        <w:rPr>
          <w:rFonts w:ascii="Segoe UI" w:hAnsi="Segoe UI" w:cs="Segoe UI"/>
          <w:sz w:val="28"/>
          <w:szCs w:val="28"/>
        </w:rPr>
        <w:t>М</w:t>
      </w:r>
      <w:r>
        <w:rPr>
          <w:rFonts w:ascii="Segoe UI" w:hAnsi="Segoe UI" w:cs="Segoe UI"/>
          <w:sz w:val="28"/>
          <w:szCs w:val="28"/>
        </w:rPr>
        <w:t>инистерства списка муниципалитетов, допустивших нарушения при предоставлении р-сведений.</w:t>
      </w:r>
    </w:p>
    <w:p w:rsidR="008B1295" w:rsidRDefault="00FC5ED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8B1295">
        <w:rPr>
          <w:rFonts w:ascii="Segoe UI" w:hAnsi="Segoe UI" w:cs="Segoe UI"/>
          <w:sz w:val="28"/>
          <w:szCs w:val="28"/>
        </w:rPr>
        <w:t>Анонсируя проведение в мае следующего заседания Общественного совета</w:t>
      </w:r>
      <w:r>
        <w:rPr>
          <w:rFonts w:ascii="Segoe UI" w:hAnsi="Segoe UI" w:cs="Segoe UI"/>
          <w:sz w:val="28"/>
          <w:szCs w:val="28"/>
        </w:rPr>
        <w:t>,</w:t>
      </w:r>
      <w:r w:rsidR="008B1295">
        <w:rPr>
          <w:rFonts w:ascii="Segoe UI" w:hAnsi="Segoe UI" w:cs="Segoe UI"/>
          <w:sz w:val="28"/>
          <w:szCs w:val="28"/>
        </w:rPr>
        <w:t xml:space="preserve"> Лариса </w:t>
      </w:r>
      <w:proofErr w:type="spellStart"/>
      <w:r w:rsidR="008B1295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="008B1295">
        <w:rPr>
          <w:rFonts w:ascii="Segoe UI" w:hAnsi="Segoe UI" w:cs="Segoe UI"/>
          <w:sz w:val="28"/>
          <w:szCs w:val="28"/>
        </w:rPr>
        <w:t xml:space="preserve"> призвала членов Общественного совета активно </w:t>
      </w:r>
      <w:proofErr w:type="spellStart"/>
      <w:r w:rsidR="008B1295">
        <w:rPr>
          <w:rFonts w:ascii="Segoe UI" w:hAnsi="Segoe UI" w:cs="Segoe UI"/>
          <w:sz w:val="28"/>
          <w:szCs w:val="28"/>
        </w:rPr>
        <w:t>мониторить</w:t>
      </w:r>
      <w:proofErr w:type="spellEnd"/>
      <w:r w:rsidR="008B1295">
        <w:rPr>
          <w:rFonts w:ascii="Segoe UI" w:hAnsi="Segoe UI" w:cs="Segoe UI"/>
          <w:sz w:val="28"/>
          <w:szCs w:val="28"/>
        </w:rPr>
        <w:t xml:space="preserve"> ситуацию </w:t>
      </w:r>
      <w:r>
        <w:rPr>
          <w:rFonts w:ascii="Segoe UI" w:hAnsi="Segoe UI" w:cs="Segoe UI"/>
          <w:sz w:val="28"/>
          <w:szCs w:val="28"/>
        </w:rPr>
        <w:t xml:space="preserve">по </w:t>
      </w:r>
      <w:r w:rsidR="00B01735">
        <w:rPr>
          <w:rFonts w:ascii="Segoe UI" w:hAnsi="Segoe UI" w:cs="Segoe UI"/>
          <w:sz w:val="28"/>
          <w:szCs w:val="28"/>
        </w:rPr>
        <w:t>выявлению</w:t>
      </w:r>
      <w:r>
        <w:rPr>
          <w:rFonts w:ascii="Segoe UI" w:hAnsi="Segoe UI" w:cs="Segoe UI"/>
          <w:sz w:val="28"/>
          <w:szCs w:val="28"/>
        </w:rPr>
        <w:t xml:space="preserve"> в действиях сотрудников Управления</w:t>
      </w:r>
      <w:r w:rsidRPr="00FC5ED5">
        <w:rPr>
          <w:rFonts w:ascii="Segoe UI" w:hAnsi="Segoe UI" w:cs="Segoe UI"/>
          <w:sz w:val="28"/>
          <w:szCs w:val="28"/>
        </w:rPr>
        <w:t xml:space="preserve"> коррупци</w:t>
      </w:r>
      <w:r>
        <w:rPr>
          <w:rFonts w:ascii="Segoe UI" w:hAnsi="Segoe UI" w:cs="Segoe UI"/>
          <w:sz w:val="28"/>
          <w:szCs w:val="28"/>
        </w:rPr>
        <w:t>онных проявлений и не</w:t>
      </w:r>
      <w:r w:rsidRPr="00FC5ED5">
        <w:rPr>
          <w:rFonts w:ascii="Segoe UI" w:hAnsi="Segoe UI" w:cs="Segoe UI"/>
          <w:sz w:val="28"/>
          <w:szCs w:val="28"/>
        </w:rPr>
        <w:t>соблюдени</w:t>
      </w:r>
      <w:r>
        <w:rPr>
          <w:rFonts w:ascii="Segoe UI" w:hAnsi="Segoe UI" w:cs="Segoe UI"/>
          <w:sz w:val="28"/>
          <w:szCs w:val="28"/>
        </w:rPr>
        <w:t>я</w:t>
      </w:r>
      <w:r w:rsidRPr="00FC5ED5">
        <w:rPr>
          <w:rFonts w:ascii="Segoe UI" w:hAnsi="Segoe UI" w:cs="Segoe UI"/>
          <w:sz w:val="28"/>
          <w:szCs w:val="28"/>
        </w:rPr>
        <w:t xml:space="preserve"> требований к служебному поведению</w:t>
      </w:r>
      <w:r>
        <w:rPr>
          <w:rFonts w:ascii="Segoe UI" w:hAnsi="Segoe UI" w:cs="Segoe UI"/>
          <w:sz w:val="28"/>
          <w:szCs w:val="28"/>
        </w:rPr>
        <w:t xml:space="preserve">,  </w:t>
      </w:r>
      <w:r>
        <w:rPr>
          <w:rFonts w:ascii="Segoe UI" w:hAnsi="Segoe UI" w:cs="Segoe UI"/>
          <w:sz w:val="28"/>
          <w:szCs w:val="28"/>
        </w:rPr>
        <w:lastRenderedPageBreak/>
        <w:t>незамедлительно доводить информацию до руководства Управления для принятия мер реагирования.</w:t>
      </w:r>
    </w:p>
    <w:p w:rsidR="00FC5ED5" w:rsidRPr="00FC5ED5" w:rsidRDefault="00FC5ED5" w:rsidP="00920004">
      <w:p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FC5ED5">
        <w:rPr>
          <w:rFonts w:ascii="Segoe UI" w:hAnsi="Segoe UI" w:cs="Segoe UI"/>
          <w:i/>
          <w:sz w:val="28"/>
          <w:szCs w:val="28"/>
        </w:rPr>
        <w:t>Для справки:</w:t>
      </w:r>
    </w:p>
    <w:p w:rsidR="00FC5ED5" w:rsidRPr="00FC5ED5" w:rsidRDefault="00FC5ED5" w:rsidP="00FC5ED5">
      <w:pPr>
        <w:tabs>
          <w:tab w:val="left" w:pos="900"/>
          <w:tab w:val="left" w:pos="2370"/>
        </w:tabs>
        <w:jc w:val="center"/>
        <w:rPr>
          <w:rFonts w:ascii="Segoe UI" w:hAnsi="Segoe UI" w:cs="Segoe UI"/>
          <w:i/>
          <w:sz w:val="28"/>
          <w:szCs w:val="28"/>
        </w:rPr>
      </w:pPr>
      <w:r w:rsidRPr="00FC5ED5">
        <w:rPr>
          <w:rFonts w:ascii="Segoe UI" w:hAnsi="Segoe UI" w:cs="Segoe UI"/>
          <w:i/>
          <w:sz w:val="28"/>
          <w:szCs w:val="28"/>
        </w:rPr>
        <w:t xml:space="preserve">Состав Общественного совета при </w:t>
      </w:r>
      <w:r>
        <w:rPr>
          <w:rFonts w:ascii="Segoe UI" w:hAnsi="Segoe UI" w:cs="Segoe UI"/>
          <w:i/>
          <w:sz w:val="28"/>
          <w:szCs w:val="28"/>
        </w:rPr>
        <w:t>У</w:t>
      </w:r>
      <w:r w:rsidRPr="00FC5ED5">
        <w:rPr>
          <w:rFonts w:ascii="Segoe UI" w:hAnsi="Segoe UI" w:cs="Segoe UI"/>
          <w:i/>
          <w:sz w:val="28"/>
          <w:szCs w:val="28"/>
        </w:rPr>
        <w:t>правлении Росреестра по Пермскому краю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Сазонов Дмитрий Валерьевич, председатель комиссии по развитию инфраструктуры Общественной палаты Пермского края, председатель Общественного совета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proofErr w:type="spellStart"/>
      <w:r w:rsidRPr="006C6B37">
        <w:rPr>
          <w:rFonts w:ascii="Segoe UI" w:hAnsi="Segoe UI" w:cs="Segoe UI"/>
          <w:i/>
          <w:sz w:val="28"/>
          <w:szCs w:val="28"/>
        </w:rPr>
        <w:t>Желясков</w:t>
      </w:r>
      <w:proofErr w:type="spellEnd"/>
      <w:r w:rsidRPr="006C6B37">
        <w:rPr>
          <w:rFonts w:ascii="Segoe UI" w:hAnsi="Segoe UI" w:cs="Segoe UI"/>
          <w:i/>
          <w:sz w:val="28"/>
          <w:szCs w:val="28"/>
        </w:rPr>
        <w:t xml:space="preserve"> Александр </w:t>
      </w:r>
      <w:proofErr w:type="spellStart"/>
      <w:r w:rsidRPr="006C6B37">
        <w:rPr>
          <w:rFonts w:ascii="Segoe UI" w:hAnsi="Segoe UI" w:cs="Segoe UI"/>
          <w:i/>
          <w:sz w:val="28"/>
          <w:szCs w:val="28"/>
        </w:rPr>
        <w:t>Любомирович</w:t>
      </w:r>
      <w:proofErr w:type="spellEnd"/>
      <w:r w:rsidRPr="006C6B37">
        <w:rPr>
          <w:rFonts w:ascii="Segoe UI" w:hAnsi="Segoe UI" w:cs="Segoe UI"/>
          <w:i/>
          <w:sz w:val="28"/>
          <w:szCs w:val="28"/>
        </w:rPr>
        <w:t>, декан факультета землеустройства и кадастра Пермской государственной сельскохозяйственной академии имени академика Д.Н.Прянишникова, заместитель председателя Общественного совета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Батов Геннадий Викторович, заместитель директора филиала ВГТРК ГТРК «</w:t>
      </w:r>
      <w:r w:rsidRPr="006C6B37">
        <w:rPr>
          <w:rFonts w:ascii="Segoe UI" w:hAnsi="Segoe UI" w:cs="Segoe UI"/>
          <w:bCs/>
          <w:i/>
          <w:sz w:val="28"/>
          <w:szCs w:val="28"/>
        </w:rPr>
        <w:t>Пермь</w:t>
      </w:r>
      <w:r w:rsidRPr="006C6B37">
        <w:rPr>
          <w:rFonts w:ascii="Segoe UI" w:hAnsi="Segoe UI" w:cs="Segoe UI"/>
          <w:i/>
          <w:sz w:val="28"/>
          <w:szCs w:val="28"/>
        </w:rPr>
        <w:t>»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Бычина Ольга Петровна, директор некоммерческого партнерства</w:t>
      </w:r>
      <w:r w:rsidRPr="006C6B37">
        <w:rPr>
          <w:rFonts w:ascii="Segoe UI" w:hAnsi="Segoe UI" w:cs="Segoe UI"/>
          <w:i/>
          <w:sz w:val="28"/>
          <w:szCs w:val="28"/>
        </w:rPr>
        <w:br/>
        <w:t>«Союз участников саморегулируемых организаций Пермского края»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Ваганова Елена Валерьевна, директор Пермского муниципального фонда поддержки малого предпринимательства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Кукаркин Андрей Владимирович, руководитель комиссии по оценочной деятельности Пермского регионального отделения Общероссийской общественной организации малого и среднего предпринимательства «Опора России»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 xml:space="preserve">Мустафин Ильдар </w:t>
      </w:r>
      <w:proofErr w:type="spellStart"/>
      <w:r w:rsidRPr="006C6B37">
        <w:rPr>
          <w:rFonts w:ascii="Segoe UI" w:hAnsi="Segoe UI" w:cs="Segoe UI"/>
          <w:i/>
          <w:sz w:val="28"/>
          <w:szCs w:val="28"/>
        </w:rPr>
        <w:t>Анварович</w:t>
      </w:r>
      <w:proofErr w:type="spellEnd"/>
      <w:r w:rsidRPr="006C6B37">
        <w:rPr>
          <w:rFonts w:ascii="Segoe UI" w:hAnsi="Segoe UI" w:cs="Segoe UI"/>
          <w:i/>
          <w:sz w:val="28"/>
          <w:szCs w:val="28"/>
        </w:rPr>
        <w:t xml:space="preserve">, начальник отдела управления имуществом ООО «Газпром </w:t>
      </w:r>
      <w:proofErr w:type="spellStart"/>
      <w:r w:rsidRPr="006C6B37">
        <w:rPr>
          <w:rFonts w:ascii="Segoe UI" w:hAnsi="Segoe UI" w:cs="Segoe UI"/>
          <w:i/>
          <w:sz w:val="28"/>
          <w:szCs w:val="28"/>
        </w:rPr>
        <w:t>трансгаз</w:t>
      </w:r>
      <w:proofErr w:type="spellEnd"/>
      <w:r w:rsidRPr="006C6B37">
        <w:rPr>
          <w:rFonts w:ascii="Segoe UI" w:hAnsi="Segoe UI" w:cs="Segoe UI"/>
          <w:i/>
          <w:sz w:val="28"/>
          <w:szCs w:val="28"/>
        </w:rPr>
        <w:t xml:space="preserve"> Чайковский»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Перевалов Владимир Викторович, член Совета Пермского отделения Общероссийской общественной организации «Ассоциация юристов России», начальник договорно-правового управления ООО «Лукойл-Пермь»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lastRenderedPageBreak/>
        <w:t>Пьянков Сергей Васильевич, директор Центра геоинформационных систем Пермского государственного национального исследовательского университета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Пьянкова Надежда Николаевна, президент Нотариальной палаты Пермского края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r w:rsidRPr="006C6B37">
        <w:rPr>
          <w:rFonts w:ascii="Segoe UI" w:hAnsi="Segoe UI" w:cs="Segoe UI"/>
          <w:i/>
          <w:sz w:val="28"/>
          <w:szCs w:val="28"/>
        </w:rPr>
        <w:t>Романова Надежда Анатольевна, главный бухгалтер Пермской краевой организации «Всероссийское общество инвалидов»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proofErr w:type="gramStart"/>
      <w:r w:rsidRPr="006C6B37">
        <w:rPr>
          <w:rFonts w:ascii="Segoe UI" w:hAnsi="Segoe UI" w:cs="Segoe UI"/>
          <w:i/>
          <w:sz w:val="28"/>
          <w:szCs w:val="28"/>
        </w:rPr>
        <w:t>Синев</w:t>
      </w:r>
      <w:proofErr w:type="gramEnd"/>
      <w:r w:rsidRPr="006C6B37">
        <w:rPr>
          <w:rFonts w:ascii="Segoe UI" w:hAnsi="Segoe UI" w:cs="Segoe UI"/>
          <w:i/>
          <w:sz w:val="28"/>
          <w:szCs w:val="28"/>
        </w:rPr>
        <w:t xml:space="preserve"> Алексей Васильевич, заместитель генерального директора ЗАО «Газпром газораспределение Пермь».</w:t>
      </w:r>
    </w:p>
    <w:p w:rsidR="006C6B37" w:rsidRPr="006C6B37" w:rsidRDefault="006C6B37" w:rsidP="006C6B37">
      <w:pPr>
        <w:numPr>
          <w:ilvl w:val="0"/>
          <w:numId w:val="2"/>
        </w:numPr>
        <w:tabs>
          <w:tab w:val="left" w:pos="900"/>
          <w:tab w:val="left" w:pos="2370"/>
        </w:tabs>
        <w:jc w:val="both"/>
        <w:rPr>
          <w:rFonts w:ascii="Segoe UI" w:hAnsi="Segoe UI" w:cs="Segoe UI"/>
          <w:i/>
          <w:sz w:val="28"/>
          <w:szCs w:val="28"/>
        </w:rPr>
      </w:pPr>
      <w:proofErr w:type="spellStart"/>
      <w:r w:rsidRPr="006C6B37">
        <w:rPr>
          <w:rFonts w:ascii="Segoe UI" w:hAnsi="Segoe UI" w:cs="Segoe UI"/>
          <w:i/>
          <w:sz w:val="28"/>
          <w:szCs w:val="28"/>
        </w:rPr>
        <w:t>Штоль</w:t>
      </w:r>
      <w:proofErr w:type="spellEnd"/>
      <w:r w:rsidRPr="006C6B37">
        <w:rPr>
          <w:rFonts w:ascii="Segoe UI" w:hAnsi="Segoe UI" w:cs="Segoe UI"/>
          <w:i/>
          <w:sz w:val="28"/>
          <w:szCs w:val="28"/>
        </w:rPr>
        <w:t xml:space="preserve">  Николай Викторович, директор ООО «Гео-Комплекс»</w:t>
      </w:r>
    </w:p>
    <w:p w:rsidR="005C4C19" w:rsidRDefault="009B3EFC" w:rsidP="009B3EFC">
      <w:pPr>
        <w:tabs>
          <w:tab w:val="left" w:pos="709"/>
        </w:tabs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367A1E" w:rsidRDefault="00367A1E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367A1E">
          <w:rPr>
            <w:rStyle w:val="a7"/>
            <w:rFonts w:ascii="Segoe UI" w:hAnsi="Segoe UI" w:cs="Segoe UI"/>
            <w:b/>
            <w:noProof/>
            <w:color w:val="0070C0"/>
            <w:lang w:val="en-US" w:eastAsia="sk-SK"/>
          </w:rPr>
          <w:t>www</w:t>
        </w:r>
        <w:r w:rsidRPr="00367A1E">
          <w:rPr>
            <w:rStyle w:val="a7"/>
            <w:rFonts w:ascii="Segoe UI" w:hAnsi="Segoe UI" w:cs="Segoe UI"/>
            <w:b/>
            <w:noProof/>
            <w:color w:val="0070C0"/>
            <w:lang w:eastAsia="sk-SK"/>
          </w:rPr>
          <w:t>.</w:t>
        </w:r>
        <w:r w:rsidRPr="00367A1E">
          <w:rPr>
            <w:rStyle w:val="a7"/>
            <w:rFonts w:ascii="Segoe UI" w:hAnsi="Segoe UI" w:cs="Segoe UI"/>
            <w:b/>
            <w:noProof/>
            <w:color w:val="0070C0"/>
            <w:lang w:val="en-US" w:eastAsia="sk-SK"/>
          </w:rPr>
          <w:t>rosreestr</w:t>
        </w:r>
        <w:r w:rsidRPr="00367A1E">
          <w:rPr>
            <w:rStyle w:val="a7"/>
            <w:rFonts w:ascii="Segoe UI" w:hAnsi="Segoe UI" w:cs="Segoe UI"/>
            <w:b/>
            <w:noProof/>
            <w:color w:val="0070C0"/>
            <w:lang w:eastAsia="sk-SK"/>
          </w:rPr>
          <w:t>.</w:t>
        </w:r>
        <w:r w:rsidRPr="00367A1E">
          <w:rPr>
            <w:rStyle w:val="a7"/>
            <w:rFonts w:ascii="Segoe UI" w:hAnsi="Segoe UI" w:cs="Segoe UI"/>
            <w:b/>
            <w:noProof/>
            <w:color w:val="0070C0"/>
            <w:lang w:val="en-US" w:eastAsia="sk-SK"/>
          </w:rPr>
          <w:t>ru</w:t>
        </w:r>
      </w:hyperlink>
      <w:r w:rsidRPr="00367A1E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Моргун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950FE4" w:rsidRPr="00950FE4" w:rsidRDefault="00950FE4" w:rsidP="00950FE4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950FE4">
        <w:rPr>
          <w:rFonts w:ascii="Segoe UI" w:eastAsia="Calibri" w:hAnsi="Segoe UI" w:cs="Segoe UI"/>
          <w:sz w:val="20"/>
          <w:szCs w:val="20"/>
          <w:lang w:eastAsia="en-US"/>
        </w:rPr>
        <w:t>Гуляева Ольга</w:t>
      </w:r>
    </w:p>
    <w:p w:rsidR="00950FE4" w:rsidRPr="00190BA3" w:rsidRDefault="00950FE4" w:rsidP="00950FE4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950FE4">
        <w:rPr>
          <w:rFonts w:ascii="Segoe UI" w:eastAsia="Calibri" w:hAnsi="Segoe UI" w:cs="Segoe UI"/>
          <w:sz w:val="20"/>
          <w:szCs w:val="20"/>
          <w:lang w:eastAsia="en-US"/>
        </w:rPr>
        <w:t>+7 342 218-35-87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13" w:rsidRDefault="00887113" w:rsidP="005B79EB">
      <w:pPr>
        <w:spacing w:after="0" w:line="240" w:lineRule="auto"/>
      </w:pPr>
      <w:r>
        <w:separator/>
      </w:r>
    </w:p>
  </w:endnote>
  <w:endnote w:type="continuationSeparator" w:id="0">
    <w:p w:rsidR="00887113" w:rsidRDefault="0088711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13" w:rsidRDefault="00887113" w:rsidP="005B79EB">
      <w:pPr>
        <w:spacing w:after="0" w:line="240" w:lineRule="auto"/>
      </w:pPr>
      <w:r>
        <w:separator/>
      </w:r>
    </w:p>
  </w:footnote>
  <w:footnote w:type="continuationSeparator" w:id="0">
    <w:p w:rsidR="00887113" w:rsidRDefault="0088711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DF"/>
    <w:multiLevelType w:val="hybridMultilevel"/>
    <w:tmpl w:val="AA8A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2584"/>
    <w:rsid w:val="00043AA1"/>
    <w:rsid w:val="00046B7C"/>
    <w:rsid w:val="00047451"/>
    <w:rsid w:val="000642EA"/>
    <w:rsid w:val="00066DE5"/>
    <w:rsid w:val="00082938"/>
    <w:rsid w:val="000851C1"/>
    <w:rsid w:val="000A2F23"/>
    <w:rsid w:val="000B44AB"/>
    <w:rsid w:val="000C0D70"/>
    <w:rsid w:val="000C34CC"/>
    <w:rsid w:val="000C5F72"/>
    <w:rsid w:val="000E4269"/>
    <w:rsid w:val="000F3EEC"/>
    <w:rsid w:val="0011563B"/>
    <w:rsid w:val="001164AC"/>
    <w:rsid w:val="00120DC5"/>
    <w:rsid w:val="00126ACE"/>
    <w:rsid w:val="00147ACA"/>
    <w:rsid w:val="00153F2F"/>
    <w:rsid w:val="00177470"/>
    <w:rsid w:val="001869BA"/>
    <w:rsid w:val="00186C39"/>
    <w:rsid w:val="00190BA3"/>
    <w:rsid w:val="0019245E"/>
    <w:rsid w:val="001A2AAA"/>
    <w:rsid w:val="001A444C"/>
    <w:rsid w:val="001C08AE"/>
    <w:rsid w:val="001C490F"/>
    <w:rsid w:val="001D3D02"/>
    <w:rsid w:val="001E0D13"/>
    <w:rsid w:val="001E2B7D"/>
    <w:rsid w:val="001E3212"/>
    <w:rsid w:val="00205951"/>
    <w:rsid w:val="002178E1"/>
    <w:rsid w:val="00253C23"/>
    <w:rsid w:val="00274888"/>
    <w:rsid w:val="0028288B"/>
    <w:rsid w:val="00290022"/>
    <w:rsid w:val="00296487"/>
    <w:rsid w:val="002A61EF"/>
    <w:rsid w:val="002B2541"/>
    <w:rsid w:val="002C39AB"/>
    <w:rsid w:val="00302F09"/>
    <w:rsid w:val="00303302"/>
    <w:rsid w:val="00324C6E"/>
    <w:rsid w:val="003628A8"/>
    <w:rsid w:val="00367A1E"/>
    <w:rsid w:val="003933C2"/>
    <w:rsid w:val="003A22C5"/>
    <w:rsid w:val="003B16B3"/>
    <w:rsid w:val="003B7CE6"/>
    <w:rsid w:val="003C4A5D"/>
    <w:rsid w:val="003E1A59"/>
    <w:rsid w:val="003F4CFB"/>
    <w:rsid w:val="00403CC5"/>
    <w:rsid w:val="00425FA5"/>
    <w:rsid w:val="00442C74"/>
    <w:rsid w:val="0046462A"/>
    <w:rsid w:val="00464A99"/>
    <w:rsid w:val="00465717"/>
    <w:rsid w:val="0047093D"/>
    <w:rsid w:val="0049484C"/>
    <w:rsid w:val="004B6D58"/>
    <w:rsid w:val="004E79FE"/>
    <w:rsid w:val="005025A0"/>
    <w:rsid w:val="005064AC"/>
    <w:rsid w:val="00522342"/>
    <w:rsid w:val="0052616E"/>
    <w:rsid w:val="00535FE0"/>
    <w:rsid w:val="00546D44"/>
    <w:rsid w:val="00557D52"/>
    <w:rsid w:val="00562D97"/>
    <w:rsid w:val="00564F45"/>
    <w:rsid w:val="005743D6"/>
    <w:rsid w:val="005911E4"/>
    <w:rsid w:val="00594774"/>
    <w:rsid w:val="005B79EB"/>
    <w:rsid w:val="005B7F96"/>
    <w:rsid w:val="005C4C19"/>
    <w:rsid w:val="005D02AD"/>
    <w:rsid w:val="005D3064"/>
    <w:rsid w:val="005F3CF6"/>
    <w:rsid w:val="00610223"/>
    <w:rsid w:val="00622B0B"/>
    <w:rsid w:val="00623544"/>
    <w:rsid w:val="006250C8"/>
    <w:rsid w:val="00627099"/>
    <w:rsid w:val="006340E0"/>
    <w:rsid w:val="00642DE9"/>
    <w:rsid w:val="0066195E"/>
    <w:rsid w:val="00670CFA"/>
    <w:rsid w:val="00672147"/>
    <w:rsid w:val="006725ED"/>
    <w:rsid w:val="00681129"/>
    <w:rsid w:val="00681C83"/>
    <w:rsid w:val="006B727E"/>
    <w:rsid w:val="006C0989"/>
    <w:rsid w:val="006C6B37"/>
    <w:rsid w:val="006D3B52"/>
    <w:rsid w:val="006D423F"/>
    <w:rsid w:val="007040F2"/>
    <w:rsid w:val="00707F53"/>
    <w:rsid w:val="007259FC"/>
    <w:rsid w:val="00732167"/>
    <w:rsid w:val="007330A9"/>
    <w:rsid w:val="00736FE3"/>
    <w:rsid w:val="00753DD2"/>
    <w:rsid w:val="007826E2"/>
    <w:rsid w:val="007830AD"/>
    <w:rsid w:val="00787B94"/>
    <w:rsid w:val="00792B25"/>
    <w:rsid w:val="00795A7F"/>
    <w:rsid w:val="007960F0"/>
    <w:rsid w:val="007A0B97"/>
    <w:rsid w:val="007A3314"/>
    <w:rsid w:val="007B271D"/>
    <w:rsid w:val="0082162D"/>
    <w:rsid w:val="0082417F"/>
    <w:rsid w:val="0083374E"/>
    <w:rsid w:val="008351BB"/>
    <w:rsid w:val="00851BC3"/>
    <w:rsid w:val="0086349C"/>
    <w:rsid w:val="00873C2E"/>
    <w:rsid w:val="00875F6C"/>
    <w:rsid w:val="0088388E"/>
    <w:rsid w:val="008842AB"/>
    <w:rsid w:val="0088668C"/>
    <w:rsid w:val="00887113"/>
    <w:rsid w:val="00894BEE"/>
    <w:rsid w:val="008B1295"/>
    <w:rsid w:val="008D1A78"/>
    <w:rsid w:val="008D5997"/>
    <w:rsid w:val="008E004F"/>
    <w:rsid w:val="008E21F8"/>
    <w:rsid w:val="00900DA8"/>
    <w:rsid w:val="0091713E"/>
    <w:rsid w:val="00920004"/>
    <w:rsid w:val="009418C0"/>
    <w:rsid w:val="009474E4"/>
    <w:rsid w:val="00950FE4"/>
    <w:rsid w:val="00957C64"/>
    <w:rsid w:val="0096363F"/>
    <w:rsid w:val="0097092C"/>
    <w:rsid w:val="00990E84"/>
    <w:rsid w:val="009A2930"/>
    <w:rsid w:val="009B3EFC"/>
    <w:rsid w:val="009B4ECC"/>
    <w:rsid w:val="009F1C24"/>
    <w:rsid w:val="00A417B9"/>
    <w:rsid w:val="00A6462B"/>
    <w:rsid w:val="00AC28E7"/>
    <w:rsid w:val="00B01735"/>
    <w:rsid w:val="00B14D9A"/>
    <w:rsid w:val="00B3301E"/>
    <w:rsid w:val="00B36B8F"/>
    <w:rsid w:val="00B63636"/>
    <w:rsid w:val="00B72A72"/>
    <w:rsid w:val="00B837B1"/>
    <w:rsid w:val="00B906B2"/>
    <w:rsid w:val="00B95DE6"/>
    <w:rsid w:val="00B96A35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5475D"/>
    <w:rsid w:val="00C66B97"/>
    <w:rsid w:val="00C74E88"/>
    <w:rsid w:val="00C8389C"/>
    <w:rsid w:val="00CD6E85"/>
    <w:rsid w:val="00CF7405"/>
    <w:rsid w:val="00D00688"/>
    <w:rsid w:val="00D040A1"/>
    <w:rsid w:val="00D10592"/>
    <w:rsid w:val="00D146E3"/>
    <w:rsid w:val="00D2273B"/>
    <w:rsid w:val="00D24FED"/>
    <w:rsid w:val="00D34541"/>
    <w:rsid w:val="00D463A5"/>
    <w:rsid w:val="00D60AAF"/>
    <w:rsid w:val="00D73BEF"/>
    <w:rsid w:val="00D82E85"/>
    <w:rsid w:val="00D848DD"/>
    <w:rsid w:val="00DB2E9D"/>
    <w:rsid w:val="00E03971"/>
    <w:rsid w:val="00E35C51"/>
    <w:rsid w:val="00E52D78"/>
    <w:rsid w:val="00E70E3D"/>
    <w:rsid w:val="00E7588E"/>
    <w:rsid w:val="00E83ADB"/>
    <w:rsid w:val="00E84453"/>
    <w:rsid w:val="00E85622"/>
    <w:rsid w:val="00E85A20"/>
    <w:rsid w:val="00E91C2B"/>
    <w:rsid w:val="00E948E0"/>
    <w:rsid w:val="00EA0F66"/>
    <w:rsid w:val="00EA5665"/>
    <w:rsid w:val="00EB6CEB"/>
    <w:rsid w:val="00ED4CAE"/>
    <w:rsid w:val="00ED5626"/>
    <w:rsid w:val="00EE1610"/>
    <w:rsid w:val="00EE2039"/>
    <w:rsid w:val="00F03D51"/>
    <w:rsid w:val="00F34A9B"/>
    <w:rsid w:val="00F41247"/>
    <w:rsid w:val="00F431D2"/>
    <w:rsid w:val="00F46136"/>
    <w:rsid w:val="00F61E30"/>
    <w:rsid w:val="00F8384A"/>
    <w:rsid w:val="00F8646C"/>
    <w:rsid w:val="00F8798E"/>
    <w:rsid w:val="00F96026"/>
    <w:rsid w:val="00F96166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E063-752C-4885-8761-2A5E9C0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8153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2016-03-24T08:51:00Z</dcterms:created>
  <dcterms:modified xsi:type="dcterms:W3CDTF">2016-03-24T08:51:00Z</dcterms:modified>
</cp:coreProperties>
</file>