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D713BE">
      <w:pPr>
        <w:rPr>
          <w:rFonts w:ascii="Segoe UI" w:hAnsi="Segoe UI" w:cs="Segoe UI"/>
          <w:b/>
          <w:sz w:val="32"/>
          <w:szCs w:val="32"/>
          <w:lang w:val="ru-RU" w:eastAsia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5.5pt;height:101.25pt">
            <v:imagedata r:id="rId4" o:title="kadastr"/>
          </v:shape>
        </w:pict>
      </w:r>
    </w:p>
    <w:p w:rsidR="00000000" w:rsidRDefault="00DB7C36">
      <w:pPr>
        <w:spacing w:after="0" w:line="240" w:lineRule="auto"/>
        <w:jc w:val="right"/>
        <w:rPr>
          <w:rFonts w:ascii="Segoe UI" w:hAnsi="Segoe UI" w:cs="Segoe UI"/>
          <w:b/>
          <w:color w:val="000000"/>
          <w:sz w:val="24"/>
          <w:szCs w:val="32"/>
          <w:lang w:val="ru-RU" w:eastAsia="ru-RU"/>
        </w:rPr>
      </w:pPr>
      <w:r>
        <w:rPr>
          <w:rFonts w:ascii="Segoe UI" w:hAnsi="Segoe UI" w:cs="Segoe UI"/>
          <w:b/>
          <w:sz w:val="32"/>
          <w:szCs w:val="32"/>
          <w:lang w:val="ru-RU" w:eastAsia="ru-RU"/>
        </w:rPr>
        <w:t>ПРЕСС-РЕЛИЗ</w:t>
      </w:r>
    </w:p>
    <w:p w:rsidR="00000000" w:rsidRDefault="00DB7C36">
      <w:pPr>
        <w:tabs>
          <w:tab w:val="left" w:pos="3819"/>
        </w:tabs>
        <w:spacing w:after="0"/>
        <w:rPr>
          <w:rFonts w:ascii="Segoe UI" w:hAnsi="Segoe UI" w:cs="Segoe UI"/>
          <w:b/>
          <w:color w:val="000000"/>
          <w:sz w:val="24"/>
          <w:szCs w:val="32"/>
          <w:lang w:val="ru-RU" w:eastAsia="ru-RU"/>
        </w:rPr>
      </w:pPr>
    </w:p>
    <w:p w:rsidR="00000000" w:rsidRDefault="00DB7C36">
      <w:pPr>
        <w:tabs>
          <w:tab w:val="left" w:pos="735"/>
        </w:tabs>
        <w:spacing w:after="0"/>
        <w:jc w:val="center"/>
        <w:rPr>
          <w:rFonts w:ascii="Segoe UI" w:hAnsi="Segoe UI" w:cs="Segoe UI"/>
          <w:b/>
          <w:bCs/>
          <w:sz w:val="32"/>
          <w:szCs w:val="32"/>
          <w:highlight w:val="yellow"/>
        </w:rPr>
      </w:pPr>
      <w:r>
        <w:rPr>
          <w:rFonts w:ascii="Segoe UI" w:hAnsi="Segoe UI" w:cs="Segoe UI"/>
          <w:b/>
          <w:bCs/>
          <w:color w:val="000000"/>
          <w:sz w:val="32"/>
          <w:szCs w:val="32"/>
          <w:lang w:val="ru-RU" w:eastAsia="ru-RU"/>
        </w:rPr>
        <w:t>81% жителей Прикамья предпочитает получать документы о характеристиках недвижимости в электронном виде</w:t>
      </w:r>
    </w:p>
    <w:p w:rsidR="00000000" w:rsidRDefault="00DB7C36">
      <w:pPr>
        <w:tabs>
          <w:tab w:val="left" w:pos="735"/>
        </w:tabs>
        <w:spacing w:after="0" w:line="200" w:lineRule="atLeast"/>
        <w:jc w:val="center"/>
        <w:rPr>
          <w:rFonts w:ascii="Segoe UI" w:hAnsi="Segoe UI" w:cs="Segoe UI"/>
          <w:b/>
          <w:bCs/>
          <w:sz w:val="32"/>
          <w:szCs w:val="32"/>
          <w:highlight w:val="yellow"/>
        </w:rPr>
      </w:pPr>
    </w:p>
    <w:p w:rsidR="00000000" w:rsidRDefault="00DB7C36">
      <w:pPr>
        <w:tabs>
          <w:tab w:val="left" w:pos="735"/>
        </w:tabs>
        <w:spacing w:after="0" w:line="200" w:lineRule="atLeast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hAnsi="Segoe UI" w:cs="Segoe UI"/>
          <w:sz w:val="24"/>
          <w:szCs w:val="24"/>
          <w:highlight w:val="white"/>
        </w:rPr>
        <w:tab/>
        <w:t>За 10 месяцев 2016 года Кадастровой палатой по Пермскому краю выдано  587 656 документов, содержащих сведения, хранящиеся в государствен</w:t>
      </w:r>
      <w:r>
        <w:rPr>
          <w:rFonts w:ascii="Segoe UI" w:hAnsi="Segoe UI" w:cs="Segoe UI"/>
          <w:sz w:val="24"/>
          <w:szCs w:val="24"/>
          <w:highlight w:val="white"/>
        </w:rPr>
        <w:t>ном кадастре недвижим</w:t>
      </w:r>
      <w:r>
        <w:rPr>
          <w:rFonts w:ascii="Segoe UI" w:hAnsi="Segoe UI" w:cs="Segoe UI"/>
          <w:sz w:val="24"/>
          <w:szCs w:val="24"/>
          <w:highlight w:val="white"/>
        </w:rPr>
        <w:t>о</w:t>
      </w:r>
      <w:r>
        <w:rPr>
          <w:rFonts w:ascii="Segoe UI" w:hAnsi="Segoe UI" w:cs="Segoe UI"/>
          <w:sz w:val="24"/>
          <w:szCs w:val="24"/>
          <w:highlight w:val="white"/>
        </w:rPr>
        <w:t>сти. При этом 475 960 документов, или 81% - в электронном виде, что на 5,5% больше, чем за аналогичный период 2015 года (75, 4%).</w:t>
      </w:r>
    </w:p>
    <w:p w:rsidR="00000000" w:rsidRDefault="00DB7C36">
      <w:pPr>
        <w:tabs>
          <w:tab w:val="left" w:pos="735"/>
        </w:tabs>
        <w:spacing w:after="0" w:line="200" w:lineRule="atLeast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ab/>
        <w:t xml:space="preserve">Сведения, содержащиеся в государственном кадастре недвижимости, ежедневно используются жителями </w:t>
      </w:r>
      <w:proofErr w:type="spellStart"/>
      <w:r>
        <w:rPr>
          <w:rFonts w:ascii="Segoe UI" w:eastAsia="Times New Roman" w:hAnsi="Segoe UI" w:cs="Segoe UI"/>
          <w:color w:val="000000"/>
          <w:sz w:val="24"/>
          <w:szCs w:val="24"/>
          <w:highlight w:val="white"/>
          <w:lang w:eastAsia="ru-RU"/>
        </w:rPr>
        <w:t>Прикамь</w:t>
      </w:r>
      <w:r>
        <w:rPr>
          <w:rFonts w:ascii="Segoe UI" w:eastAsia="Times New Roman" w:hAnsi="Segoe UI" w:cs="Segoe UI"/>
          <w:color w:val="000000"/>
          <w:sz w:val="24"/>
          <w:szCs w:val="24"/>
          <w:highlight w:val="white"/>
          <w:lang w:eastAsia="ru-RU"/>
        </w:rPr>
        <w:t>я</w:t>
      </w:r>
      <w:proofErr w:type="spellEnd"/>
      <w:r>
        <w:rPr>
          <w:rFonts w:ascii="Segoe UI" w:eastAsia="Times New Roman" w:hAnsi="Segoe UI" w:cs="Segoe UI"/>
          <w:color w:val="000000"/>
          <w:sz w:val="24"/>
          <w:szCs w:val="24"/>
          <w:highlight w:val="white"/>
          <w:lang w:eastAsia="ru-RU"/>
        </w:rPr>
        <w:t xml:space="preserve"> 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для подтверждения характеристик 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объектов 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недвиж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и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мости при совершении 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таких операций, как 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продажа, аренда, дарение и прочее, 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а также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при согласовании границ земельных участков в ходе межевания 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и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в качестве доказ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а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тель</w:t>
      </w:r>
      <w:proofErr w:type="gramStart"/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ств пр</w:t>
      </w:r>
      <w:proofErr w:type="gramEnd"/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и разрешении земельных споров в с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удебном порядке. </w:t>
      </w:r>
    </w:p>
    <w:p w:rsidR="00000000" w:rsidRDefault="00DB7C36">
      <w:pPr>
        <w:tabs>
          <w:tab w:val="left" w:pos="735"/>
        </w:tabs>
        <w:spacing w:after="0" w:line="200" w:lineRule="atLeast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ab/>
        <w:t xml:space="preserve">Кроме того, сведения, бесплатно предоставляемые в форме кадастровой справки о кадастровой стоимости объекта недвижимости, необходимы правообладателям для </w:t>
      </w:r>
      <w:proofErr w:type="spellStart"/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ра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с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счёта</w:t>
      </w:r>
      <w:proofErr w:type="spellEnd"/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или провер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ки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правильност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и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размера установленного 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земельного налога, арендн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ой платы и т.д.</w:t>
      </w:r>
    </w:p>
    <w:p w:rsidR="00000000" w:rsidRDefault="00DB7C36">
      <w:pPr>
        <w:tabs>
          <w:tab w:val="left" w:pos="735"/>
        </w:tabs>
        <w:spacing w:after="0" w:line="200" w:lineRule="atLeast"/>
        <w:jc w:val="both"/>
        <w:rPr>
          <w:rFonts w:ascii="Segoe UI" w:hAnsi="Segoe UI" w:cs="Segoe UI"/>
          <w:sz w:val="24"/>
          <w:szCs w:val="24"/>
          <w:highlight w:val="white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ab/>
      </w:r>
      <w:proofErr w:type="gramStart"/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Информация, содержащаяся в государственном кадастре недвижимости</w:t>
      </w:r>
      <w:r>
        <w:rPr>
          <w:rFonts w:ascii="Segoe UI" w:eastAsia="Times New Roman" w:hAnsi="Segoe UI" w:cs="Segoe UI"/>
          <w:color w:val="000000"/>
          <w:sz w:val="24"/>
          <w:szCs w:val="24"/>
          <w:highlight w:val="white"/>
          <w:lang w:eastAsia="ru-RU"/>
        </w:rPr>
        <w:t xml:space="preserve"> является</w:t>
      </w:r>
      <w:proofErr w:type="gramEnd"/>
      <w:r>
        <w:rPr>
          <w:rFonts w:ascii="Segoe UI" w:eastAsia="Times New Roman" w:hAnsi="Segoe UI" w:cs="Segoe UI"/>
          <w:color w:val="000000"/>
          <w:sz w:val="24"/>
          <w:szCs w:val="24"/>
          <w:highlight w:val="white"/>
          <w:lang w:eastAsia="ru-RU"/>
        </w:rPr>
        <w:t xml:space="preserve"> 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общедоступной. </w:t>
      </w:r>
      <w:r>
        <w:rPr>
          <w:rFonts w:ascii="Segoe UI" w:hAnsi="Segoe UI" w:cs="Segoe UI"/>
          <w:sz w:val="24"/>
          <w:szCs w:val="24"/>
        </w:rPr>
        <w:t>Подать электронный запрос на предоставление сведений возможно с п</w:t>
      </w:r>
      <w:r>
        <w:rPr>
          <w:rFonts w:ascii="Segoe UI" w:hAnsi="Segoe UI" w:cs="Segoe UI"/>
          <w:sz w:val="24"/>
          <w:szCs w:val="24"/>
        </w:rPr>
        <w:t>о</w:t>
      </w:r>
      <w:r>
        <w:rPr>
          <w:rFonts w:ascii="Segoe UI" w:hAnsi="Segoe UI" w:cs="Segoe UI"/>
          <w:sz w:val="24"/>
          <w:szCs w:val="24"/>
        </w:rPr>
        <w:t xml:space="preserve">мощью официального сайта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>:</w:t>
      </w:r>
      <w:r>
        <w:rPr>
          <w:rFonts w:ascii="Segoe UI" w:hAnsi="Segoe UI" w:cs="Segoe UI"/>
          <w:sz w:val="24"/>
          <w:szCs w:val="24"/>
        </w:rPr>
        <w:t xml:space="preserve"> </w:t>
      </w:r>
      <w:proofErr w:type="spellStart"/>
      <w:r>
        <w:rPr>
          <w:rFonts w:ascii="Segoe UI" w:hAnsi="Segoe UI" w:cs="Segoe UI"/>
          <w:sz w:val="24"/>
          <w:szCs w:val="24"/>
        </w:rPr>
        <w:t>www.rosreestr.ru</w:t>
      </w:r>
      <w:proofErr w:type="spellEnd"/>
      <w:r>
        <w:rPr>
          <w:rFonts w:ascii="Segoe UI" w:hAnsi="Segoe UI" w:cs="Segoe UI"/>
          <w:sz w:val="24"/>
          <w:szCs w:val="24"/>
        </w:rPr>
        <w:t xml:space="preserve">. </w:t>
      </w:r>
      <w:r>
        <w:rPr>
          <w:rFonts w:ascii="Segoe UI" w:hAnsi="Segoe UI" w:cs="Segoe UI"/>
          <w:sz w:val="24"/>
          <w:szCs w:val="24"/>
        </w:rPr>
        <w:t>При этом при подаче запроса в</w:t>
      </w:r>
      <w:r>
        <w:rPr>
          <w:rFonts w:ascii="Segoe UI" w:hAnsi="Segoe UI" w:cs="Segoe UI"/>
          <w:sz w:val="24"/>
          <w:szCs w:val="24"/>
        </w:rPr>
        <w:t xml:space="preserve"> электронном виде можно самостоятельно выбрать формат, в котором будут предоставл</w:t>
      </w:r>
      <w:r>
        <w:rPr>
          <w:rFonts w:ascii="Segoe UI" w:hAnsi="Segoe UI" w:cs="Segoe UI"/>
          <w:sz w:val="24"/>
          <w:szCs w:val="24"/>
        </w:rPr>
        <w:t>е</w:t>
      </w:r>
      <w:r>
        <w:rPr>
          <w:rFonts w:ascii="Segoe UI" w:hAnsi="Segoe UI" w:cs="Segoe UI"/>
          <w:sz w:val="24"/>
          <w:szCs w:val="24"/>
        </w:rPr>
        <w:t>ны документы, – электронный или бумажный документ.</w:t>
      </w:r>
    </w:p>
    <w:p w:rsidR="00000000" w:rsidRDefault="00DB7C36">
      <w:pPr>
        <w:tabs>
          <w:tab w:val="left" w:pos="735"/>
        </w:tabs>
        <w:spacing w:after="0" w:line="200" w:lineRule="atLeast"/>
        <w:jc w:val="both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sz w:val="24"/>
          <w:szCs w:val="24"/>
          <w:highlight w:val="white"/>
        </w:rPr>
        <w:tab/>
      </w:r>
      <w:r>
        <w:rPr>
          <w:rFonts w:ascii="Segoe UI" w:hAnsi="Segoe UI" w:cs="Segoe UI"/>
          <w:sz w:val="24"/>
          <w:szCs w:val="24"/>
          <w:highlight w:val="white"/>
        </w:rPr>
        <w:t xml:space="preserve">Важными преимуществами </w:t>
      </w:r>
      <w:r>
        <w:rPr>
          <w:rFonts w:ascii="Segoe UI" w:hAnsi="Segoe UI" w:cs="Segoe UI"/>
          <w:sz w:val="24"/>
          <w:szCs w:val="24"/>
          <w:highlight w:val="white"/>
        </w:rPr>
        <w:t xml:space="preserve">получения сведений при помощи </w:t>
      </w:r>
      <w:proofErr w:type="spellStart"/>
      <w:r>
        <w:rPr>
          <w:rFonts w:ascii="Segoe UI" w:hAnsi="Segoe UI" w:cs="Segoe UI"/>
          <w:sz w:val="24"/>
          <w:szCs w:val="24"/>
          <w:highlight w:val="white"/>
        </w:rPr>
        <w:t>официпального</w:t>
      </w:r>
      <w:proofErr w:type="spellEnd"/>
      <w:r>
        <w:rPr>
          <w:rFonts w:ascii="Segoe UI" w:hAnsi="Segoe UI" w:cs="Segoe UI"/>
          <w:sz w:val="24"/>
          <w:szCs w:val="24"/>
          <w:highlight w:val="white"/>
        </w:rPr>
        <w:t xml:space="preserve"> по</w:t>
      </w:r>
      <w:r>
        <w:rPr>
          <w:rFonts w:ascii="Segoe UI" w:hAnsi="Segoe UI" w:cs="Segoe UI"/>
          <w:sz w:val="24"/>
          <w:szCs w:val="24"/>
          <w:highlight w:val="white"/>
        </w:rPr>
        <w:t>р</w:t>
      </w:r>
      <w:r>
        <w:rPr>
          <w:rFonts w:ascii="Segoe UI" w:hAnsi="Segoe UI" w:cs="Segoe UI"/>
          <w:sz w:val="24"/>
          <w:szCs w:val="24"/>
          <w:highlight w:val="white"/>
        </w:rPr>
        <w:t xml:space="preserve">тала </w:t>
      </w:r>
      <w:proofErr w:type="spellStart"/>
      <w:r>
        <w:rPr>
          <w:rFonts w:ascii="Segoe UI" w:hAnsi="Segoe UI" w:cs="Segoe UI"/>
          <w:sz w:val="24"/>
          <w:szCs w:val="24"/>
          <w:highlight w:val="white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  <w:highlight w:val="white"/>
        </w:rPr>
        <w:t xml:space="preserve"> являются сокращённые сроки обработки</w:t>
      </w:r>
      <w:r>
        <w:rPr>
          <w:rFonts w:ascii="Segoe UI" w:hAnsi="Segoe UI" w:cs="Segoe UI"/>
          <w:sz w:val="24"/>
          <w:szCs w:val="24"/>
          <w:highlight w:val="white"/>
        </w:rPr>
        <w:t xml:space="preserve"> запросов и размеры платы за предоставление сведений.</w:t>
      </w:r>
    </w:p>
    <w:p w:rsidR="00000000" w:rsidRDefault="00DB7C36">
      <w:pPr>
        <w:tabs>
          <w:tab w:val="left" w:pos="735"/>
        </w:tabs>
        <w:spacing w:after="0" w:line="200" w:lineRule="atLeast"/>
        <w:jc w:val="both"/>
      </w:pPr>
      <w:r>
        <w:rPr>
          <w:rFonts w:ascii="Segoe UI" w:hAnsi="Segoe UI" w:cs="Segoe UI"/>
          <w:b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 xml:space="preserve">Подробнее о </w:t>
      </w:r>
      <w:r>
        <w:rPr>
          <w:rFonts w:ascii="Segoe UI" w:hAnsi="Segoe UI" w:cs="Segoe UI"/>
          <w:sz w:val="24"/>
          <w:szCs w:val="24"/>
        </w:rPr>
        <w:t>способах</w:t>
      </w:r>
      <w:r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получения сведений из государственного кадастра недв</w:t>
      </w:r>
      <w:r>
        <w:rPr>
          <w:rFonts w:ascii="Segoe UI" w:hAnsi="Segoe UI" w:cs="Segoe UI"/>
          <w:sz w:val="24"/>
          <w:szCs w:val="24"/>
        </w:rPr>
        <w:t>и</w:t>
      </w:r>
      <w:r>
        <w:rPr>
          <w:rFonts w:ascii="Segoe UI" w:hAnsi="Segoe UI" w:cs="Segoe UI"/>
          <w:sz w:val="24"/>
          <w:szCs w:val="24"/>
        </w:rPr>
        <w:t>жимости</w:t>
      </w:r>
      <w:r>
        <w:rPr>
          <w:rFonts w:ascii="Segoe UI" w:hAnsi="Segoe UI" w:cs="Segoe UI"/>
          <w:sz w:val="24"/>
          <w:szCs w:val="24"/>
        </w:rPr>
        <w:t xml:space="preserve">, сроках обработки </w:t>
      </w:r>
      <w:r>
        <w:rPr>
          <w:rFonts w:ascii="Segoe UI" w:hAnsi="Segoe UI" w:cs="Segoe UI"/>
          <w:sz w:val="24"/>
          <w:szCs w:val="24"/>
        </w:rPr>
        <w:t>запросов</w:t>
      </w:r>
      <w:r>
        <w:rPr>
          <w:rFonts w:ascii="Segoe UI" w:hAnsi="Segoe UI" w:cs="Segoe UI"/>
          <w:sz w:val="24"/>
          <w:szCs w:val="24"/>
        </w:rPr>
        <w:t>, а также размерах платы за предоставление свед</w:t>
      </w:r>
      <w:r>
        <w:rPr>
          <w:rFonts w:ascii="Segoe UI" w:hAnsi="Segoe UI" w:cs="Segoe UI"/>
          <w:sz w:val="24"/>
          <w:szCs w:val="24"/>
        </w:rPr>
        <w:t>е</w:t>
      </w:r>
      <w:r>
        <w:rPr>
          <w:rFonts w:ascii="Segoe UI" w:hAnsi="Segoe UI" w:cs="Segoe UI"/>
          <w:sz w:val="24"/>
          <w:szCs w:val="24"/>
        </w:rPr>
        <w:t>ний  граждане могут узнать в любое удобное вр</w:t>
      </w:r>
      <w:r>
        <w:rPr>
          <w:rFonts w:ascii="Segoe UI" w:hAnsi="Segoe UI" w:cs="Segoe UI"/>
          <w:sz w:val="24"/>
          <w:szCs w:val="24"/>
        </w:rPr>
        <w:t>емя по единому многоканальному телеф</w:t>
      </w:r>
      <w:r>
        <w:rPr>
          <w:rFonts w:ascii="Segoe UI" w:hAnsi="Segoe UI" w:cs="Segoe UI"/>
          <w:sz w:val="24"/>
          <w:szCs w:val="24"/>
        </w:rPr>
        <w:t>о</w:t>
      </w:r>
      <w:r>
        <w:rPr>
          <w:rFonts w:ascii="Segoe UI" w:hAnsi="Segoe UI" w:cs="Segoe UI"/>
          <w:sz w:val="24"/>
          <w:szCs w:val="24"/>
        </w:rPr>
        <w:t xml:space="preserve">ну ВЦТО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: 8-800-100-34-34 (Звонок бесплатный).    </w:t>
      </w:r>
      <w:r>
        <w:rPr>
          <w:rFonts w:ascii="Segoe UI" w:eastAsia="Times New Roman" w:hAnsi="Segoe UI" w:cs="Segoe UI"/>
          <w:sz w:val="26"/>
          <w:szCs w:val="26"/>
        </w:rPr>
        <w:t xml:space="preserve">  </w:t>
      </w:r>
    </w:p>
    <w:p w:rsidR="00000000" w:rsidRDefault="00DB7C36">
      <w:pPr>
        <w:pStyle w:val="af0"/>
        <w:shd w:val="clear" w:color="auto" w:fill="FFFFFF"/>
        <w:tabs>
          <w:tab w:val="left" w:pos="993"/>
        </w:tabs>
        <w:autoSpaceDE w:val="0"/>
        <w:spacing w:after="0"/>
        <w:ind w:left="0"/>
        <w:jc w:val="both"/>
        <w:rPr>
          <w:rFonts w:ascii="Segoe UI" w:eastAsia="Times New Roman" w:hAnsi="Segoe UI" w:cs="Segoe UI"/>
          <w:sz w:val="26"/>
          <w:szCs w:val="26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1.75pt;margin-top:13.85pt;width:473.9pt;height:.5pt;z-index:1" o:connectortype="straight" strokecolor="#0070c0" strokeweight=".44mm">
            <v:stroke color2="#ff8f3f" joinstyle="miter" endcap="square"/>
          </v:shape>
        </w:pict>
      </w:r>
    </w:p>
    <w:p w:rsidR="00000000" w:rsidRDefault="00DB7C36">
      <w:pPr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>
        <w:rPr>
          <w:rFonts w:ascii="Segoe UI" w:hAnsi="Segoe UI" w:cs="Segoe UI"/>
          <w:b/>
        </w:rPr>
        <w:t>О Кадастровой палате по Пермскому краю</w:t>
      </w:r>
    </w:p>
    <w:p w:rsidR="00000000" w:rsidRDefault="00DB7C36">
      <w:pPr>
        <w:jc w:val="both"/>
        <w:rPr>
          <w:rFonts w:ascii="Segoe UI" w:hAnsi="Segoe UI" w:cs="Segoe UI"/>
          <w:b/>
          <w:lang w:val="ru-RU" w:eastAsia="ru-RU"/>
        </w:rPr>
      </w:pP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Филиал ФГБУ «ФКП </w:t>
      </w:r>
      <w:proofErr w:type="spellStart"/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Росреестра</w:t>
      </w:r>
      <w:proofErr w:type="spellEnd"/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» по Пермскому краю (Кадастровая палата) осуществляет функции по ведению государс</w:t>
      </w: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т</w:t>
      </w: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венног</w:t>
      </w: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о кадастра недвижимости (ГКН), государственному кадастровому учёту и предоставлению сведений, содержащи</w:t>
      </w: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х</w:t>
      </w: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ся в государственном кадастре недвижимости (ГКН) и Едином государственном реестре прав на недвижимое имущество и сделок с ним (ЕГРП). </w:t>
      </w:r>
    </w:p>
    <w:p w:rsidR="00000000" w:rsidRDefault="00DB7C36">
      <w:pPr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b/>
          <w:lang w:val="ru-RU" w:eastAsia="ru-RU"/>
        </w:rPr>
        <w:t>Контакты для СМИ</w:t>
      </w:r>
    </w:p>
    <w:p w:rsidR="00000000" w:rsidRDefault="00DB7C36">
      <w:pPr>
        <w:pStyle w:val="af"/>
        <w:spacing w:after="0"/>
        <w:rPr>
          <w:rFonts w:ascii="Segoe UI" w:eastAsia="Calibr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</w:rPr>
        <w:t xml:space="preserve">Пресс-служба филиала </w:t>
      </w:r>
    </w:p>
    <w:p w:rsidR="00000000" w:rsidRDefault="00DB7C36">
      <w:pPr>
        <w:pStyle w:val="af"/>
        <w:spacing w:after="0"/>
        <w:rPr>
          <w:rFonts w:ascii="Segoe UI" w:eastAsia="Calibr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</w:rPr>
        <w:lastRenderedPageBreak/>
        <w:t xml:space="preserve">ФГБУ «ФКП </w:t>
      </w:r>
      <w:proofErr w:type="spellStart"/>
      <w:r>
        <w:rPr>
          <w:rFonts w:ascii="Segoe UI" w:eastAsia="Calibri" w:hAnsi="Segoe UI" w:cs="Segoe UI"/>
          <w:sz w:val="18"/>
          <w:szCs w:val="18"/>
        </w:rPr>
        <w:t>Росреестра</w:t>
      </w:r>
      <w:proofErr w:type="spellEnd"/>
      <w:r>
        <w:rPr>
          <w:rFonts w:ascii="Segoe UI" w:eastAsia="Calibri" w:hAnsi="Segoe UI" w:cs="Segoe UI"/>
          <w:sz w:val="18"/>
          <w:szCs w:val="18"/>
        </w:rPr>
        <w:t xml:space="preserve">» </w:t>
      </w:r>
    </w:p>
    <w:p w:rsidR="00000000" w:rsidRDefault="00DB7C36">
      <w:pPr>
        <w:pStyle w:val="af"/>
        <w:spacing w:after="0"/>
        <w:rPr>
          <w:rFonts w:ascii="Segoe UI" w:eastAsia="Segoe U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</w:rPr>
        <w:t>по Пермскому краю</w:t>
      </w:r>
    </w:p>
    <w:p w:rsidR="00000000" w:rsidRDefault="00DB7C36">
      <w:pPr>
        <w:pStyle w:val="af"/>
        <w:spacing w:after="0"/>
      </w:pPr>
      <w:r>
        <w:rPr>
          <w:rFonts w:ascii="Segoe UI" w:eastAsia="Segoe UI" w:hAnsi="Segoe UI" w:cs="Segoe UI"/>
          <w:sz w:val="18"/>
          <w:szCs w:val="18"/>
        </w:rPr>
        <w:t xml:space="preserve"> </w:t>
      </w:r>
      <w:r>
        <w:rPr>
          <w:rFonts w:ascii="Segoe UI" w:eastAsia="Calibri" w:hAnsi="Segoe UI" w:cs="Segoe UI"/>
          <w:sz w:val="18"/>
          <w:szCs w:val="18"/>
        </w:rPr>
        <w:t>Тел.: + 7</w:t>
      </w:r>
      <w:r>
        <w:rPr>
          <w:rFonts w:ascii="Segoe UI" w:eastAsia="Calibri" w:hAnsi="Segoe UI" w:cs="Segoe UI"/>
          <w:sz w:val="18"/>
          <w:szCs w:val="18"/>
          <w:lang w:val="en-US"/>
        </w:rPr>
        <w:t> </w:t>
      </w:r>
      <w:r>
        <w:rPr>
          <w:rFonts w:ascii="Segoe UI" w:eastAsia="Calibri" w:hAnsi="Segoe UI" w:cs="Segoe UI"/>
          <w:sz w:val="18"/>
          <w:szCs w:val="18"/>
        </w:rPr>
        <w:t>(342)</w:t>
      </w:r>
      <w:r>
        <w:rPr>
          <w:rFonts w:ascii="Segoe UI" w:eastAsia="Calibri" w:hAnsi="Segoe UI" w:cs="Segoe UI"/>
          <w:sz w:val="18"/>
          <w:szCs w:val="18"/>
          <w:lang w:val="en-US"/>
        </w:rPr>
        <w:t> </w:t>
      </w:r>
      <w:r>
        <w:rPr>
          <w:rFonts w:ascii="Segoe UI" w:eastAsia="Calibri" w:hAnsi="Segoe UI" w:cs="Segoe UI"/>
          <w:sz w:val="18"/>
          <w:szCs w:val="18"/>
        </w:rPr>
        <w:t>281-82-42</w:t>
      </w:r>
    </w:p>
    <w:p w:rsidR="00000000" w:rsidRDefault="00DB7C36">
      <w:pPr>
        <w:pStyle w:val="af"/>
        <w:spacing w:after="0"/>
      </w:pPr>
      <w:hyperlink r:id="rId5" w:history="1">
        <w:r>
          <w:rPr>
            <w:rStyle w:val="a5"/>
            <w:rFonts w:ascii="Segoe UI" w:eastAsia="Calibri" w:hAnsi="Segoe UI" w:cs="Segoe UI"/>
          </w:rPr>
          <w:t>press59@u59.rosreestr.ru</w:t>
        </w:r>
      </w:hyperlink>
    </w:p>
    <w:p w:rsidR="00000000" w:rsidRDefault="00DB7C36">
      <w:pPr>
        <w:pStyle w:val="af"/>
        <w:spacing w:after="0"/>
        <w:rPr>
          <w:rFonts w:ascii="Segoe UI" w:hAnsi="Segoe UI" w:cs="Segoe UI"/>
          <w:b/>
          <w:lang w:val="ru-RU" w:eastAsia="ru-RU"/>
        </w:rPr>
      </w:pPr>
      <w:hyperlink r:id="rId6" w:history="1">
        <w:r>
          <w:rPr>
            <w:rStyle w:val="a5"/>
            <w:rFonts w:ascii="Segoe UI" w:eastAsia="Calibri" w:hAnsi="Segoe UI" w:cs="Segoe UI"/>
            <w:lang w:val="en-US"/>
          </w:rPr>
          <w:t>www</w:t>
        </w:r>
        <w:r w:rsidRPr="00D713BE">
          <w:rPr>
            <w:rStyle w:val="a5"/>
            <w:rFonts w:ascii="Segoe UI" w:eastAsia="Calibri" w:hAnsi="Segoe UI" w:cs="Segoe UI"/>
          </w:rPr>
          <w:t>.</w:t>
        </w:r>
        <w:proofErr w:type="spellStart"/>
        <w:r>
          <w:rPr>
            <w:rStyle w:val="a5"/>
            <w:rFonts w:ascii="Segoe UI" w:eastAsia="Calibri" w:hAnsi="Segoe UI" w:cs="Segoe UI"/>
            <w:lang w:val="en-US"/>
          </w:rPr>
          <w:t>kadastr</w:t>
        </w:r>
        <w:proofErr w:type="spellEnd"/>
        <w:r w:rsidRPr="00D713BE">
          <w:rPr>
            <w:rStyle w:val="a5"/>
            <w:rFonts w:ascii="Segoe UI" w:eastAsia="Calibri" w:hAnsi="Segoe UI" w:cs="Segoe UI"/>
          </w:rPr>
          <w:t>.</w:t>
        </w:r>
        <w:proofErr w:type="spellStart"/>
        <w:r>
          <w:rPr>
            <w:rStyle w:val="a5"/>
            <w:rFonts w:ascii="Segoe UI" w:eastAsia="Calibri" w:hAnsi="Segoe UI" w:cs="Segoe UI"/>
            <w:lang w:val="en-US"/>
          </w:rPr>
          <w:t>ru</w:t>
        </w:r>
        <w:proofErr w:type="spellEnd"/>
      </w:hyperlink>
    </w:p>
    <w:p w:rsidR="00DB7C36" w:rsidRDefault="00DB7C36">
      <w:pPr>
        <w:jc w:val="both"/>
        <w:rPr>
          <w:rFonts w:ascii="Segoe UI" w:hAnsi="Segoe UI" w:cs="Segoe UI"/>
          <w:b/>
          <w:lang w:val="ru-RU" w:eastAsia="ru-RU"/>
        </w:rPr>
      </w:pPr>
    </w:p>
    <w:sectPr w:rsidR="00DB7C36">
      <w:pgSz w:w="11906" w:h="16838"/>
      <w:pgMar w:top="709" w:right="567" w:bottom="426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13BE"/>
    <w:rsid w:val="00D713BE"/>
    <w:rsid w:val="00DB7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  <o:rules v:ext="edit">
        <o:r id="V:Rule2" type="connector" idref="#Прямая со стрелкой 2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OpenSymbol"/>
      <w:sz w:val="24"/>
      <w:szCs w:val="24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basedOn w:val="1"/>
  </w:style>
  <w:style w:type="character" w:customStyle="1" w:styleId="a4">
    <w:name w:val="Нижний колонтитул Знак"/>
    <w:basedOn w:val="1"/>
  </w:style>
  <w:style w:type="character" w:styleId="a5">
    <w:name w:val="Hyperlink"/>
    <w:rPr>
      <w:color w:val="0000FF"/>
      <w:u w:val="single"/>
    </w:rPr>
  </w:style>
  <w:style w:type="character" w:customStyle="1" w:styleId="apple-converted-space">
    <w:name w:val="apple-converted-space"/>
    <w:basedOn w:val="1"/>
  </w:style>
  <w:style w:type="character" w:styleId="a6">
    <w:name w:val="FollowedHyperlink"/>
    <w:basedOn w:val="1"/>
    <w:rPr>
      <w:color w:val="800080"/>
      <w:u w:val="single"/>
    </w:rPr>
  </w:style>
  <w:style w:type="character" w:styleId="a7">
    <w:name w:val="Strong"/>
    <w:basedOn w:val="1"/>
    <w:qFormat/>
    <w:rPr>
      <w:b/>
      <w:bCs/>
    </w:rPr>
  </w:style>
  <w:style w:type="character" w:customStyle="1" w:styleId="a8">
    <w:name w:val="Символ нумерации"/>
  </w:style>
  <w:style w:type="paragraph" w:customStyle="1" w:styleId="a9">
    <w:name w:val="Заголовок"/>
    <w:basedOn w:val="a"/>
    <w:next w:val="a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  <w:rPr>
      <w:rFonts w:cs="Tahoma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0">
    <w:name w:val="Указатель3"/>
    <w:basedOn w:val="a"/>
    <w:pPr>
      <w:suppressLineNumbers/>
    </w:pPr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d">
    <w:name w:val="header"/>
    <w:basedOn w:val="a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f">
    <w:name w:val="Normal (Web)"/>
    <w:basedOn w:val="a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List Paragraph"/>
    <w:basedOn w:val="a"/>
    <w:qFormat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gu59.ru/" TargetMode="External"/><Relationship Id="rId5" Type="http://schemas.openxmlformats.org/officeDocument/2006/relationships/hyperlink" Target="mailto:press59@u59.rosreestr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2144</Characters>
  <Application>Microsoft Office Word</Application>
  <DocSecurity>0</DocSecurity>
  <Lines>17</Lines>
  <Paragraphs>5</Paragraphs>
  <ScaleCrop>false</ScaleCrop>
  <Company>Финуправление Суксун</Company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Пономарева_СА</dc:creator>
  <cp:keywords/>
  <dc:description/>
  <cp:lastModifiedBy>Щербинина Светлана Юрьевна</cp:lastModifiedBy>
  <cp:revision>2</cp:revision>
  <cp:lastPrinted>1601-01-01T00:00:00Z</cp:lastPrinted>
  <dcterms:created xsi:type="dcterms:W3CDTF">2016-11-22T11:35:00Z</dcterms:created>
  <dcterms:modified xsi:type="dcterms:W3CDTF">2016-11-22T11:35:00Z</dcterms:modified>
</cp:coreProperties>
</file>