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772D2">
      <w:pPr>
        <w:rPr>
          <w:rStyle w:val="a3"/>
          <w:rFonts w:ascii="Segoe UI" w:hAnsi="Segoe UI" w:cs="Segoe UI"/>
          <w:b/>
          <w:bCs/>
          <w:i w:val="0"/>
          <w:iCs w:val="0"/>
          <w:color w:val="000000"/>
          <w:sz w:val="32"/>
          <w:szCs w:val="32"/>
          <w:lang w:val="ru-RU" w:eastAsia="ru-RU"/>
        </w:rPr>
      </w:pPr>
      <w:r>
        <w:rPr>
          <w:rFonts w:ascii="Segoe UI" w:eastAsia="Segoe UI" w:hAnsi="Segoe UI" w:cs="Segoe UI"/>
          <w:b/>
          <w:sz w:val="32"/>
          <w:szCs w:val="32"/>
          <w:lang w:val="ru-RU" w:eastAsia="ru-RU"/>
        </w:rPr>
        <w:t xml:space="preserve"> </w:t>
      </w:r>
      <w:r w:rsidR="008305F5">
        <w:rPr>
          <w:rFonts w:ascii="Segoe UI" w:hAnsi="Segoe UI" w:cs="Segoe UI"/>
          <w:b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3772D2">
      <w:pPr>
        <w:jc w:val="right"/>
      </w:pPr>
      <w:r>
        <w:rPr>
          <w:rStyle w:val="a3"/>
          <w:rFonts w:ascii="Segoe UI" w:hAnsi="Segoe UI" w:cs="Segoe UI"/>
          <w:b/>
          <w:bCs/>
          <w:i w:val="0"/>
          <w:iCs w:val="0"/>
          <w:color w:val="000000"/>
          <w:sz w:val="32"/>
          <w:szCs w:val="32"/>
          <w:lang w:val="ru-RU" w:eastAsia="ru-RU"/>
        </w:rPr>
        <w:t>ПРЕСС-РЕЛИЗ</w:t>
      </w:r>
    </w:p>
    <w:p w:rsidR="00000000" w:rsidRDefault="003772D2">
      <w:pPr>
        <w:jc w:val="center"/>
      </w:pPr>
    </w:p>
    <w:p w:rsidR="00000000" w:rsidRDefault="003772D2">
      <w:pPr>
        <w:jc w:val="center"/>
        <w:rPr>
          <w:rStyle w:val="a3"/>
          <w:rFonts w:ascii="Segoe UI" w:hAnsi="Segoe UI" w:cs="Segoe UI"/>
          <w:b/>
          <w:bCs/>
          <w:i w:val="0"/>
          <w:iCs w:val="0"/>
          <w:color w:val="000000"/>
          <w:sz w:val="32"/>
          <w:szCs w:val="32"/>
          <w:lang w:val="ru-RU"/>
        </w:rPr>
      </w:pPr>
      <w:r>
        <w:rPr>
          <w:rStyle w:val="a3"/>
          <w:rFonts w:ascii="Segoe UI" w:hAnsi="Segoe UI" w:cs="Segoe UI"/>
          <w:b/>
          <w:bCs/>
          <w:i w:val="0"/>
          <w:iCs w:val="0"/>
          <w:color w:val="000000"/>
          <w:sz w:val="32"/>
          <w:szCs w:val="32"/>
          <w:lang w:val="ru-RU"/>
        </w:rPr>
        <w:t xml:space="preserve">Получение государственных услуг </w:t>
      </w:r>
      <w:proofErr w:type="spellStart"/>
      <w:r>
        <w:rPr>
          <w:rStyle w:val="a3"/>
          <w:rFonts w:ascii="Segoe UI" w:hAnsi="Segoe UI" w:cs="Segoe UI"/>
          <w:b/>
          <w:bCs/>
          <w:i w:val="0"/>
          <w:iCs w:val="0"/>
          <w:color w:val="000000"/>
          <w:sz w:val="32"/>
          <w:szCs w:val="32"/>
          <w:lang w:val="ru-RU"/>
        </w:rPr>
        <w:t>Росреестра</w:t>
      </w:r>
      <w:proofErr w:type="spellEnd"/>
      <w:r>
        <w:rPr>
          <w:rStyle w:val="a3"/>
          <w:rFonts w:ascii="Segoe UI" w:hAnsi="Segoe UI" w:cs="Segoe UI"/>
          <w:b/>
          <w:bCs/>
          <w:i w:val="0"/>
          <w:iCs w:val="0"/>
          <w:color w:val="000000"/>
          <w:sz w:val="32"/>
          <w:szCs w:val="32"/>
          <w:lang w:val="ru-RU"/>
        </w:rPr>
        <w:t xml:space="preserve"> </w:t>
      </w:r>
    </w:p>
    <w:p w:rsidR="00000000" w:rsidRDefault="003772D2">
      <w:pPr>
        <w:jc w:val="center"/>
        <w:rPr>
          <w:rStyle w:val="a3"/>
          <w:rFonts w:ascii="Segoe UI" w:hAnsi="Segoe UI" w:cs="Segoe UI"/>
          <w:i w:val="0"/>
          <w:iCs w:val="0"/>
          <w:color w:val="000000"/>
        </w:rPr>
      </w:pPr>
      <w:r>
        <w:rPr>
          <w:rStyle w:val="a3"/>
          <w:rFonts w:ascii="Segoe UI" w:hAnsi="Segoe UI" w:cs="Segoe UI"/>
          <w:b/>
          <w:bCs/>
          <w:i w:val="0"/>
          <w:iCs w:val="0"/>
          <w:color w:val="000000"/>
          <w:sz w:val="32"/>
          <w:szCs w:val="32"/>
          <w:lang w:val="ru-RU"/>
        </w:rPr>
        <w:t>в электронном виде: кому необходима электронная цифровая подпись?</w:t>
      </w:r>
    </w:p>
    <w:p w:rsidR="00000000" w:rsidRDefault="003772D2">
      <w:pPr>
        <w:spacing w:line="276" w:lineRule="auto"/>
        <w:jc w:val="both"/>
        <w:rPr>
          <w:rStyle w:val="a3"/>
          <w:rFonts w:ascii="Segoe UI" w:hAnsi="Segoe UI" w:cs="Segoe UI"/>
          <w:i w:val="0"/>
          <w:iCs w:val="0"/>
          <w:color w:val="353535"/>
        </w:rPr>
      </w:pPr>
      <w:r>
        <w:rPr>
          <w:rStyle w:val="a3"/>
          <w:rFonts w:ascii="Segoe UI" w:hAnsi="Segoe UI" w:cs="Segoe UI"/>
          <w:i w:val="0"/>
          <w:iCs w:val="0"/>
          <w:color w:val="000000"/>
        </w:rPr>
        <w:tab/>
      </w:r>
    </w:p>
    <w:p w:rsidR="00000000" w:rsidRDefault="003772D2">
      <w:pPr>
        <w:spacing w:line="276" w:lineRule="auto"/>
        <w:jc w:val="both"/>
        <w:rPr>
          <w:rStyle w:val="a3"/>
          <w:rFonts w:ascii="Segoe UI" w:hAnsi="Segoe UI" w:cs="Segoe UI"/>
          <w:i w:val="0"/>
          <w:iCs w:val="0"/>
          <w:color w:val="000000"/>
        </w:rPr>
      </w:pPr>
      <w:r>
        <w:rPr>
          <w:rStyle w:val="a3"/>
          <w:rFonts w:ascii="Segoe UI" w:hAnsi="Segoe UI" w:cs="Segoe UI"/>
          <w:i w:val="0"/>
          <w:iCs w:val="0"/>
          <w:color w:val="353535"/>
        </w:rPr>
        <w:tab/>
      </w:r>
      <w:r>
        <w:rPr>
          <w:rStyle w:val="a3"/>
          <w:rFonts w:ascii="Segoe UI" w:hAnsi="Segoe UI" w:cs="Segoe UI"/>
          <w:i w:val="0"/>
          <w:iCs w:val="0"/>
          <w:color w:val="000000"/>
        </w:rPr>
        <w:t xml:space="preserve">Сегодня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бесконтактные технологии официального </w:t>
      </w:r>
      <w:r>
        <w:rPr>
          <w:rStyle w:val="a3"/>
          <w:rFonts w:ascii="Segoe UI" w:hAnsi="Segoe UI" w:cs="Segoe UI"/>
          <w:i w:val="0"/>
          <w:iCs w:val="0"/>
          <w:color w:val="000000"/>
        </w:rPr>
        <w:t>портал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а</w:t>
      </w:r>
      <w:r>
        <w:rPr>
          <w:rStyle w:val="a3"/>
          <w:rFonts w:ascii="Segoe UI" w:hAnsi="Segoe UI" w:cs="Segoe UI"/>
          <w:i w:val="0"/>
          <w:iCs w:val="0"/>
          <w:color w:val="000000"/>
        </w:rPr>
        <w:t xml:space="preserve"> Росреестра rosreestr.ru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обеспечивают возможность получения в электронном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виде таких государственных услуг, как постановка объекта недвижимости на государственный кадастровый учёт, регистрация прав на недвижимое имущество и сделок с ним, а также предоставление сведений, содержащихся в государственном кадастре недвижимости и  Еди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ном государственном реестре прав.</w:t>
      </w:r>
    </w:p>
    <w:p w:rsidR="00000000" w:rsidRDefault="003772D2">
      <w:pPr>
        <w:spacing w:line="276" w:lineRule="auto"/>
        <w:jc w:val="both"/>
        <w:rPr>
          <w:rStyle w:val="a3"/>
          <w:rFonts w:ascii="Segoe UI" w:hAnsi="Segoe UI" w:cs="Segoe UI"/>
          <w:i w:val="0"/>
          <w:iCs w:val="0"/>
          <w:color w:val="000000"/>
          <w:lang w:val="ru-RU"/>
        </w:rPr>
      </w:pPr>
      <w:r>
        <w:rPr>
          <w:rStyle w:val="a3"/>
          <w:rFonts w:ascii="Segoe UI" w:hAnsi="Segoe UI" w:cs="Segoe UI"/>
          <w:i w:val="0"/>
          <w:iCs w:val="0"/>
          <w:color w:val="000000"/>
        </w:rPr>
        <w:tab/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Согласно действующему законодательству </w:t>
      </w:r>
      <w:proofErr w:type="spellStart"/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д</w:t>
      </w:r>
      <w:proofErr w:type="spellEnd"/>
      <w:r>
        <w:rPr>
          <w:rStyle w:val="a3"/>
          <w:rFonts w:ascii="Segoe UI" w:hAnsi="Segoe UI" w:cs="Segoe UI"/>
          <w:i w:val="0"/>
          <w:iCs w:val="0"/>
          <w:color w:val="000000"/>
        </w:rPr>
        <w:t xml:space="preserve">ля использования электронных сервисов Росреестра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может быть </w:t>
      </w:r>
      <w:r>
        <w:rPr>
          <w:rStyle w:val="a3"/>
          <w:rFonts w:ascii="Segoe UI" w:hAnsi="Segoe UI" w:cs="Segoe UI"/>
          <w:i w:val="0"/>
          <w:iCs w:val="0"/>
          <w:color w:val="000000"/>
        </w:rPr>
        <w:t xml:space="preserve">необходима электронная цифровая подпись,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или сокращённо </w:t>
      </w:r>
      <w:r>
        <w:rPr>
          <w:rStyle w:val="a3"/>
          <w:rFonts w:ascii="Segoe UI" w:hAnsi="Segoe UI" w:cs="Segoe UI"/>
          <w:i w:val="0"/>
          <w:iCs w:val="0"/>
          <w:color w:val="000000"/>
        </w:rPr>
        <w:t>ЭЦП.</w:t>
      </w:r>
    </w:p>
    <w:p w:rsidR="00000000" w:rsidRDefault="003772D2">
      <w:pPr>
        <w:spacing w:line="276" w:lineRule="auto"/>
        <w:jc w:val="both"/>
        <w:rPr>
          <w:rStyle w:val="a3"/>
          <w:rFonts w:ascii="Segoe UI" w:hAnsi="Segoe UI" w:cs="Segoe UI"/>
          <w:i w:val="0"/>
          <w:iCs w:val="0"/>
          <w:color w:val="000000"/>
        </w:rPr>
      </w:pP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ab/>
      </w:r>
      <w:proofErr w:type="gramStart"/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Физические лица без наличия ЭЦП из всех возможных видов пре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доставляемой информации имеют возможность заказать выписку из Единого государственного реестра прав, содержащую общедоступные сведения о зарегистрированных правах собственности на объект недвижимости, а также сведения из государственного кадастра недвижимо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сти </w:t>
      </w:r>
      <w:r>
        <w:rPr>
          <w:rStyle w:val="a3"/>
          <w:rFonts w:ascii="Segoe UI" w:hAnsi="Segoe UI" w:cs="Segoe UI"/>
          <w:i w:val="0"/>
          <w:iCs w:val="0"/>
          <w:color w:val="000000"/>
          <w:highlight w:val="white"/>
          <w:lang w:val="ru-RU"/>
        </w:rPr>
        <w:t xml:space="preserve">в виде </w:t>
      </w:r>
      <w:r>
        <w:rPr>
          <w:rStyle w:val="a3"/>
          <w:rFonts w:ascii="Segoe UI" w:eastAsia="Times New Roman" w:hAnsi="Segoe UI" w:cs="Segoe UI"/>
          <w:i w:val="0"/>
          <w:iCs w:val="0"/>
          <w:color w:val="000000"/>
          <w:highlight w:val="white"/>
          <w:lang w:val="ru-RU" w:eastAsia="ru-RU"/>
        </w:rPr>
        <w:t>кадастровой справки о кадастровой стоимости объекта недвижимости,</w:t>
      </w:r>
      <w:r>
        <w:rPr>
          <w:rStyle w:val="a3"/>
          <w:rFonts w:ascii="Segoe UI" w:eastAsia="Times New Roman" w:hAnsi="Segoe UI" w:cs="Segoe UI"/>
          <w:i w:val="0"/>
          <w:iCs w:val="0"/>
          <w:color w:val="000000"/>
          <w:lang w:val="ru-RU" w:eastAsia="ru-RU"/>
        </w:rPr>
        <w:t xml:space="preserve">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кадастровой выписки об объекте недвижимости, кадастрового паспорта объекта недвижимости </w:t>
      </w:r>
      <w:r>
        <w:rPr>
          <w:rFonts w:ascii="Segoe UI" w:eastAsia="Times New Roman" w:hAnsi="Segoe UI" w:cs="Segoe UI"/>
          <w:color w:val="000000"/>
          <w:lang w:val="ru-RU" w:eastAsia="ru-RU"/>
        </w:rPr>
        <w:t xml:space="preserve">и </w:t>
      </w:r>
      <w:r>
        <w:rPr>
          <w:rStyle w:val="a3"/>
          <w:rFonts w:ascii="Segoe UI" w:eastAsia="Times New Roman" w:hAnsi="Segoe UI" w:cs="Segoe UI"/>
          <w:i w:val="0"/>
          <w:iCs w:val="0"/>
          <w:color w:val="000000"/>
          <w:highlight w:val="white"/>
          <w:lang w:val="ru-RU" w:eastAsia="ru-RU"/>
        </w:rPr>
        <w:t>кадастрового плана территории</w:t>
      </w:r>
      <w:r>
        <w:rPr>
          <w:rStyle w:val="a3"/>
          <w:rFonts w:ascii="Segoe UI" w:hAnsi="Segoe UI" w:cs="Segoe UI"/>
          <w:i w:val="0"/>
          <w:iCs w:val="0"/>
          <w:color w:val="000000"/>
          <w:highlight w:val="yellow"/>
          <w:lang w:val="ru-RU"/>
        </w:rPr>
        <w:t>.</w:t>
      </w:r>
      <w:proofErr w:type="gramEnd"/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 Для получения других сведений, доступных только собственни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ку объекта недвижимости, а также для подачи заявлений на постановку недвижимости на государственный кадастровый учёт и регистрацию прав на недвижимое имущество физическому лицу понадобится электронная цифровая подпись.</w:t>
      </w:r>
    </w:p>
    <w:p w:rsidR="00000000" w:rsidRDefault="003772D2">
      <w:pPr>
        <w:spacing w:line="276" w:lineRule="auto"/>
        <w:jc w:val="both"/>
        <w:rPr>
          <w:rStyle w:val="a3"/>
          <w:rFonts w:ascii="Segoe UI" w:eastAsia="Segoe UI" w:hAnsi="Segoe UI" w:cs="Segoe UI"/>
          <w:i w:val="0"/>
          <w:iCs w:val="0"/>
          <w:color w:val="000000"/>
        </w:rPr>
      </w:pPr>
      <w:r>
        <w:rPr>
          <w:rStyle w:val="a3"/>
          <w:rFonts w:ascii="Segoe UI" w:hAnsi="Segoe UI" w:cs="Segoe UI"/>
          <w:i w:val="0"/>
          <w:iCs w:val="0"/>
          <w:color w:val="000000"/>
        </w:rPr>
        <w:tab/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В то же время, юридическим лицам и г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осударственным органам электронная цифровая подпись необходима как для получения сведений, содержащихся в государственном кадастре недвижимости и Едином государственном реестре прав, так и для подачи заявлений на постановку недвижимости на государственный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кадастровый учёт и регистрацию прав на недвижимое имущество и сделок с ним.</w:t>
      </w:r>
    </w:p>
    <w:p w:rsidR="00000000" w:rsidRDefault="003772D2">
      <w:pPr>
        <w:spacing w:line="276" w:lineRule="auto"/>
        <w:jc w:val="both"/>
        <w:rPr>
          <w:rStyle w:val="a3"/>
          <w:rFonts w:ascii="Segoe UI" w:hAnsi="Segoe UI" w:cs="Segoe UI"/>
          <w:i w:val="0"/>
          <w:iCs w:val="0"/>
          <w:color w:val="000000"/>
          <w:lang/>
        </w:rPr>
      </w:pPr>
      <w:r>
        <w:rPr>
          <w:rStyle w:val="a3"/>
          <w:rFonts w:ascii="Segoe UI" w:eastAsia="Segoe UI" w:hAnsi="Segoe UI" w:cs="Segoe UI"/>
          <w:i w:val="0"/>
          <w:iCs w:val="0"/>
          <w:color w:val="000000"/>
        </w:rPr>
        <w:t xml:space="preserve"> </w:t>
      </w:r>
      <w:r>
        <w:rPr>
          <w:rStyle w:val="a3"/>
          <w:rFonts w:ascii="Segoe UI" w:hAnsi="Segoe UI" w:cs="Segoe UI"/>
          <w:i w:val="0"/>
          <w:iCs w:val="0"/>
          <w:color w:val="000000"/>
        </w:rPr>
        <w:tab/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Для п</w:t>
      </w:r>
      <w:r>
        <w:rPr>
          <w:rStyle w:val="a3"/>
          <w:rFonts w:ascii="Segoe UI" w:hAnsi="Segoe UI" w:cs="Segoe UI"/>
          <w:i w:val="0"/>
          <w:iCs w:val="0"/>
          <w:color w:val="000000"/>
        </w:rPr>
        <w:t>олуч</w:t>
      </w:r>
      <w:proofErr w:type="spellStart"/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ения</w:t>
      </w:r>
      <w:proofErr w:type="spellEnd"/>
      <w:r>
        <w:rPr>
          <w:rStyle w:val="a3"/>
          <w:rFonts w:ascii="Segoe UI" w:hAnsi="Segoe UI" w:cs="Segoe UI"/>
          <w:i w:val="0"/>
          <w:iCs w:val="0"/>
          <w:color w:val="000000"/>
        </w:rPr>
        <w:t xml:space="preserve">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электронной цифровой подписи</w:t>
      </w:r>
      <w:r>
        <w:rPr>
          <w:rStyle w:val="a3"/>
          <w:rFonts w:ascii="Segoe UI" w:hAnsi="Segoe UI" w:cs="Segoe UI"/>
          <w:i w:val="0"/>
          <w:iCs w:val="0"/>
          <w:color w:val="000000"/>
        </w:rPr>
        <w:t xml:space="preserve"> </w:t>
      </w:r>
      <w:r>
        <w:rPr>
          <w:rStyle w:val="a3"/>
          <w:rFonts w:ascii="Segoe UI" w:hAnsi="Segoe UI" w:cs="Segoe UI"/>
          <w:i w:val="0"/>
          <w:iCs w:val="0"/>
          <w:color w:val="000000"/>
          <w:highlight w:val="white"/>
        </w:rPr>
        <w:t xml:space="preserve">нужно в </w:t>
      </w:r>
      <w:r>
        <w:rPr>
          <w:rStyle w:val="a3"/>
          <w:rFonts w:ascii="Segoe UI" w:hAnsi="Segoe UI" w:cs="Segoe UI"/>
          <w:i w:val="0"/>
          <w:iCs w:val="0"/>
          <w:color w:val="000000"/>
          <w:highlight w:val="white"/>
          <w:lang w:val="ru-RU"/>
        </w:rPr>
        <w:t>специальный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 </w:t>
      </w:r>
      <w:r>
        <w:rPr>
          <w:rStyle w:val="a3"/>
          <w:rFonts w:ascii="Segoe UI" w:hAnsi="Segoe UI" w:cs="Segoe UI"/>
          <w:i w:val="0"/>
          <w:iCs w:val="0"/>
          <w:color w:val="000000"/>
        </w:rPr>
        <w:t>удостоверяющи</w:t>
      </w:r>
      <w:proofErr w:type="spellStart"/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й</w:t>
      </w:r>
      <w:proofErr w:type="spellEnd"/>
      <w:r>
        <w:rPr>
          <w:rStyle w:val="a3"/>
          <w:rFonts w:ascii="Segoe UI" w:hAnsi="Segoe UI" w:cs="Segoe UI"/>
          <w:i w:val="0"/>
          <w:iCs w:val="0"/>
          <w:color w:val="000000"/>
        </w:rPr>
        <w:t xml:space="preserve"> центр. </w:t>
      </w:r>
      <w:r>
        <w:rPr>
          <w:rStyle w:val="a3"/>
          <w:rFonts w:ascii="Segoe UI" w:hAnsi="Segoe UI" w:cs="Segoe UI"/>
          <w:i w:val="0"/>
          <w:iCs w:val="0"/>
          <w:color w:val="000000"/>
        </w:rPr>
        <w:tab/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П</w:t>
      </w:r>
      <w:r>
        <w:rPr>
          <w:rStyle w:val="a3"/>
          <w:rFonts w:ascii="Segoe UI" w:hAnsi="Segoe UI" w:cs="Segoe UI"/>
          <w:i w:val="0"/>
          <w:iCs w:val="0"/>
          <w:color w:val="000000"/>
          <w:lang/>
        </w:rPr>
        <w:t>редоставлени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е</w:t>
      </w:r>
      <w:r>
        <w:rPr>
          <w:rStyle w:val="a3"/>
          <w:rFonts w:ascii="Segoe UI" w:hAnsi="Segoe UI" w:cs="Segoe UI"/>
          <w:i w:val="0"/>
          <w:iCs w:val="0"/>
          <w:color w:val="000000"/>
          <w:lang/>
        </w:rPr>
        <w:t xml:space="preserve"> ЭЦП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 xml:space="preserve">является </w:t>
      </w:r>
      <w:r>
        <w:rPr>
          <w:rStyle w:val="a3"/>
          <w:rFonts w:ascii="Segoe UI" w:hAnsi="Segoe UI" w:cs="Segoe UI"/>
          <w:i w:val="0"/>
          <w:iCs w:val="0"/>
          <w:color w:val="000000"/>
          <w:lang/>
        </w:rPr>
        <w:t>платн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ой</w:t>
      </w:r>
      <w:r>
        <w:rPr>
          <w:rStyle w:val="a3"/>
          <w:rFonts w:ascii="Segoe UI" w:hAnsi="Segoe UI" w:cs="Segoe UI"/>
          <w:i w:val="0"/>
          <w:iCs w:val="0"/>
          <w:color w:val="000000"/>
          <w:lang/>
        </w:rPr>
        <w:t xml:space="preserve">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услугой, п</w:t>
      </w:r>
      <w:r>
        <w:rPr>
          <w:rStyle w:val="a3"/>
          <w:rFonts w:ascii="Segoe UI" w:hAnsi="Segoe UI" w:cs="Segoe UI"/>
          <w:i w:val="0"/>
          <w:iCs w:val="0"/>
          <w:color w:val="000000"/>
          <w:lang/>
        </w:rPr>
        <w:t xml:space="preserve">орядок </w:t>
      </w:r>
      <w:r>
        <w:rPr>
          <w:rStyle w:val="a3"/>
          <w:rFonts w:ascii="Segoe UI" w:hAnsi="Segoe UI" w:cs="Segoe UI"/>
          <w:i w:val="0"/>
          <w:iCs w:val="0"/>
          <w:color w:val="000000"/>
          <w:lang/>
        </w:rPr>
        <w:lastRenderedPageBreak/>
        <w:t>взимания платы за получение подписи опр</w:t>
      </w:r>
      <w:r>
        <w:rPr>
          <w:rStyle w:val="a3"/>
          <w:rFonts w:ascii="Segoe UI" w:hAnsi="Segoe UI" w:cs="Segoe UI"/>
          <w:i w:val="0"/>
          <w:iCs w:val="0"/>
          <w:color w:val="000000"/>
          <w:lang/>
        </w:rPr>
        <w:t xml:space="preserve">еделяется удостоверяющими центрами самостоятельно. Срок действия сертификата ключа ЭЦП – 1 год, после чего нужно продлять срок его действия, если это необходимо. </w:t>
      </w:r>
    </w:p>
    <w:p w:rsidR="00000000" w:rsidRDefault="003772D2">
      <w:pPr>
        <w:ind w:firstLine="709"/>
        <w:contextualSpacing/>
        <w:jc w:val="both"/>
      </w:pPr>
      <w:r>
        <w:rPr>
          <w:rStyle w:val="a3"/>
          <w:rFonts w:ascii="Segoe UI" w:hAnsi="Segoe UI" w:cs="Segoe UI"/>
          <w:i w:val="0"/>
          <w:iCs w:val="0"/>
          <w:color w:val="000000"/>
          <w:lang/>
        </w:rPr>
        <w:t xml:space="preserve">Список сертифицированных удостоверяющих центров можно </w:t>
      </w:r>
      <w:r>
        <w:rPr>
          <w:rStyle w:val="a3"/>
          <w:rFonts w:ascii="Segoe UI" w:hAnsi="Segoe UI" w:cs="Segoe UI"/>
          <w:i w:val="0"/>
          <w:iCs w:val="0"/>
          <w:color w:val="000000"/>
          <w:lang w:val="ru-RU"/>
        </w:rPr>
        <w:t>найти</w:t>
      </w:r>
      <w:r>
        <w:rPr>
          <w:rStyle w:val="a3"/>
          <w:rFonts w:ascii="Segoe UI" w:hAnsi="Segoe UI" w:cs="Segoe UI"/>
          <w:i w:val="0"/>
          <w:iCs w:val="0"/>
          <w:color w:val="000000"/>
          <w:lang/>
        </w:rPr>
        <w:t xml:space="preserve"> на официальном сайте Росреестра: </w:t>
      </w:r>
      <w:hyperlink r:id="rId5" w:history="1">
        <w:r>
          <w:rPr>
            <w:rStyle w:val="a3"/>
            <w:rFonts w:ascii="Segoe UI" w:hAnsi="Segoe UI" w:cs="Segoe UI"/>
            <w:i w:val="0"/>
            <w:iCs w:val="0"/>
            <w:color w:val="000000"/>
            <w:lang/>
          </w:rPr>
          <w:t>www.rosreestr.ru</w:t>
        </w:r>
      </w:hyperlink>
      <w:r>
        <w:rPr>
          <w:rStyle w:val="a3"/>
          <w:rFonts w:ascii="Segoe UI" w:hAnsi="Segoe UI" w:cs="Segoe UI"/>
          <w:i w:val="0"/>
          <w:iCs w:val="0"/>
          <w:color w:val="000000"/>
          <w:lang/>
        </w:rPr>
        <w:t>.</w:t>
      </w:r>
    </w:p>
    <w:p w:rsidR="00000000" w:rsidRDefault="003772D2">
      <w:pPr>
        <w:ind w:firstLine="709"/>
        <w:contextualSpacing/>
        <w:jc w:val="both"/>
      </w:pPr>
    </w:p>
    <w:p w:rsidR="00000000" w:rsidRDefault="003772D2">
      <w:pPr>
        <w:spacing w:line="276" w:lineRule="auto"/>
        <w:jc w:val="both"/>
        <w:rPr>
          <w:rFonts w:ascii="Segoe UI" w:hAnsi="Segoe UI" w:cs="Segoe UI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-.35pt;width:481.65pt;height:.25pt;z-index:1" o:connectortype="straight" strokecolor="#0070c0" strokeweight=".44mm">
            <v:stroke color2="#ff8f3f" joinstyle="miter" endcap="square"/>
          </v:shape>
        </w:pict>
      </w:r>
    </w:p>
    <w:p w:rsidR="00000000" w:rsidRDefault="003772D2">
      <w:pPr>
        <w:spacing w:line="276" w:lineRule="auto"/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ab/>
        <w:t>О Кадастровой палате по Пермскому краю</w:t>
      </w:r>
    </w:p>
    <w:p w:rsidR="00000000" w:rsidRDefault="003772D2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Филиал ФГБУ «ФКП Росреестра» по Пермскому краю (Кадастровая палата) осуществляет функции по ведению государственного кадастра недвижимости (ГКН), государс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3772D2">
      <w:pPr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3772D2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3772D2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ФГБУ «ФКП Росреес</w:t>
      </w:r>
      <w:r>
        <w:rPr>
          <w:rFonts w:ascii="Segoe UI" w:eastAsia="Calibri" w:hAnsi="Segoe UI" w:cs="Segoe UI"/>
          <w:sz w:val="18"/>
          <w:szCs w:val="18"/>
        </w:rPr>
        <w:t xml:space="preserve">тра» </w:t>
      </w:r>
    </w:p>
    <w:p w:rsidR="00000000" w:rsidRDefault="003772D2">
      <w:pPr>
        <w:pStyle w:val="ab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3772D2">
      <w:pPr>
        <w:pStyle w:val="ab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3772D2">
      <w:pPr>
        <w:pStyle w:val="ab"/>
        <w:spacing w:after="0"/>
      </w:pPr>
      <w:hyperlink r:id="rId6" w:history="1">
        <w:r>
          <w:rPr>
            <w:rStyle w:val="a4"/>
            <w:rFonts w:ascii="Segoe UI" w:eastAsia="Calibri" w:hAnsi="Segoe UI" w:cs="Segoe UI"/>
          </w:rPr>
          <w:t>press59@u59.rosreestr.ru</w:t>
        </w:r>
      </w:hyperlink>
    </w:p>
    <w:p w:rsidR="003772D2" w:rsidRDefault="003772D2">
      <w:pPr>
        <w:pStyle w:val="ab"/>
        <w:spacing w:after="0"/>
        <w:jc w:val="both"/>
      </w:pPr>
      <w:hyperlink r:id="rId7" w:history="1">
        <w:r>
          <w:rPr>
            <w:rStyle w:val="a4"/>
            <w:rFonts w:ascii="Segoe UI" w:eastAsia="Calibri" w:hAnsi="Segoe UI" w:cs="Segoe UI"/>
            <w:lang w:val="en-US"/>
          </w:rPr>
          <w:t>www</w:t>
        </w:r>
        <w:r w:rsidRPr="008305F5">
          <w:rPr>
            <w:rStyle w:val="a4"/>
            <w:rFonts w:ascii="Segoe UI" w:eastAsia="Calibri" w:hAnsi="Segoe UI" w:cs="Segoe UI"/>
            <w:lang w:val="ru-RU"/>
          </w:rPr>
          <w:t>.</w:t>
        </w:r>
        <w:proofErr w:type="spellStart"/>
        <w:r>
          <w:rPr>
            <w:rStyle w:val="a4"/>
            <w:rFonts w:ascii="Segoe UI" w:eastAsia="Calibri" w:hAnsi="Segoe UI" w:cs="Segoe UI"/>
            <w:lang w:val="en-US"/>
          </w:rPr>
          <w:t>kadastr</w:t>
        </w:r>
        <w:proofErr w:type="spellEnd"/>
        <w:r w:rsidRPr="008305F5">
          <w:rPr>
            <w:rStyle w:val="a4"/>
            <w:rFonts w:ascii="Segoe UI" w:eastAsia="Calibri" w:hAnsi="Segoe UI" w:cs="Segoe UI"/>
            <w:lang w:val="ru-RU"/>
          </w:rPr>
          <w:t>.</w:t>
        </w:r>
        <w:proofErr w:type="spellStart"/>
        <w:r>
          <w:rPr>
            <w:rStyle w:val="a4"/>
            <w:rFonts w:ascii="Segoe UI" w:eastAsia="Calibri" w:hAnsi="Segoe UI" w:cs="Segoe UI"/>
            <w:lang w:val="en-US"/>
          </w:rPr>
          <w:t>ru</w:t>
        </w:r>
        <w:proofErr w:type="spellEnd"/>
      </w:hyperlink>
    </w:p>
    <w:sectPr w:rsidR="003772D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5F5"/>
    <w:rsid w:val="003772D2"/>
    <w:rsid w:val="0083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styleId="a5">
    <w:name w:val="FollowedHyperlink"/>
    <w:basedOn w:val="1"/>
    <w:rPr>
      <w:color w:val="800080"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WW-"/>
    <w:next w:val="a7"/>
    <w:qFormat/>
    <w:pPr>
      <w:jc w:val="center"/>
    </w:pPr>
    <w:rPr>
      <w:i/>
      <w:iCs/>
    </w:rPr>
  </w:style>
  <w:style w:type="paragraph" w:styleId="ab">
    <w:name w:val="Normal (Web)"/>
    <w:basedOn w:val="a"/>
    <w:pPr>
      <w:spacing w:after="96"/>
    </w:pPr>
    <w:rPr>
      <w:rFonts w:eastAsia="Times New Roman"/>
    </w:rPr>
  </w:style>
  <w:style w:type="paragraph" w:styleId="ac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gu5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59@u59.rosreestr.ru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Финуправление Суксун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Светлана Юрьевна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2016-11-21T10:33:00Z</dcterms:created>
  <dcterms:modified xsi:type="dcterms:W3CDTF">2016-11-21T10:33:00Z</dcterms:modified>
</cp:coreProperties>
</file>