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11C6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693E95">
      <w:pPr>
        <w:spacing w:after="0" w:line="240" w:lineRule="auto"/>
        <w:jc w:val="right"/>
        <w:rPr>
          <w:rFonts w:ascii="Segoe UI" w:eastAsia="Andale Sans UI" w:hAnsi="Segoe UI" w:cs="Segoe UI"/>
          <w:b/>
          <w:bCs/>
          <w:color w:val="333333"/>
          <w:sz w:val="32"/>
          <w:szCs w:val="32"/>
          <w:lang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693E95">
      <w:pPr>
        <w:pStyle w:val="ab"/>
        <w:jc w:val="center"/>
        <w:rPr>
          <w:rFonts w:ascii="Segoe UI" w:eastAsia="Andale Sans UI" w:hAnsi="Segoe UI" w:cs="Segoe UI"/>
          <w:b/>
          <w:bCs/>
          <w:color w:val="333333"/>
          <w:sz w:val="32"/>
          <w:szCs w:val="32"/>
          <w:lang/>
        </w:rPr>
      </w:pPr>
    </w:p>
    <w:p w:rsidR="00000000" w:rsidRDefault="00693E95">
      <w:pPr>
        <w:pStyle w:val="ab"/>
        <w:jc w:val="center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eastAsia="Andale Sans UI" w:hAnsi="Segoe UI" w:cs="Segoe UI"/>
          <w:b/>
          <w:bCs/>
          <w:color w:val="333333"/>
          <w:kern w:val="1"/>
          <w:sz w:val="32"/>
          <w:szCs w:val="32"/>
          <w:lang/>
        </w:rPr>
        <w:t xml:space="preserve">Кадастровая палата помогает защитить объекты культурного наследия Прикамья </w:t>
      </w:r>
    </w:p>
    <w:p w:rsidR="00000000" w:rsidRDefault="00693E95">
      <w:pPr>
        <w:pStyle w:val="ab"/>
        <w:spacing w:after="0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ab/>
        <w:t xml:space="preserve">Представители Кадастровой палаты по Пермскому краю и краевого Управления </w:t>
      </w:r>
      <w:proofErr w:type="spellStart"/>
      <w:r>
        <w:rPr>
          <w:rFonts w:ascii="Segoe UI" w:hAnsi="Segoe UI" w:cs="Segoe UI"/>
          <w:color w:val="333333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333333"/>
          <w:sz w:val="24"/>
          <w:szCs w:val="24"/>
        </w:rPr>
        <w:t xml:space="preserve"> приняли участие в заседании межведомственной региональной рабочей гру</w:t>
      </w:r>
      <w:r>
        <w:rPr>
          <w:rFonts w:ascii="Segoe UI" w:hAnsi="Segoe UI" w:cs="Segoe UI"/>
          <w:color w:val="333333"/>
          <w:sz w:val="24"/>
          <w:szCs w:val="24"/>
        </w:rPr>
        <w:t>п</w:t>
      </w:r>
      <w:r>
        <w:rPr>
          <w:rFonts w:ascii="Segoe UI" w:hAnsi="Segoe UI" w:cs="Segoe UI"/>
          <w:color w:val="333333"/>
          <w:sz w:val="24"/>
          <w:szCs w:val="24"/>
        </w:rPr>
        <w:t>пы при Мин</w:t>
      </w:r>
      <w:r>
        <w:rPr>
          <w:rFonts w:ascii="Segoe UI" w:hAnsi="Segoe UI" w:cs="Segoe UI"/>
          <w:color w:val="333333"/>
          <w:sz w:val="24"/>
          <w:szCs w:val="24"/>
        </w:rPr>
        <w:t xml:space="preserve">истерстве культуры Пермского края по вопросам координации работы </w:t>
      </w:r>
      <w:proofErr w:type="gramStart"/>
      <w:r>
        <w:rPr>
          <w:rFonts w:ascii="Segoe UI" w:hAnsi="Segoe UI" w:cs="Segoe UI"/>
          <w:color w:val="333333"/>
          <w:sz w:val="24"/>
          <w:szCs w:val="24"/>
        </w:rPr>
        <w:t>по</w:t>
      </w:r>
      <w:proofErr w:type="gramEnd"/>
      <w:r>
        <w:rPr>
          <w:rFonts w:ascii="Segoe UI" w:hAnsi="Segoe UI" w:cs="Segoe UI"/>
          <w:color w:val="333333"/>
          <w:sz w:val="24"/>
          <w:szCs w:val="24"/>
        </w:rPr>
        <w:t xml:space="preserve"> пресечению, предупреждению и профилактике нарушений федерального законодательс</w:t>
      </w:r>
      <w:r>
        <w:rPr>
          <w:rFonts w:ascii="Segoe UI" w:hAnsi="Segoe UI" w:cs="Segoe UI"/>
          <w:color w:val="333333"/>
          <w:sz w:val="24"/>
          <w:szCs w:val="24"/>
        </w:rPr>
        <w:t>т</w:t>
      </w:r>
      <w:r>
        <w:rPr>
          <w:rFonts w:ascii="Segoe UI" w:hAnsi="Segoe UI" w:cs="Segoe UI"/>
          <w:color w:val="333333"/>
          <w:sz w:val="24"/>
          <w:szCs w:val="24"/>
        </w:rPr>
        <w:t>ва об охране объектов культурного наследия.</w:t>
      </w:r>
    </w:p>
    <w:p w:rsidR="00000000" w:rsidRDefault="00693E95">
      <w:pPr>
        <w:pStyle w:val="ab"/>
        <w:spacing w:after="0"/>
        <w:jc w:val="both"/>
        <w:rPr>
          <w:rFonts w:ascii="Segoe UI" w:eastAsia="Andale Sans UI" w:hAnsi="Segoe UI" w:cs="Segoe UI"/>
          <w:color w:val="333333"/>
          <w:kern w:val="1"/>
          <w:sz w:val="24"/>
          <w:szCs w:val="24"/>
          <w:lang/>
        </w:rPr>
      </w:pPr>
      <w:r>
        <w:rPr>
          <w:rFonts w:ascii="Segoe UI" w:hAnsi="Segoe UI" w:cs="Segoe UI"/>
          <w:color w:val="333333"/>
          <w:sz w:val="24"/>
          <w:szCs w:val="24"/>
        </w:rPr>
        <w:tab/>
        <w:t xml:space="preserve">Главным вопросом повестки заседания </w:t>
      </w:r>
      <w:r>
        <w:rPr>
          <w:rFonts w:ascii="Segoe UI" w:hAnsi="Segoe UI" w:cs="Segoe UI"/>
          <w:color w:val="333333"/>
          <w:sz w:val="24"/>
          <w:szCs w:val="24"/>
        </w:rPr>
        <w:t xml:space="preserve">рабочей группы </w:t>
      </w:r>
      <w:r>
        <w:rPr>
          <w:rFonts w:ascii="Segoe UI" w:hAnsi="Segoe UI" w:cs="Segoe UI"/>
          <w:color w:val="333333"/>
          <w:sz w:val="24"/>
          <w:szCs w:val="24"/>
        </w:rPr>
        <w:t>стала оптимиз</w:t>
      </w:r>
      <w:r>
        <w:rPr>
          <w:rFonts w:ascii="Segoe UI" w:hAnsi="Segoe UI" w:cs="Segoe UI"/>
          <w:color w:val="333333"/>
          <w:sz w:val="24"/>
          <w:szCs w:val="24"/>
        </w:rPr>
        <w:t>ация проце</w:t>
      </w:r>
      <w:r>
        <w:rPr>
          <w:rFonts w:ascii="Segoe UI" w:hAnsi="Segoe UI" w:cs="Segoe UI"/>
          <w:color w:val="333333"/>
          <w:sz w:val="24"/>
          <w:szCs w:val="24"/>
        </w:rPr>
        <w:t>с</w:t>
      </w:r>
      <w:r>
        <w:rPr>
          <w:rFonts w:ascii="Segoe UI" w:hAnsi="Segoe UI" w:cs="Segoe UI"/>
          <w:color w:val="333333"/>
          <w:sz w:val="24"/>
          <w:szCs w:val="24"/>
        </w:rPr>
        <w:t>сов сопоставления данных и регистрации обременений (ограничений) прав собственности на объекты культурного наследия с учётом требований законодательства</w:t>
      </w:r>
      <w:r>
        <w:rPr>
          <w:rFonts w:ascii="Segoe UI" w:hAnsi="Segoe UI" w:cs="Segoe UI"/>
          <w:color w:val="333333"/>
          <w:sz w:val="24"/>
          <w:szCs w:val="24"/>
        </w:rPr>
        <w:t>.</w:t>
      </w:r>
    </w:p>
    <w:p w:rsidR="00000000" w:rsidRDefault="00693E95">
      <w:pPr>
        <w:pStyle w:val="ab"/>
        <w:spacing w:after="0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eastAsia="Andale Sans UI" w:hAnsi="Segoe UI" w:cs="Segoe UI"/>
          <w:color w:val="333333"/>
          <w:kern w:val="1"/>
          <w:sz w:val="24"/>
          <w:szCs w:val="24"/>
          <w:lang/>
        </w:rPr>
        <w:tab/>
        <w:t>Объекты культурного наследия (памятники истории и культуры) народов Российской Федерации п</w:t>
      </w:r>
      <w:r>
        <w:rPr>
          <w:rFonts w:ascii="Segoe UI" w:eastAsia="Andale Sans UI" w:hAnsi="Segoe UI" w:cs="Segoe UI"/>
          <w:color w:val="333333"/>
          <w:kern w:val="1"/>
          <w:sz w:val="24"/>
          <w:szCs w:val="24"/>
          <w:lang/>
        </w:rPr>
        <w:t xml:space="preserve">редставляют уникальную ценность и являются неотъемлемой частью всемирного культурного наследия. </w:t>
      </w:r>
    </w:p>
    <w:p w:rsidR="00000000" w:rsidRDefault="00693E95">
      <w:pPr>
        <w:pStyle w:val="ab"/>
        <w:spacing w:after="0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ab/>
        <w:t>На сегодняшний день в государственном кадастре недвижимости содержится и</w:t>
      </w:r>
      <w:r>
        <w:rPr>
          <w:rFonts w:ascii="Segoe UI" w:hAnsi="Segoe UI" w:cs="Segoe UI"/>
          <w:color w:val="333333"/>
          <w:sz w:val="24"/>
          <w:szCs w:val="24"/>
        </w:rPr>
        <w:t>н</w:t>
      </w:r>
      <w:r>
        <w:rPr>
          <w:rFonts w:ascii="Segoe UI" w:hAnsi="Segoe UI" w:cs="Segoe UI"/>
          <w:color w:val="333333"/>
          <w:sz w:val="24"/>
          <w:szCs w:val="24"/>
        </w:rPr>
        <w:t xml:space="preserve">формация </w:t>
      </w:r>
      <w:r>
        <w:rPr>
          <w:rFonts w:ascii="Segoe UI" w:hAnsi="Segoe UI" w:cs="Segoe UI"/>
          <w:color w:val="333333"/>
          <w:sz w:val="24"/>
          <w:szCs w:val="24"/>
          <w:highlight w:val="white"/>
        </w:rPr>
        <w:t>о 1342 объектах культурного наследия, расположенных на территории Пер</w:t>
      </w:r>
      <w:r>
        <w:rPr>
          <w:rFonts w:ascii="Segoe UI" w:hAnsi="Segoe UI" w:cs="Segoe UI"/>
          <w:color w:val="333333"/>
          <w:sz w:val="24"/>
          <w:szCs w:val="24"/>
          <w:highlight w:val="white"/>
        </w:rPr>
        <w:t>м</w:t>
      </w:r>
      <w:r>
        <w:rPr>
          <w:rFonts w:ascii="Segoe UI" w:hAnsi="Segoe UI" w:cs="Segoe UI"/>
          <w:color w:val="333333"/>
          <w:sz w:val="24"/>
          <w:szCs w:val="24"/>
          <w:highlight w:val="white"/>
        </w:rPr>
        <w:t xml:space="preserve">ского </w:t>
      </w:r>
      <w:r>
        <w:rPr>
          <w:rFonts w:ascii="Segoe UI" w:hAnsi="Segoe UI" w:cs="Segoe UI"/>
          <w:color w:val="333333"/>
          <w:sz w:val="24"/>
          <w:szCs w:val="24"/>
          <w:highlight w:val="white"/>
        </w:rPr>
        <w:t xml:space="preserve">края, 5 из </w:t>
      </w:r>
      <w:r>
        <w:rPr>
          <w:rFonts w:ascii="Segoe UI" w:hAnsi="Segoe UI" w:cs="Segoe UI"/>
          <w:color w:val="333333"/>
          <w:sz w:val="24"/>
          <w:szCs w:val="24"/>
        </w:rPr>
        <w:t xml:space="preserve">которых поставлено на государственный кадастровый учёт в 2016 году. </w:t>
      </w:r>
    </w:p>
    <w:p w:rsidR="00000000" w:rsidRDefault="00693E95">
      <w:pPr>
        <w:pStyle w:val="ab"/>
        <w:spacing w:after="0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ab/>
        <w:t xml:space="preserve">Как отмечает заместитель начальника отдела кадастрового учета №4 </w:t>
      </w:r>
      <w:r>
        <w:rPr>
          <w:rFonts w:ascii="Segoe UI" w:hAnsi="Segoe UI" w:cs="Segoe UI"/>
          <w:color w:val="333333"/>
          <w:sz w:val="24"/>
          <w:szCs w:val="24"/>
        </w:rPr>
        <w:t xml:space="preserve">Кадастровой палаты по Пермскому краю </w:t>
      </w:r>
      <w:r>
        <w:rPr>
          <w:rFonts w:ascii="Segoe UI" w:hAnsi="Segoe UI" w:cs="Segoe UI"/>
          <w:color w:val="333333"/>
          <w:sz w:val="24"/>
          <w:szCs w:val="24"/>
        </w:rPr>
        <w:t>Ольга Исмагилова, государственная регистрация прав собс</w:t>
      </w:r>
      <w:r>
        <w:rPr>
          <w:rFonts w:ascii="Segoe UI" w:hAnsi="Segoe UI" w:cs="Segoe UI"/>
          <w:color w:val="333333"/>
          <w:sz w:val="24"/>
          <w:szCs w:val="24"/>
        </w:rPr>
        <w:t>т</w:t>
      </w:r>
      <w:r>
        <w:rPr>
          <w:rFonts w:ascii="Segoe UI" w:hAnsi="Segoe UI" w:cs="Segoe UI"/>
          <w:color w:val="333333"/>
          <w:sz w:val="24"/>
          <w:szCs w:val="24"/>
        </w:rPr>
        <w:t>венности на такие</w:t>
      </w:r>
      <w:r>
        <w:rPr>
          <w:rFonts w:ascii="Segoe UI" w:hAnsi="Segoe UI" w:cs="Segoe UI"/>
          <w:color w:val="333333"/>
          <w:sz w:val="24"/>
          <w:szCs w:val="24"/>
        </w:rPr>
        <w:t xml:space="preserve"> объекты в соответствии с действующим законодательством осуществл</w:t>
      </w:r>
      <w:r>
        <w:rPr>
          <w:rFonts w:ascii="Segoe UI" w:hAnsi="Segoe UI" w:cs="Segoe UI"/>
          <w:color w:val="333333"/>
          <w:sz w:val="24"/>
          <w:szCs w:val="24"/>
        </w:rPr>
        <w:t>я</w:t>
      </w:r>
      <w:r>
        <w:rPr>
          <w:rFonts w:ascii="Segoe UI" w:hAnsi="Segoe UI" w:cs="Segoe UI"/>
          <w:color w:val="333333"/>
          <w:sz w:val="24"/>
          <w:szCs w:val="24"/>
        </w:rPr>
        <w:t xml:space="preserve">ется одновременно с государственной регистрацией ограничения (обременения) </w:t>
      </w:r>
      <w:r>
        <w:rPr>
          <w:rFonts w:ascii="Segoe UI" w:hAnsi="Segoe UI" w:cs="Segoe UI"/>
          <w:color w:val="333333"/>
          <w:sz w:val="24"/>
          <w:szCs w:val="24"/>
        </w:rPr>
        <w:t xml:space="preserve">и </w:t>
      </w:r>
      <w:r>
        <w:rPr>
          <w:rFonts w:ascii="Segoe UI" w:hAnsi="Segoe UI" w:cs="Segoe UI"/>
          <w:color w:val="333333"/>
          <w:sz w:val="24"/>
          <w:szCs w:val="24"/>
        </w:rPr>
        <w:t>пре</w:t>
      </w:r>
      <w:r>
        <w:rPr>
          <w:rFonts w:ascii="Segoe UI" w:hAnsi="Segoe UI" w:cs="Segoe UI"/>
          <w:color w:val="333333"/>
          <w:sz w:val="24"/>
          <w:szCs w:val="24"/>
        </w:rPr>
        <w:t>д</w:t>
      </w:r>
      <w:r>
        <w:rPr>
          <w:rFonts w:ascii="Segoe UI" w:hAnsi="Segoe UI" w:cs="Segoe UI"/>
          <w:color w:val="333333"/>
          <w:sz w:val="24"/>
          <w:szCs w:val="24"/>
        </w:rPr>
        <w:t>полагает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</w:rPr>
        <w:t xml:space="preserve">ряд </w:t>
      </w:r>
      <w:r>
        <w:rPr>
          <w:rFonts w:ascii="Segoe UI" w:hAnsi="Segoe UI" w:cs="Segoe UI"/>
          <w:color w:val="333333"/>
          <w:sz w:val="24"/>
          <w:szCs w:val="24"/>
        </w:rPr>
        <w:t xml:space="preserve">важных </w:t>
      </w:r>
      <w:r>
        <w:rPr>
          <w:rFonts w:ascii="Segoe UI" w:hAnsi="Segoe UI" w:cs="Segoe UI"/>
          <w:color w:val="333333"/>
          <w:sz w:val="24"/>
          <w:szCs w:val="24"/>
        </w:rPr>
        <w:t>особенностей.</w:t>
      </w:r>
    </w:p>
    <w:p w:rsidR="00000000" w:rsidRDefault="00693E95">
      <w:pPr>
        <w:pStyle w:val="ab"/>
        <w:spacing w:after="0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ab/>
        <w:t xml:space="preserve">В частности, </w:t>
      </w:r>
      <w:r>
        <w:rPr>
          <w:rFonts w:ascii="Segoe UI" w:hAnsi="Segoe UI" w:cs="Segoe UI"/>
          <w:color w:val="333333"/>
          <w:sz w:val="24"/>
          <w:szCs w:val="24"/>
        </w:rPr>
        <w:t>документы, установившие требования к сохранению, содержанию и</w:t>
      </w:r>
      <w:r>
        <w:rPr>
          <w:rFonts w:ascii="Segoe UI" w:hAnsi="Segoe UI" w:cs="Segoe UI"/>
          <w:color w:val="333333"/>
          <w:sz w:val="24"/>
          <w:szCs w:val="24"/>
        </w:rPr>
        <w:t xml:space="preserve"> и</w:t>
      </w:r>
      <w:r>
        <w:rPr>
          <w:rFonts w:ascii="Segoe UI" w:hAnsi="Segoe UI" w:cs="Segoe UI"/>
          <w:color w:val="333333"/>
          <w:sz w:val="24"/>
          <w:szCs w:val="24"/>
        </w:rPr>
        <w:t>с</w:t>
      </w:r>
      <w:r>
        <w:rPr>
          <w:rFonts w:ascii="Segoe UI" w:hAnsi="Segoe UI" w:cs="Segoe UI"/>
          <w:color w:val="333333"/>
          <w:sz w:val="24"/>
          <w:szCs w:val="24"/>
        </w:rPr>
        <w:t xml:space="preserve">пользованию соответствующего объекта культурного наследия должны быть оформлены </w:t>
      </w:r>
      <w:r>
        <w:rPr>
          <w:rFonts w:ascii="Segoe UI" w:hAnsi="Segoe UI" w:cs="Segoe UI"/>
          <w:color w:val="333333"/>
          <w:sz w:val="24"/>
          <w:szCs w:val="24"/>
        </w:rPr>
        <w:t>перед подачей заявления на государственную регистрацию прав</w:t>
      </w:r>
      <w:r>
        <w:rPr>
          <w:rFonts w:ascii="Segoe UI" w:hAnsi="Segoe UI" w:cs="Segoe UI"/>
          <w:color w:val="333333"/>
          <w:sz w:val="24"/>
          <w:szCs w:val="24"/>
        </w:rPr>
        <w:t xml:space="preserve">. Отсутствие </w:t>
      </w:r>
      <w:r>
        <w:rPr>
          <w:rFonts w:ascii="Segoe UI" w:hAnsi="Segoe UI" w:cs="Segoe UI"/>
          <w:color w:val="333333"/>
          <w:sz w:val="24"/>
          <w:szCs w:val="24"/>
        </w:rPr>
        <w:t xml:space="preserve">таких </w:t>
      </w:r>
      <w:r>
        <w:rPr>
          <w:rFonts w:ascii="Segoe UI" w:hAnsi="Segoe UI" w:cs="Segoe UI"/>
          <w:color w:val="333333"/>
          <w:sz w:val="24"/>
          <w:szCs w:val="24"/>
        </w:rPr>
        <w:t>док</w:t>
      </w:r>
      <w:r>
        <w:rPr>
          <w:rFonts w:ascii="Segoe UI" w:hAnsi="Segoe UI" w:cs="Segoe UI"/>
          <w:color w:val="333333"/>
          <w:sz w:val="24"/>
          <w:szCs w:val="24"/>
        </w:rPr>
        <w:t>у</w:t>
      </w:r>
      <w:r>
        <w:rPr>
          <w:rFonts w:ascii="Segoe UI" w:hAnsi="Segoe UI" w:cs="Segoe UI"/>
          <w:color w:val="333333"/>
          <w:sz w:val="24"/>
          <w:szCs w:val="24"/>
        </w:rPr>
        <w:t>ментов может послужить основанием для приостановления или отказа в регистрации пр</w:t>
      </w:r>
      <w:r>
        <w:rPr>
          <w:rFonts w:ascii="Segoe UI" w:hAnsi="Segoe UI" w:cs="Segoe UI"/>
          <w:color w:val="333333"/>
          <w:sz w:val="24"/>
          <w:szCs w:val="24"/>
        </w:rPr>
        <w:t>а</w:t>
      </w:r>
      <w:r>
        <w:rPr>
          <w:rFonts w:ascii="Segoe UI" w:hAnsi="Segoe UI" w:cs="Segoe UI"/>
          <w:color w:val="333333"/>
          <w:sz w:val="24"/>
          <w:szCs w:val="24"/>
        </w:rPr>
        <w:t>ва.</w:t>
      </w:r>
    </w:p>
    <w:p w:rsidR="00000000" w:rsidRDefault="00693E95">
      <w:pPr>
        <w:pStyle w:val="ab"/>
        <w:spacing w:after="0"/>
        <w:jc w:val="both"/>
        <w:rPr>
          <w:rFonts w:ascii="Segoe UI" w:eastAsia="Andale Sans UI" w:hAnsi="Segoe UI" w:cs="Segoe UI"/>
          <w:color w:val="000000"/>
          <w:kern w:val="1"/>
          <w:sz w:val="24"/>
          <w:szCs w:val="24"/>
          <w:lang/>
        </w:rPr>
      </w:pPr>
      <w:r>
        <w:rPr>
          <w:rFonts w:ascii="Segoe UI" w:hAnsi="Segoe UI" w:cs="Segoe UI"/>
          <w:color w:val="333333"/>
          <w:sz w:val="24"/>
          <w:szCs w:val="24"/>
        </w:rPr>
        <w:tab/>
      </w:r>
      <w:r>
        <w:rPr>
          <w:rFonts w:ascii="Segoe UI" w:hAnsi="Segoe UI" w:cs="Segoe UI"/>
          <w:color w:val="333333"/>
          <w:sz w:val="24"/>
          <w:szCs w:val="24"/>
        </w:rPr>
        <w:t>Поми</w:t>
      </w:r>
      <w:r>
        <w:rPr>
          <w:rFonts w:ascii="Segoe UI" w:hAnsi="Segoe UI" w:cs="Segoe UI"/>
          <w:color w:val="333333"/>
          <w:sz w:val="24"/>
          <w:szCs w:val="24"/>
        </w:rPr>
        <w:t>мо межведомственного взаимодействия при регистрации ограничений (обр</w:t>
      </w:r>
      <w:r>
        <w:rPr>
          <w:rFonts w:ascii="Segoe UI" w:hAnsi="Segoe UI" w:cs="Segoe UI"/>
          <w:color w:val="333333"/>
          <w:sz w:val="24"/>
          <w:szCs w:val="24"/>
        </w:rPr>
        <w:t>е</w:t>
      </w:r>
      <w:r>
        <w:rPr>
          <w:rFonts w:ascii="Segoe UI" w:hAnsi="Segoe UI" w:cs="Segoe UI"/>
          <w:color w:val="333333"/>
          <w:sz w:val="24"/>
          <w:szCs w:val="24"/>
        </w:rPr>
        <w:t>менений) на объекты культурного наследия в рамках заседания участниками обсуждены вопросы регистрации прав на объекты недвижимого имущества, возведённые в границах территорий и зонах охра</w:t>
      </w:r>
      <w:r>
        <w:rPr>
          <w:rFonts w:ascii="Segoe UI" w:hAnsi="Segoe UI" w:cs="Segoe UI"/>
          <w:color w:val="333333"/>
          <w:sz w:val="24"/>
          <w:szCs w:val="24"/>
        </w:rPr>
        <w:t>ны объектов культурного наследия без соответствующих соглас</w:t>
      </w:r>
      <w:r>
        <w:rPr>
          <w:rFonts w:ascii="Segoe UI" w:hAnsi="Segoe UI" w:cs="Segoe UI"/>
          <w:color w:val="333333"/>
          <w:sz w:val="24"/>
          <w:szCs w:val="24"/>
        </w:rPr>
        <w:t>о</w:t>
      </w:r>
      <w:r>
        <w:rPr>
          <w:rFonts w:ascii="Segoe UI" w:hAnsi="Segoe UI" w:cs="Segoe UI"/>
          <w:color w:val="333333"/>
          <w:sz w:val="24"/>
          <w:szCs w:val="24"/>
        </w:rPr>
        <w:t>ваний с органом охраны объектов культурного наследия.</w:t>
      </w:r>
    </w:p>
    <w:p w:rsidR="00000000" w:rsidRDefault="00693E95">
      <w:pPr>
        <w:pStyle w:val="ab"/>
        <w:spacing w:after="0"/>
        <w:jc w:val="both"/>
      </w:pPr>
      <w:r>
        <w:rPr>
          <w:rFonts w:ascii="Segoe UI" w:eastAsia="Andale Sans UI" w:hAnsi="Segoe UI" w:cs="Segoe UI"/>
          <w:color w:val="000000"/>
          <w:kern w:val="1"/>
          <w:sz w:val="24"/>
          <w:szCs w:val="24"/>
          <w:lang/>
        </w:rPr>
        <w:lastRenderedPageBreak/>
        <w:tab/>
        <w:t xml:space="preserve">Регулярные заседания межведомственной региональной рабочей группы с участием Кадастровой палаты по Пермскому краю и краевого Управления </w:t>
      </w:r>
      <w:proofErr w:type="spellStart"/>
      <w:r>
        <w:rPr>
          <w:rFonts w:ascii="Segoe UI" w:eastAsia="Andale Sans UI" w:hAnsi="Segoe UI" w:cs="Segoe UI"/>
          <w:color w:val="000000"/>
          <w:kern w:val="1"/>
          <w:sz w:val="24"/>
          <w:szCs w:val="24"/>
          <w:lang/>
        </w:rPr>
        <w:t>Росре</w:t>
      </w:r>
      <w:r>
        <w:rPr>
          <w:rFonts w:ascii="Segoe UI" w:eastAsia="Andale Sans UI" w:hAnsi="Segoe UI" w:cs="Segoe UI"/>
          <w:color w:val="000000"/>
          <w:kern w:val="1"/>
          <w:sz w:val="24"/>
          <w:szCs w:val="24"/>
          <w:lang/>
        </w:rPr>
        <w:t>естра</w:t>
      </w:r>
      <w:proofErr w:type="spellEnd"/>
      <w:r>
        <w:rPr>
          <w:rFonts w:ascii="Segoe UI" w:eastAsia="Andale Sans UI" w:hAnsi="Segoe UI" w:cs="Segoe UI"/>
          <w:color w:val="000000"/>
          <w:kern w:val="1"/>
          <w:sz w:val="24"/>
          <w:szCs w:val="24"/>
          <w:lang/>
        </w:rPr>
        <w:t xml:space="preserve"> призваны усилить межведомственное взаимодействие и обеспечить надёжную защиту объектов культурного наследия на всей территории Пермского края.</w:t>
      </w:r>
    </w:p>
    <w:p w:rsidR="00000000" w:rsidRDefault="00693E95">
      <w:pPr>
        <w:pStyle w:val="af1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506.45pt;height:1.05pt;z-index:1" o:connectortype="straight" strokecolor="#0070c0" strokeweight=".44mm">
            <v:stroke color2="#ff8f3f" joinstyle="miter" endcap="square"/>
          </v:shape>
        </w:pict>
      </w:r>
    </w:p>
    <w:p w:rsidR="00000000" w:rsidRDefault="00693E9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693E95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недвижимое им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ущество и сделок с ним (ЕГРП). </w:t>
      </w:r>
    </w:p>
    <w:p w:rsidR="00000000" w:rsidRDefault="00693E95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693E95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693E95">
      <w:pPr>
        <w:pStyle w:val="af0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693E95">
      <w:pPr>
        <w:pStyle w:val="af0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693E95">
      <w:pPr>
        <w:pStyle w:val="af0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693E95">
      <w:pPr>
        <w:pStyle w:val="af0"/>
        <w:spacing w:after="0"/>
      </w:pPr>
      <w:hyperlink r:id="rId5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693E95">
      <w:pPr>
        <w:pStyle w:val="af0"/>
        <w:spacing w:after="0"/>
        <w:rPr>
          <w:rFonts w:ascii="Segoe UI" w:hAnsi="Segoe UI" w:cs="Segoe UI"/>
          <w:b/>
          <w:lang w:val="ru-RU" w:eastAsia="ru-RU"/>
        </w:rPr>
      </w:pPr>
      <w:hyperlink r:id="rId6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EC11C6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</w:t>
        </w:r>
        <w:r>
          <w:rPr>
            <w:rStyle w:val="a5"/>
            <w:rFonts w:ascii="Segoe UI" w:eastAsia="Calibri" w:hAnsi="Segoe UI" w:cs="Segoe UI"/>
            <w:lang w:val="en-US"/>
          </w:rPr>
          <w:t>str</w:t>
        </w:r>
        <w:proofErr w:type="spellEnd"/>
        <w:r w:rsidRPr="00EC11C6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693E95" w:rsidRDefault="00693E95">
      <w:pPr>
        <w:jc w:val="both"/>
        <w:rPr>
          <w:rFonts w:ascii="Segoe UI" w:hAnsi="Segoe UI" w:cs="Segoe UI"/>
          <w:b/>
          <w:lang w:val="ru-RU" w:eastAsia="ru-RU"/>
        </w:rPr>
      </w:pPr>
    </w:p>
    <w:sectPr w:rsidR="00693E95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C6"/>
    <w:rsid w:val="00693E95"/>
    <w:rsid w:val="00E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Финуправление Суксун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2016-11-21T10:32:00Z</dcterms:created>
  <dcterms:modified xsi:type="dcterms:W3CDTF">2016-11-21T10:32:00Z</dcterms:modified>
</cp:coreProperties>
</file>