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85243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D16048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D16048">
      <w:pPr>
        <w:pStyle w:val="NormalWeb"/>
        <w:shd w:val="clear" w:color="auto" w:fill="FFFFFF"/>
        <w:spacing w:before="0" w:after="0" w:line="154" w:lineRule="atLeast"/>
        <w:jc w:val="both"/>
        <w:rPr>
          <w:rFonts w:ascii="Segoe UI" w:hAnsi="Segoe UI" w:cs="Segoe UI"/>
          <w:b/>
          <w:bCs/>
          <w:color w:val="000000"/>
          <w:sz w:val="32"/>
          <w:szCs w:val="32"/>
        </w:rPr>
      </w:pPr>
    </w:p>
    <w:p w:rsidR="00000000" w:rsidRDefault="00D16048">
      <w:pPr>
        <w:pStyle w:val="NormalWeb"/>
        <w:shd w:val="clear" w:color="auto" w:fill="FFFFFF"/>
        <w:spacing w:before="0" w:after="0" w:line="154" w:lineRule="atLeast"/>
        <w:jc w:val="center"/>
      </w:pPr>
      <w:r>
        <w:rPr>
          <w:rFonts w:ascii="Segoe UI" w:hAnsi="Segoe UI" w:cs="Segoe UI"/>
          <w:b/>
          <w:bCs/>
          <w:color w:val="000000"/>
          <w:sz w:val="32"/>
          <w:szCs w:val="32"/>
        </w:rPr>
        <w:t xml:space="preserve">Краевая Кадастровая палата ведёт борьбу с коррупционными рисками при оказании государственных услуг </w:t>
      </w:r>
      <w:proofErr w:type="spellStart"/>
      <w:r>
        <w:rPr>
          <w:rFonts w:ascii="Segoe UI" w:hAnsi="Segoe UI" w:cs="Segoe UI"/>
          <w:b/>
          <w:bCs/>
          <w:color w:val="000000"/>
          <w:sz w:val="32"/>
          <w:szCs w:val="32"/>
        </w:rPr>
        <w:t>Росреестра</w:t>
      </w:r>
      <w:proofErr w:type="spellEnd"/>
    </w:p>
    <w:p w:rsidR="00000000" w:rsidRDefault="00D16048">
      <w:pPr>
        <w:pStyle w:val="NormalWeb"/>
        <w:shd w:val="clear" w:color="auto" w:fill="FFFFFF"/>
        <w:spacing w:before="0" w:after="0" w:line="154" w:lineRule="atLeast"/>
        <w:ind w:firstLine="709"/>
        <w:jc w:val="both"/>
      </w:pPr>
    </w:p>
    <w:p w:rsidR="00000000" w:rsidRDefault="00D16048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Одним из приоритетных направлений деятельности Кадастровой палаты по Пер</w:t>
      </w:r>
      <w:r>
        <w:rPr>
          <w:rFonts w:ascii="Segoe UI" w:hAnsi="Segoe UI" w:cs="Segoe UI"/>
          <w:color w:val="000000"/>
        </w:rPr>
        <w:t>м</w:t>
      </w:r>
      <w:r>
        <w:rPr>
          <w:rFonts w:ascii="Segoe UI" w:hAnsi="Segoe UI" w:cs="Segoe UI"/>
          <w:color w:val="000000"/>
        </w:rPr>
        <w:t>скому краю является профилактика коррупционных рисков, в</w:t>
      </w:r>
      <w:r>
        <w:rPr>
          <w:rFonts w:ascii="Segoe UI" w:hAnsi="Segoe UI" w:cs="Segoe UI"/>
          <w:color w:val="000000"/>
        </w:rPr>
        <w:t>озникающих в процессе ок</w:t>
      </w:r>
      <w:r>
        <w:rPr>
          <w:rFonts w:ascii="Segoe UI" w:hAnsi="Segoe UI" w:cs="Segoe UI"/>
          <w:color w:val="000000"/>
        </w:rPr>
        <w:t>а</w:t>
      </w:r>
      <w:r>
        <w:rPr>
          <w:rFonts w:ascii="Segoe UI" w:hAnsi="Segoe UI" w:cs="Segoe UI"/>
          <w:color w:val="000000"/>
        </w:rPr>
        <w:t xml:space="preserve">зания государственных услуг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жителям </w:t>
      </w:r>
      <w:proofErr w:type="spellStart"/>
      <w:r>
        <w:rPr>
          <w:rFonts w:ascii="Segoe UI" w:hAnsi="Segoe UI" w:cs="Segoe UI"/>
          <w:color w:val="000000"/>
        </w:rPr>
        <w:t>Прикамья</w:t>
      </w:r>
      <w:proofErr w:type="spellEnd"/>
      <w:r>
        <w:rPr>
          <w:rFonts w:ascii="Segoe UI" w:hAnsi="Segoe UI" w:cs="Segoe UI"/>
          <w:color w:val="000000"/>
        </w:rPr>
        <w:t xml:space="preserve">. </w:t>
      </w:r>
    </w:p>
    <w:p w:rsidR="00000000" w:rsidRDefault="00D16048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Перечень основных причин возникновения коррупционных рисков возглавляет  «Человеческий фактор» - </w:t>
      </w:r>
      <w:proofErr w:type="spellStart"/>
      <w:r>
        <w:rPr>
          <w:rFonts w:ascii="Segoe UI" w:hAnsi="Segoe UI" w:cs="Segoe UI"/>
          <w:color w:val="000000"/>
          <w:highlight w:val="white"/>
        </w:rPr>
        <w:t>коррупциогенное</w:t>
      </w:r>
      <w:proofErr w:type="spellEnd"/>
      <w:r>
        <w:rPr>
          <w:rFonts w:ascii="Segoe UI" w:hAnsi="Segoe UI" w:cs="Segoe UI"/>
          <w:color w:val="000000"/>
        </w:rPr>
        <w:t xml:space="preserve"> поведение, продиктованное недостаточной правовой грамотность</w:t>
      </w:r>
      <w:r>
        <w:rPr>
          <w:rFonts w:ascii="Segoe UI" w:hAnsi="Segoe UI" w:cs="Segoe UI"/>
          <w:color w:val="000000"/>
        </w:rPr>
        <w:t>ю населения и вновь принимаемых специалистов.</w:t>
      </w:r>
    </w:p>
    <w:p w:rsidR="00000000" w:rsidRDefault="00D16048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Важнейшей задачей при реализации </w:t>
      </w:r>
      <w:proofErr w:type="spellStart"/>
      <w:r>
        <w:rPr>
          <w:rFonts w:ascii="Segoe UI" w:hAnsi="Segoe UI" w:cs="Segoe UI"/>
          <w:color w:val="000000"/>
        </w:rPr>
        <w:t>антикоррупционной</w:t>
      </w:r>
      <w:proofErr w:type="spellEnd"/>
      <w:r>
        <w:rPr>
          <w:rFonts w:ascii="Segoe UI" w:hAnsi="Segoe UI" w:cs="Segoe UI"/>
          <w:color w:val="000000"/>
        </w:rPr>
        <w:t xml:space="preserve"> политики Кадастровой п</w:t>
      </w:r>
      <w:r>
        <w:rPr>
          <w:rFonts w:ascii="Segoe UI" w:hAnsi="Segoe UI" w:cs="Segoe UI"/>
          <w:color w:val="000000"/>
        </w:rPr>
        <w:t>а</w:t>
      </w:r>
      <w:r>
        <w:rPr>
          <w:rFonts w:ascii="Segoe UI" w:hAnsi="Segoe UI" w:cs="Segoe UI"/>
          <w:color w:val="000000"/>
        </w:rPr>
        <w:t xml:space="preserve">латы по Пермскому краю является формирование атмосферы жесткого неприятия </w:t>
      </w:r>
      <w:proofErr w:type="spellStart"/>
      <w:r>
        <w:rPr>
          <w:rFonts w:ascii="Segoe UI" w:hAnsi="Segoe UI" w:cs="Segoe UI"/>
          <w:color w:val="000000"/>
        </w:rPr>
        <w:t>ко</w:t>
      </w:r>
      <w:r>
        <w:rPr>
          <w:rFonts w:ascii="Segoe UI" w:hAnsi="Segoe UI" w:cs="Segoe UI"/>
          <w:color w:val="000000"/>
        </w:rPr>
        <w:t>р</w:t>
      </w:r>
      <w:r>
        <w:rPr>
          <w:rFonts w:ascii="Segoe UI" w:hAnsi="Segoe UI" w:cs="Segoe UI"/>
          <w:color w:val="000000"/>
        </w:rPr>
        <w:t>рупциогенного</w:t>
      </w:r>
      <w:proofErr w:type="spellEnd"/>
      <w:r>
        <w:rPr>
          <w:rFonts w:ascii="Segoe UI" w:hAnsi="Segoe UI" w:cs="Segoe UI"/>
          <w:color w:val="000000"/>
        </w:rPr>
        <w:t xml:space="preserve"> поведения. Решение этой задачи обеспечивается</w:t>
      </w:r>
      <w:r>
        <w:rPr>
          <w:rFonts w:ascii="Segoe UI" w:hAnsi="Segoe UI" w:cs="Segoe UI"/>
          <w:color w:val="000000"/>
        </w:rPr>
        <w:t xml:space="preserve"> путем внедрения в пр</w:t>
      </w:r>
      <w:r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 xml:space="preserve">цесс предоставления государственных услуг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бесконтактных электронных те</w:t>
      </w:r>
      <w:r>
        <w:rPr>
          <w:rFonts w:ascii="Segoe UI" w:hAnsi="Segoe UI" w:cs="Segoe UI"/>
          <w:color w:val="000000"/>
        </w:rPr>
        <w:t>х</w:t>
      </w:r>
      <w:r>
        <w:rPr>
          <w:rFonts w:ascii="Segoe UI" w:hAnsi="Segoe UI" w:cs="Segoe UI"/>
          <w:color w:val="000000"/>
        </w:rPr>
        <w:t>нологий с целью обеспечения прозрачности процедуры их предоставления, а также при помощи осуществления специалистами отдела кадров постоянной профилакти</w:t>
      </w:r>
      <w:r>
        <w:rPr>
          <w:rFonts w:ascii="Segoe UI" w:hAnsi="Segoe UI" w:cs="Segoe UI"/>
          <w:color w:val="000000"/>
        </w:rPr>
        <w:t>ческой р</w:t>
      </w:r>
      <w:r>
        <w:rPr>
          <w:rFonts w:ascii="Segoe UI" w:hAnsi="Segoe UI" w:cs="Segoe UI"/>
          <w:color w:val="000000"/>
        </w:rPr>
        <w:t>а</w:t>
      </w:r>
      <w:r>
        <w:rPr>
          <w:rFonts w:ascii="Segoe UI" w:hAnsi="Segoe UI" w:cs="Segoe UI"/>
          <w:color w:val="000000"/>
        </w:rPr>
        <w:t>боты с сотрудниками всех структурных подразделениях краевой Кадастровой палаты.</w:t>
      </w:r>
    </w:p>
    <w:p w:rsidR="00000000" w:rsidRDefault="00D16048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В рамках мероприятий по развитию коммуникативной компетентности и практич</w:t>
      </w:r>
      <w:r>
        <w:rPr>
          <w:rFonts w:ascii="Segoe UI" w:hAnsi="Segoe UI" w:cs="Segoe UI"/>
          <w:color w:val="000000"/>
        </w:rPr>
        <w:t>е</w:t>
      </w:r>
      <w:r>
        <w:rPr>
          <w:rFonts w:ascii="Segoe UI" w:hAnsi="Segoe UI" w:cs="Segoe UI"/>
          <w:color w:val="000000"/>
        </w:rPr>
        <w:t>ских навыков профессионально-грамотного общения работников с заявителями при в</w:t>
      </w:r>
      <w:r>
        <w:rPr>
          <w:rFonts w:ascii="Segoe UI" w:hAnsi="Segoe UI" w:cs="Segoe UI"/>
          <w:color w:val="000000"/>
        </w:rPr>
        <w:t>ы</w:t>
      </w:r>
      <w:r>
        <w:rPr>
          <w:rFonts w:ascii="Segoe UI" w:hAnsi="Segoe UI" w:cs="Segoe UI"/>
          <w:color w:val="000000"/>
        </w:rPr>
        <w:t>полнении своих</w:t>
      </w:r>
      <w:r>
        <w:rPr>
          <w:rFonts w:ascii="Segoe UI" w:hAnsi="Segoe UI" w:cs="Segoe UI"/>
          <w:color w:val="000000"/>
        </w:rPr>
        <w:t xml:space="preserve"> должностных обязанностей в Кадастровой палате по Пермскому краю разработана и внедрена памятка «Соблюдение этикета при общении с заявителями», ре</w:t>
      </w:r>
      <w:r>
        <w:rPr>
          <w:rFonts w:ascii="Segoe UI" w:hAnsi="Segoe UI" w:cs="Segoe UI"/>
          <w:color w:val="000000"/>
        </w:rPr>
        <w:t>г</w:t>
      </w:r>
      <w:r>
        <w:rPr>
          <w:rFonts w:ascii="Segoe UI" w:hAnsi="Segoe UI" w:cs="Segoe UI"/>
          <w:color w:val="000000"/>
        </w:rPr>
        <w:t>ламентирующая  профессионально-этические требования к поведению работников Ф</w:t>
      </w:r>
      <w:r>
        <w:rPr>
          <w:rFonts w:ascii="Segoe UI" w:hAnsi="Segoe UI" w:cs="Segoe UI"/>
          <w:color w:val="000000"/>
        </w:rPr>
        <w:t>и</w:t>
      </w:r>
      <w:r>
        <w:rPr>
          <w:rFonts w:ascii="Segoe UI" w:hAnsi="Segoe UI" w:cs="Segoe UI"/>
          <w:color w:val="000000"/>
        </w:rPr>
        <w:t>лиала, их внешнему виду и правил</w:t>
      </w:r>
      <w:r>
        <w:rPr>
          <w:rFonts w:ascii="Segoe UI" w:hAnsi="Segoe UI" w:cs="Segoe UI"/>
          <w:color w:val="000000"/>
        </w:rPr>
        <w:t>ам взаимодействия с заявителями.</w:t>
      </w:r>
      <w:proofErr w:type="gramEnd"/>
      <w:r>
        <w:rPr>
          <w:rFonts w:ascii="Segoe UI" w:hAnsi="Segoe UI" w:cs="Segoe UI"/>
          <w:color w:val="000000"/>
        </w:rPr>
        <w:t xml:space="preserve"> В течение 2016 года с целью правового просвещения сотрудников также внедрены такие памятки, как: «По пр</w:t>
      </w:r>
      <w:r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>тиводействию коррупции», «Что должен знать о коррупции каждый работник»  и  «Треб</w:t>
      </w:r>
      <w:r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 xml:space="preserve">вания к соблюдению внешнего вида и к </w:t>
      </w:r>
      <w:r>
        <w:rPr>
          <w:rFonts w:ascii="Segoe UI" w:hAnsi="Segoe UI" w:cs="Segoe UI"/>
          <w:color w:val="000000"/>
        </w:rPr>
        <w:t>ведению служебных переговоров работником г</w:t>
      </w:r>
      <w:r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>сударственного учреждения».</w:t>
      </w:r>
    </w:p>
    <w:p w:rsidR="00000000" w:rsidRDefault="00D16048">
      <w:pPr>
        <w:pStyle w:val="NormalWeb"/>
        <w:shd w:val="clear" w:color="auto" w:fill="FFFFFF"/>
        <w:spacing w:before="0"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ab/>
      </w:r>
      <w:proofErr w:type="gramStart"/>
      <w:r>
        <w:rPr>
          <w:rFonts w:ascii="Segoe UI" w:hAnsi="Segoe UI" w:cs="Segoe UI"/>
          <w:color w:val="000000"/>
        </w:rPr>
        <w:t>Данная работа является частью комплекса мероприятий по реализации политики  коррупционной нетерпимости, направленной на осознание сотрудниками ответственности за проявления коррупционн</w:t>
      </w:r>
      <w:r>
        <w:rPr>
          <w:rFonts w:ascii="Segoe UI" w:hAnsi="Segoe UI" w:cs="Segoe UI"/>
          <w:color w:val="000000"/>
        </w:rPr>
        <w:t xml:space="preserve">ого поведения, а также на соблюдение </w:t>
      </w:r>
      <w:r>
        <w:rPr>
          <w:rFonts w:ascii="Segoe UI" w:hAnsi="Segoe UI" w:cs="Segoe UI"/>
          <w:color w:val="000000"/>
        </w:rPr>
        <w:t>государственными служащими требований действующего законодательства об уведомлении представителя нанимателя (работодателя), органов прокуратуры или другие государственных органов обо всех случаях обращения к нему каких-</w:t>
      </w:r>
      <w:r>
        <w:rPr>
          <w:rFonts w:ascii="Segoe UI" w:hAnsi="Segoe UI" w:cs="Segoe UI"/>
          <w:color w:val="000000"/>
        </w:rPr>
        <w:t xml:space="preserve">либо лиц в целях склонения его к совершению коррупционных правонарушений. </w:t>
      </w:r>
      <w:proofErr w:type="gramEnd"/>
    </w:p>
    <w:p w:rsidR="00000000" w:rsidRDefault="00D16048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Кадастровая палата по Пермскому краю напоминает, что в соответствии со статьей 13 Федерального закона от 25 декабря 2008 г. N 273-ФЗ "О противодействии коррупции" граждане Российско</w:t>
      </w:r>
      <w:r>
        <w:rPr>
          <w:rFonts w:ascii="Segoe UI" w:hAnsi="Segoe UI" w:cs="Segoe UI"/>
          <w:sz w:val="24"/>
          <w:szCs w:val="24"/>
        </w:rPr>
        <w:t>й Федерации, иностранные граждане и лица без гражданства за с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вершение коррупционных правонарушений несут </w:t>
      </w:r>
      <w:r>
        <w:rPr>
          <w:rFonts w:ascii="Segoe UI" w:hAnsi="Segoe UI" w:cs="Segoe UI"/>
          <w:b/>
          <w:bCs/>
          <w:sz w:val="24"/>
          <w:szCs w:val="24"/>
        </w:rPr>
        <w:t>уголовную, административную, гр</w:t>
      </w:r>
      <w:r>
        <w:rPr>
          <w:rFonts w:ascii="Segoe UI" w:hAnsi="Segoe UI" w:cs="Segoe UI"/>
          <w:b/>
          <w:bCs/>
          <w:sz w:val="24"/>
          <w:szCs w:val="24"/>
        </w:rPr>
        <w:t>а</w:t>
      </w:r>
      <w:r>
        <w:rPr>
          <w:rFonts w:ascii="Segoe UI" w:hAnsi="Segoe UI" w:cs="Segoe UI"/>
          <w:b/>
          <w:bCs/>
          <w:sz w:val="24"/>
          <w:szCs w:val="24"/>
        </w:rPr>
        <w:t>жданско-правовую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и дисциплинарную</w:t>
      </w:r>
      <w:r>
        <w:rPr>
          <w:rFonts w:ascii="Segoe UI" w:hAnsi="Segoe UI" w:cs="Segoe UI"/>
          <w:sz w:val="24"/>
          <w:szCs w:val="24"/>
        </w:rPr>
        <w:t xml:space="preserve"> ответственность в соответствии с законодател</w:t>
      </w:r>
      <w:r>
        <w:rPr>
          <w:rFonts w:ascii="Segoe UI" w:hAnsi="Segoe UI" w:cs="Segoe UI"/>
          <w:sz w:val="24"/>
          <w:szCs w:val="24"/>
        </w:rPr>
        <w:t>ь</w:t>
      </w:r>
      <w:r>
        <w:rPr>
          <w:rFonts w:ascii="Segoe UI" w:hAnsi="Segoe UI" w:cs="Segoe UI"/>
          <w:sz w:val="24"/>
          <w:szCs w:val="24"/>
        </w:rPr>
        <w:t xml:space="preserve">ством Российской Федерации. </w:t>
      </w:r>
    </w:p>
    <w:p w:rsidR="00000000" w:rsidRDefault="00D16048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 xml:space="preserve">Жители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При</w:t>
      </w:r>
      <w:r>
        <w:rPr>
          <w:rFonts w:ascii="Segoe UI" w:hAnsi="Segoe UI" w:cs="Segoe UI"/>
          <w:color w:val="000000"/>
          <w:sz w:val="24"/>
          <w:szCs w:val="24"/>
        </w:rPr>
        <w:t>камья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имеют возможность сообщить о зафиксированных в </w:t>
      </w:r>
      <w:r>
        <w:rPr>
          <w:rFonts w:ascii="Segoe UI" w:hAnsi="Segoe UI" w:cs="Segoe UI"/>
          <w:color w:val="000000"/>
          <w:sz w:val="24"/>
          <w:szCs w:val="24"/>
          <w:highlight w:val="white"/>
        </w:rPr>
        <w:t>процессе</w:t>
      </w:r>
      <w:r>
        <w:rPr>
          <w:rFonts w:ascii="Segoe UI" w:hAnsi="Segoe UI" w:cs="Segoe UI"/>
          <w:color w:val="000000"/>
          <w:sz w:val="24"/>
          <w:szCs w:val="24"/>
        </w:rPr>
        <w:t xml:space="preserve"> получения государственных услуг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u w:val="single"/>
        </w:rPr>
        <w:t>коррупционных правонарушениях</w:t>
      </w:r>
      <w:r>
        <w:rPr>
          <w:rFonts w:ascii="Segoe UI" w:hAnsi="Segoe UI" w:cs="Segoe UI"/>
          <w:color w:val="000000"/>
          <w:sz w:val="24"/>
          <w:szCs w:val="24"/>
        </w:rPr>
        <w:t xml:space="preserve"> (корру</w:t>
      </w:r>
      <w:r>
        <w:rPr>
          <w:rFonts w:ascii="Segoe UI" w:hAnsi="Segoe UI" w:cs="Segoe UI"/>
          <w:color w:val="000000"/>
          <w:sz w:val="24"/>
          <w:szCs w:val="24"/>
        </w:rPr>
        <w:t>п</w:t>
      </w:r>
      <w:r>
        <w:rPr>
          <w:rFonts w:ascii="Segoe UI" w:hAnsi="Segoe UI" w:cs="Segoe UI"/>
          <w:color w:val="000000"/>
          <w:sz w:val="24"/>
          <w:szCs w:val="24"/>
        </w:rPr>
        <w:t>ционных проявлениях, конфликте интересов в действиях работников, несоблюдении р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>
        <w:rPr>
          <w:rFonts w:ascii="Segoe UI" w:hAnsi="Segoe UI" w:cs="Segoe UI"/>
          <w:color w:val="000000"/>
          <w:sz w:val="24"/>
          <w:szCs w:val="24"/>
        </w:rPr>
        <w:t xml:space="preserve">ботниками ограничений и запретов, </w:t>
      </w:r>
      <w:r>
        <w:rPr>
          <w:rFonts w:ascii="Segoe UI" w:hAnsi="Segoe UI" w:cs="Segoe UI"/>
          <w:color w:val="000000"/>
          <w:sz w:val="24"/>
          <w:szCs w:val="24"/>
        </w:rPr>
        <w:t xml:space="preserve">установленных законодательством РФ) следующими </w:t>
      </w:r>
      <w:r>
        <w:rPr>
          <w:rFonts w:ascii="Segoe UI" w:hAnsi="Segoe UI" w:cs="Segoe UI"/>
          <w:sz w:val="24"/>
          <w:szCs w:val="24"/>
        </w:rPr>
        <w:t xml:space="preserve"> способами:</w:t>
      </w:r>
      <w:proofErr w:type="gramEnd"/>
    </w:p>
    <w:p w:rsidR="00000000" w:rsidRDefault="00D1604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- оставить отзыв в книге жалоб и предложений, которая размещена в залах приема заявителей;</w:t>
      </w:r>
    </w:p>
    <w:p w:rsidR="00000000" w:rsidRDefault="00D1604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- оставить сообщение на сайте Филиала 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 w:rsidRPr="00085243"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kadastr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«О</w:t>
      </w:r>
      <w:r>
        <w:rPr>
          <w:rFonts w:ascii="Segoe UI" w:hAnsi="Segoe UI" w:cs="Segoe UI"/>
          <w:sz w:val="24"/>
          <w:szCs w:val="24"/>
        </w:rPr>
        <w:t>братная связь/</w:t>
      </w:r>
      <w:r>
        <w:rPr>
          <w:rFonts w:ascii="Segoe UI" w:hAnsi="Segoe UI" w:cs="Segoe UI"/>
          <w:sz w:val="24"/>
          <w:szCs w:val="24"/>
        </w:rPr>
        <w:t>Противодействие коррупции</w:t>
      </w:r>
      <w:r>
        <w:rPr>
          <w:rFonts w:ascii="Segoe UI" w:hAnsi="Segoe UI" w:cs="Segoe UI"/>
          <w:sz w:val="24"/>
          <w:szCs w:val="24"/>
        </w:rPr>
        <w:t>»;</w:t>
      </w:r>
    </w:p>
    <w:p w:rsidR="00000000" w:rsidRDefault="00D16048">
      <w:pPr>
        <w:spacing w:after="0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- позвонить по телефонам:  (342) 281-85-15, </w:t>
      </w:r>
      <w:r>
        <w:rPr>
          <w:rFonts w:ascii="Segoe UI" w:hAnsi="Segoe UI" w:cs="Segoe UI"/>
          <w:color w:val="000000"/>
          <w:sz w:val="24"/>
          <w:szCs w:val="24"/>
        </w:rPr>
        <w:t>8-902-833-66-89</w:t>
      </w:r>
      <w:r>
        <w:rPr>
          <w:rFonts w:ascii="Segoe UI" w:hAnsi="Segoe UI" w:cs="Segoe UI"/>
          <w:sz w:val="24"/>
          <w:szCs w:val="24"/>
        </w:rPr>
        <w:t>;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:rsidR="00000000" w:rsidRDefault="00D16048">
      <w:pPr>
        <w:tabs>
          <w:tab w:val="left" w:pos="735"/>
        </w:tabs>
        <w:spacing w:after="0"/>
        <w:jc w:val="both"/>
      </w:pPr>
      <w:r>
        <w:rPr>
          <w:rFonts w:ascii="Segoe UI" w:eastAsia="Times New Roman" w:hAnsi="Segoe UI" w:cs="Segoe UI"/>
          <w:b/>
          <w:bCs/>
          <w:sz w:val="24"/>
          <w:szCs w:val="24"/>
        </w:rPr>
        <w:tab/>
        <w:t xml:space="preserve">- </w:t>
      </w:r>
      <w:r>
        <w:rPr>
          <w:rFonts w:ascii="Segoe UI" w:eastAsia="Times New Roman" w:hAnsi="Segoe UI" w:cs="Segoe UI"/>
          <w:sz w:val="24"/>
          <w:szCs w:val="24"/>
        </w:rPr>
        <w:t>направить письмо</w:t>
      </w:r>
      <w:r>
        <w:rPr>
          <w:rFonts w:ascii="Segoe UI" w:eastAsia="Times New Roman" w:hAnsi="Segoe UI" w:cs="Segoe UI"/>
          <w:sz w:val="24"/>
          <w:szCs w:val="24"/>
          <w:highlight w:val="white"/>
        </w:rPr>
        <w:t xml:space="preserve">  с описанием фактов коррупционных правонарушений в адрес руководства Филиала</w:t>
      </w:r>
      <w:r>
        <w:rPr>
          <w:rFonts w:ascii="Segoe UI" w:eastAsia="Times New Roman" w:hAnsi="Segoe UI" w:cs="Segoe UI"/>
          <w:b/>
          <w:bCs/>
          <w:sz w:val="24"/>
          <w:szCs w:val="24"/>
          <w:highlight w:val="white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highlight w:val="white"/>
        </w:rPr>
        <w:t>по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</w:rPr>
        <w:t xml:space="preserve"> адресу электронной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почты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: </w:t>
      </w:r>
      <w:hyperlink r:id="rId5" w:history="1">
        <w:r>
          <w:rPr>
            <w:rStyle w:val="a5"/>
            <w:rFonts w:ascii="Segoe UI" w:eastAsia="Times New Roman" w:hAnsi="Segoe UI" w:cs="Segoe UI"/>
            <w:b/>
            <w:bCs/>
            <w:sz w:val="24"/>
            <w:szCs w:val="24"/>
          </w:rPr>
          <w:t>fgu590501</w:t>
        </w:r>
        <w:r>
          <w:rPr>
            <w:rStyle w:val="a5"/>
            <w:rFonts w:ascii="Segoe UI" w:eastAsia="Times New Roman" w:hAnsi="Segoe UI" w:cs="Segoe UI"/>
            <w:b/>
            <w:bCs/>
            <w:sz w:val="24"/>
            <w:szCs w:val="24"/>
          </w:rPr>
          <w:t>@u59.r</w:t>
        </w:r>
        <w:r>
          <w:rPr>
            <w:rStyle w:val="a5"/>
            <w:rFonts w:ascii="Segoe UI" w:eastAsia="Times New Roman" w:hAnsi="Segoe UI" w:cs="Segoe UI"/>
            <w:b/>
            <w:bCs/>
            <w:sz w:val="24"/>
            <w:szCs w:val="24"/>
          </w:rPr>
          <w:t>osreestr.ru</w:t>
        </w:r>
      </w:hyperlink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, </w:t>
      </w:r>
      <w:r>
        <w:rPr>
          <w:rFonts w:ascii="Segoe UI" w:eastAsia="Times New Roman" w:hAnsi="Segoe UI" w:cs="Segoe UI"/>
          <w:sz w:val="24"/>
          <w:szCs w:val="24"/>
        </w:rPr>
        <w:t xml:space="preserve">либо по почтовому </w:t>
      </w:r>
      <w:r>
        <w:rPr>
          <w:rFonts w:ascii="Segoe UI" w:eastAsia="Times New Roman" w:hAnsi="Segoe UI" w:cs="Segoe UI"/>
          <w:sz w:val="24"/>
          <w:szCs w:val="24"/>
          <w:highlight w:val="white"/>
        </w:rPr>
        <w:t xml:space="preserve">адресу: </w:t>
      </w:r>
      <w:r>
        <w:rPr>
          <w:rFonts w:ascii="Segoe UI" w:eastAsia="Times New Roman" w:hAnsi="Segoe UI" w:cs="Segoe UI"/>
          <w:sz w:val="24"/>
          <w:szCs w:val="24"/>
        </w:rPr>
        <w:t xml:space="preserve">614068, Пермский край </w:t>
      </w:r>
      <w:proofErr w:type="gramStart"/>
      <w:r>
        <w:rPr>
          <w:rFonts w:ascii="Segoe UI" w:eastAsia="Times New Roman" w:hAnsi="Segoe UI" w:cs="Segoe UI"/>
          <w:sz w:val="24"/>
          <w:szCs w:val="24"/>
        </w:rPr>
        <w:t>г</w:t>
      </w:r>
      <w:proofErr w:type="gramEnd"/>
      <w:r>
        <w:rPr>
          <w:rFonts w:ascii="Segoe UI" w:eastAsia="Times New Roman" w:hAnsi="Segoe UI" w:cs="Segoe UI"/>
          <w:sz w:val="24"/>
          <w:szCs w:val="24"/>
        </w:rPr>
        <w:t>. Пермь, ул. Дзержинского, 35.</w:t>
      </w:r>
    </w:p>
    <w:p w:rsidR="00000000" w:rsidRDefault="00D16048">
      <w:pPr>
        <w:pStyle w:val="af1"/>
        <w:shd w:val="clear" w:color="auto" w:fill="FFFFFF"/>
        <w:tabs>
          <w:tab w:val="left" w:pos="993"/>
        </w:tabs>
        <w:autoSpaceDE w:val="0"/>
        <w:spacing w:after="0"/>
        <w:ind w:left="0"/>
        <w:jc w:val="both"/>
        <w:rPr>
          <w:rFonts w:ascii="Segoe UI" w:eastAsia="Times New Roman" w:hAnsi="Segoe UI" w:cs="Segoe UI"/>
          <w:sz w:val="26"/>
          <w:szCs w:val="2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506.45pt;height:1.05pt;z-index:1" o:connectortype="straight" strokecolor="#0070c0" strokeweight=".44mm">
            <v:stroke color2="#ff8f3f" joinstyle="miter" endcap="square"/>
          </v:shape>
        </w:pict>
      </w:r>
    </w:p>
    <w:p w:rsidR="00000000" w:rsidRDefault="00D16048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D16048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D16048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D16048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Пресс</w:t>
      </w:r>
      <w:r>
        <w:rPr>
          <w:rFonts w:ascii="Segoe UI" w:eastAsia="Calibri" w:hAnsi="Segoe UI" w:cs="Segoe UI"/>
          <w:sz w:val="18"/>
          <w:szCs w:val="18"/>
        </w:rPr>
        <w:t xml:space="preserve">-служба филиала </w:t>
      </w:r>
    </w:p>
    <w:p w:rsidR="00000000" w:rsidRDefault="00D16048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D16048">
      <w:pPr>
        <w:pStyle w:val="af0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D16048">
      <w:pPr>
        <w:pStyle w:val="af0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D16048">
      <w:pPr>
        <w:pStyle w:val="af0"/>
        <w:spacing w:after="0"/>
      </w:pPr>
      <w:hyperlink r:id="rId6" w:history="1">
        <w:r>
          <w:rPr>
            <w:rStyle w:val="a5"/>
            <w:rFonts w:ascii="Segoe UI" w:eastAsia="Calibri" w:hAnsi="Segoe UI" w:cs="Segoe UI"/>
          </w:rPr>
          <w:t>press59@u59.rosreestr.ru</w:t>
        </w:r>
      </w:hyperlink>
    </w:p>
    <w:p w:rsidR="00000000" w:rsidRDefault="00D16048">
      <w:pPr>
        <w:pStyle w:val="af0"/>
        <w:spacing w:after="0"/>
        <w:rPr>
          <w:rFonts w:ascii="Segoe UI" w:hAnsi="Segoe UI" w:cs="Segoe UI"/>
          <w:b/>
          <w:lang w:val="ru-RU" w:eastAsia="ru-RU"/>
        </w:rPr>
      </w:pPr>
      <w:hyperlink r:id="rId7" w:history="1">
        <w:r>
          <w:rPr>
            <w:rStyle w:val="a5"/>
            <w:rFonts w:ascii="Segoe UI" w:eastAsia="Calibri" w:hAnsi="Segoe UI" w:cs="Segoe UI"/>
            <w:lang w:val="en-US"/>
          </w:rPr>
          <w:t>www</w:t>
        </w:r>
        <w:r w:rsidRPr="00085243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kadastr</w:t>
        </w:r>
        <w:proofErr w:type="spellEnd"/>
        <w:r w:rsidRPr="00085243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ru</w:t>
        </w:r>
        <w:proofErr w:type="spellEnd"/>
      </w:hyperlink>
    </w:p>
    <w:p w:rsidR="00D16048" w:rsidRDefault="00D16048">
      <w:pPr>
        <w:jc w:val="both"/>
        <w:rPr>
          <w:rFonts w:ascii="Segoe UI" w:hAnsi="Segoe UI" w:cs="Segoe UI"/>
          <w:b/>
          <w:lang w:val="ru-RU" w:eastAsia="ru-RU"/>
        </w:rPr>
      </w:pPr>
    </w:p>
    <w:sectPr w:rsidR="00D16048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243"/>
    <w:rsid w:val="00085243"/>
    <w:rsid w:val="00D1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gu5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59@u59.rosreestr.ru" TargetMode="External"/><Relationship Id="rId5" Type="http://schemas.openxmlformats.org/officeDocument/2006/relationships/hyperlink" Target="mailto:fgu590501@u59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Company>Финуправление Суксун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2016-11-21T09:58:00Z</dcterms:created>
  <dcterms:modified xsi:type="dcterms:W3CDTF">2016-11-21T09:58:00Z</dcterms:modified>
</cp:coreProperties>
</file>