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10553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A282C" w:rsidRDefault="003A282C" w:rsidP="003A282C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3A282C">
        <w:rPr>
          <w:rFonts w:ascii="Segoe UI" w:hAnsi="Segoe UI" w:cs="Segoe UI"/>
          <w:b/>
          <w:sz w:val="28"/>
          <w:szCs w:val="28"/>
        </w:rPr>
        <w:t>Законодательством усилены требования к кадастровым инженерам</w:t>
      </w:r>
    </w:p>
    <w:p w:rsidR="00F25BD4" w:rsidRP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>С 1 июля 2016 года вступает в действие Федеральный закон от 30.12.2015 №452-ФЗ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инженеров. Внесенные изменения будут способствовать улучшению качества кадастровых работ и минимизации ошибок в сведениях государственного кадастра недвижимости, а также позволят существенно повысить уровень защищенности прав собственников недвижимости.</w:t>
      </w:r>
    </w:p>
    <w:p w:rsidR="00F25BD4" w:rsidRP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 xml:space="preserve">Важным новшеством стало обязательное членство кадастровых инженеров в профессиональных саморегулируемых организациях (СРО). Определены четкие требования, которым должен соответствовать претендент, чтобы вступить в СРО. </w:t>
      </w:r>
    </w:p>
    <w:p w:rsidR="00F25BD4" w:rsidRP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>Еще одно ключевое положение нового закона - обязательное страхование ответственности кадастрового инженера на сумму не менее двух с половиной миллионов рублей. При этом кадастровый инженер вправе заключить либо индивидуальный договор со страховой компанией, либо коллективный - через свою саморегулируемую организацию. Таким образом, убытки, причиненные действиями (или бездействием) кадастрового инженера заказчику кадастровых работ или третьим лицам, подлежат возмещению по договору страхования.</w:t>
      </w:r>
    </w:p>
    <w:p w:rsidR="00F25BD4" w:rsidRP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lastRenderedPageBreak/>
        <w:t>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инженера. Затем раз в три года кадастровый инженер должен проходить переподготовку. Также в числе требований к кадастровому инженеру: отсутствие наказания в виде дисквалификации за нарушение законодательства о государственном кадастровом учете и отсутствие судимости. Претендент должен сдать специальный экзамен, который проводит национальное объединение саморегулируемых организаций.</w:t>
      </w:r>
    </w:p>
    <w:p w:rsidR="00F25BD4" w:rsidRP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 xml:space="preserve">Вводится механизм обжалования в досудебном порядке решений органа кадастрового учета, в том числе определен круг лиц, которые имеют право обжаловать решение, в апелляционную комиссию, созданную при органе кадастрового учета. </w:t>
      </w:r>
    </w:p>
    <w:p w:rsidR="00F25BD4" w:rsidRP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>Поправками предусмотрена передача отдельных функций регулирования в области кадастровых отношений СРО кадастровых инженеров и национальному объединению СРО кадастровых инженеров. Кадастровые инженеры, сведения о которых внесены в государственный реестр кадастровых инженеров до 1 июля 2016 года включительно, могут осуществлять кадастровую деятельность до 1 декабря 2016 года. Для включения в состав членов СРО им не требуется прохождение стажировки и сдача теоретического экзамена, а требование о наличии необходимого образования не применяется до 1 января 2020 года.</w:t>
      </w:r>
    </w:p>
    <w:p w:rsidR="00F25BD4" w:rsidRP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 xml:space="preserve">Также установлен переходный период для некоммерческих организаций кадастровых инженеров, сведения о которых по состоянию на 30 июня 2016 года будут содержаться в государственном реестре СРО, в отношении которых не определен уполномоченный федеральный орган исполнительной власти, осуществляющий функции по контролю (надзору) за их деятельностью. До 1 декабря 2016 года данные некоммерческие организации считаются соответствующими требованиям нового федерального закона и обязаны до указанного срока представить в Росреестр установленные новым федеральным законом документы. Если некоммерческая организация не представит в Росреестр необходимые </w:t>
      </w:r>
      <w:r w:rsidRPr="00F25BD4">
        <w:rPr>
          <w:rFonts w:ascii="Segoe UI" w:hAnsi="Segoe UI" w:cs="Segoe UI"/>
          <w:sz w:val="28"/>
          <w:szCs w:val="28"/>
        </w:rPr>
        <w:lastRenderedPageBreak/>
        <w:t>документы в установленный срок, то сведения о ней будут исключены из реестра СРО в судебном порядке.</w:t>
      </w:r>
    </w:p>
    <w:p w:rsid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>Кроме того, в рамках нового федерального закона предусмотрено осуществление государственного надзора за соблюдением СРО кадастровых инженеров федеральных законов, иных нормативных правовых актов Российской Федерации и возбуждение дел об административных правонарушениях в отношении СРО кадастровых инженеров и (или) их должностных лиц, рассмотрение таких дел или передача их на рассмотрение суда.</w:t>
      </w:r>
    </w:p>
    <w:p w:rsidR="00F25BD4" w:rsidRDefault="00F25BD4" w:rsidP="00F25BD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25BD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Таки образом, </w:t>
      </w:r>
      <w:r w:rsidRPr="00F25BD4">
        <w:rPr>
          <w:rFonts w:ascii="Segoe UI" w:hAnsi="Segoe UI" w:cs="Segoe UI"/>
          <w:sz w:val="28"/>
          <w:szCs w:val="28"/>
        </w:rPr>
        <w:t>кадастровы</w:t>
      </w:r>
      <w:r>
        <w:rPr>
          <w:rFonts w:ascii="Segoe UI" w:hAnsi="Segoe UI" w:cs="Segoe UI"/>
          <w:sz w:val="28"/>
          <w:szCs w:val="28"/>
        </w:rPr>
        <w:t>м</w:t>
      </w:r>
      <w:r w:rsidRPr="00F25BD4">
        <w:rPr>
          <w:rFonts w:ascii="Segoe UI" w:hAnsi="Segoe UI" w:cs="Segoe UI"/>
          <w:sz w:val="28"/>
          <w:szCs w:val="28"/>
        </w:rPr>
        <w:t xml:space="preserve"> инженер</w:t>
      </w:r>
      <w:r>
        <w:rPr>
          <w:rFonts w:ascii="Segoe UI" w:hAnsi="Segoe UI" w:cs="Segoe UI"/>
          <w:sz w:val="28"/>
          <w:szCs w:val="28"/>
        </w:rPr>
        <w:t>ам</w:t>
      </w:r>
      <w:r w:rsidRPr="00F25BD4">
        <w:rPr>
          <w:rFonts w:ascii="Segoe UI" w:hAnsi="Segoe UI" w:cs="Segoe UI"/>
          <w:sz w:val="28"/>
          <w:szCs w:val="28"/>
        </w:rPr>
        <w:t xml:space="preserve"> и саморегулируемы</w:t>
      </w:r>
      <w:r>
        <w:rPr>
          <w:rFonts w:ascii="Segoe UI" w:hAnsi="Segoe UI" w:cs="Segoe UI"/>
          <w:sz w:val="28"/>
          <w:szCs w:val="28"/>
        </w:rPr>
        <w:t>м</w:t>
      </w:r>
      <w:r w:rsidRPr="00F25BD4">
        <w:rPr>
          <w:rFonts w:ascii="Segoe UI" w:hAnsi="Segoe UI" w:cs="Segoe UI"/>
          <w:sz w:val="28"/>
          <w:szCs w:val="28"/>
        </w:rPr>
        <w:t xml:space="preserve"> организаци</w:t>
      </w:r>
      <w:r>
        <w:rPr>
          <w:rFonts w:ascii="Segoe UI" w:hAnsi="Segoe UI" w:cs="Segoe UI"/>
          <w:sz w:val="28"/>
          <w:szCs w:val="28"/>
        </w:rPr>
        <w:t>ям необходимо</w:t>
      </w:r>
      <w:r w:rsidRPr="00F25BD4">
        <w:rPr>
          <w:rFonts w:ascii="Segoe UI" w:hAnsi="Segoe UI" w:cs="Segoe UI"/>
          <w:sz w:val="28"/>
          <w:szCs w:val="28"/>
        </w:rPr>
        <w:t xml:space="preserve"> привести свою деятельность в соответствие  новым требованиями.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25BD4">
        <w:rPr>
          <w:rFonts w:ascii="Segoe UI" w:hAnsi="Segoe UI" w:cs="Segoe UI"/>
          <w:sz w:val="28"/>
          <w:szCs w:val="28"/>
        </w:rPr>
        <w:t>Так,</w:t>
      </w:r>
      <w:r>
        <w:rPr>
          <w:rFonts w:ascii="Segoe UI" w:hAnsi="Segoe UI" w:cs="Segoe UI"/>
          <w:sz w:val="28"/>
          <w:szCs w:val="28"/>
        </w:rPr>
        <w:t xml:space="preserve"> в Прикамье</w:t>
      </w:r>
      <w:r w:rsidRPr="00F25BD4">
        <w:rPr>
          <w:rFonts w:ascii="Segoe UI" w:hAnsi="Segoe UI" w:cs="Segoe UI"/>
          <w:sz w:val="28"/>
          <w:szCs w:val="28"/>
        </w:rPr>
        <w:t xml:space="preserve"> саморегулируемая организация кадастровых инженеров Пермского края (НП «Союз кадастровых инженеров Пермского края») была недавно преобразована в Ассоциацию «Саморегулируемая организация кадастровых инженеров регионов Урала и Поволжья» (Ассоциация «СРО КИРУиП»). В настоящее время Ассоциация при поддержке Национальной палаты кадастровых инженеров ведёт активную работу по созданию своих филиалов и представительств в семи субъектах Российской Федерации.</w:t>
      </w:r>
    </w:p>
    <w:p w:rsidR="0083647C" w:rsidRPr="005102F0" w:rsidRDefault="00105530" w:rsidP="006A7EC8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-32385</wp:posOffset>
                </wp:positionV>
                <wp:extent cx="6355715" cy="0"/>
                <wp:effectExtent l="14605" t="15240" r="1143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-2.55pt;width:500.4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T8rv&#10;t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83647C" w:rsidRPr="0057321A" w:rsidRDefault="00174504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8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  <w:r w:rsidR="0083647C"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25BD4" w:rsidRDefault="0083647C" w:rsidP="00F25BD4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Pr="00BC721B" w:rsidRDefault="0083647C" w:rsidP="00F25BD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Федеральной службы </w:t>
      </w:r>
      <w:r>
        <w:rPr>
          <w:rFonts w:ascii="Segoe UI" w:hAnsi="Segoe UI" w:cs="Segoe UI"/>
          <w:sz w:val="18"/>
          <w:szCs w:val="18"/>
        </w:rPr>
        <w:br/>
        <w:t>государственной регистрации, кадастра и картографии (Росреестр) по Пермскому краю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047E5D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C08AE" w:rsidRDefault="0083647C" w:rsidP="00EC2A1F">
      <w:pPr>
        <w:pStyle w:val="a8"/>
        <w:spacing w:after="0"/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D2" w:rsidRDefault="000B28D2" w:rsidP="005B79EB">
      <w:pPr>
        <w:spacing w:after="0" w:line="240" w:lineRule="auto"/>
      </w:pPr>
      <w:r>
        <w:separator/>
      </w:r>
    </w:p>
  </w:endnote>
  <w:endnote w:type="continuationSeparator" w:id="0">
    <w:p w:rsidR="000B28D2" w:rsidRDefault="000B28D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D2" w:rsidRDefault="000B28D2" w:rsidP="005B79EB">
      <w:pPr>
        <w:spacing w:after="0" w:line="240" w:lineRule="auto"/>
      </w:pPr>
      <w:r>
        <w:separator/>
      </w:r>
    </w:p>
  </w:footnote>
  <w:footnote w:type="continuationSeparator" w:id="0">
    <w:p w:rsidR="000B28D2" w:rsidRDefault="000B28D2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16E49"/>
    <w:rsid w:val="000249E6"/>
    <w:rsid w:val="00025FDB"/>
    <w:rsid w:val="00040F0F"/>
    <w:rsid w:val="00047E5D"/>
    <w:rsid w:val="000642EA"/>
    <w:rsid w:val="00093A2D"/>
    <w:rsid w:val="000A2F23"/>
    <w:rsid w:val="000B28D2"/>
    <w:rsid w:val="000C5F72"/>
    <w:rsid w:val="000D5E93"/>
    <w:rsid w:val="000E5AC8"/>
    <w:rsid w:val="000F3DE5"/>
    <w:rsid w:val="000F7726"/>
    <w:rsid w:val="00105530"/>
    <w:rsid w:val="0011563B"/>
    <w:rsid w:val="001164AC"/>
    <w:rsid w:val="00126ACE"/>
    <w:rsid w:val="00151040"/>
    <w:rsid w:val="00157AB6"/>
    <w:rsid w:val="001678A4"/>
    <w:rsid w:val="00174504"/>
    <w:rsid w:val="001752B9"/>
    <w:rsid w:val="00190BA3"/>
    <w:rsid w:val="00197F6A"/>
    <w:rsid w:val="001C07D4"/>
    <w:rsid w:val="001C08AE"/>
    <w:rsid w:val="001C490F"/>
    <w:rsid w:val="001D1E93"/>
    <w:rsid w:val="001E08D1"/>
    <w:rsid w:val="00241509"/>
    <w:rsid w:val="00260FEE"/>
    <w:rsid w:val="00274888"/>
    <w:rsid w:val="0028288B"/>
    <w:rsid w:val="002A16AC"/>
    <w:rsid w:val="002A6EDC"/>
    <w:rsid w:val="002A76C7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83A2A"/>
    <w:rsid w:val="003A282C"/>
    <w:rsid w:val="003C4A5D"/>
    <w:rsid w:val="003E29A8"/>
    <w:rsid w:val="003E6354"/>
    <w:rsid w:val="003F05AA"/>
    <w:rsid w:val="00407789"/>
    <w:rsid w:val="00451335"/>
    <w:rsid w:val="00464A99"/>
    <w:rsid w:val="004A5AD9"/>
    <w:rsid w:val="004F1D57"/>
    <w:rsid w:val="004F2ACE"/>
    <w:rsid w:val="005055E9"/>
    <w:rsid w:val="00510C1D"/>
    <w:rsid w:val="00521161"/>
    <w:rsid w:val="00522342"/>
    <w:rsid w:val="00524D85"/>
    <w:rsid w:val="00541A04"/>
    <w:rsid w:val="00543B0D"/>
    <w:rsid w:val="00562D97"/>
    <w:rsid w:val="005819A4"/>
    <w:rsid w:val="00586893"/>
    <w:rsid w:val="005911E4"/>
    <w:rsid w:val="005A3FED"/>
    <w:rsid w:val="005B2C67"/>
    <w:rsid w:val="005B79EB"/>
    <w:rsid w:val="005C5E15"/>
    <w:rsid w:val="005E0B6F"/>
    <w:rsid w:val="0061254C"/>
    <w:rsid w:val="00622B0B"/>
    <w:rsid w:val="006250C8"/>
    <w:rsid w:val="00627099"/>
    <w:rsid w:val="0063087E"/>
    <w:rsid w:val="00631924"/>
    <w:rsid w:val="00641064"/>
    <w:rsid w:val="0065489F"/>
    <w:rsid w:val="00694B62"/>
    <w:rsid w:val="006A3882"/>
    <w:rsid w:val="006A7EC8"/>
    <w:rsid w:val="006B00D1"/>
    <w:rsid w:val="006B1319"/>
    <w:rsid w:val="006F5A8A"/>
    <w:rsid w:val="007156DB"/>
    <w:rsid w:val="00772CDF"/>
    <w:rsid w:val="007752B9"/>
    <w:rsid w:val="00781A0F"/>
    <w:rsid w:val="007A0B97"/>
    <w:rsid w:val="007A3314"/>
    <w:rsid w:val="007D2AAA"/>
    <w:rsid w:val="007D5023"/>
    <w:rsid w:val="008009AC"/>
    <w:rsid w:val="008033C2"/>
    <w:rsid w:val="0083374E"/>
    <w:rsid w:val="008351BB"/>
    <w:rsid w:val="0083647C"/>
    <w:rsid w:val="008456B3"/>
    <w:rsid w:val="008527DF"/>
    <w:rsid w:val="00877573"/>
    <w:rsid w:val="00894BEE"/>
    <w:rsid w:val="008D1010"/>
    <w:rsid w:val="008E004F"/>
    <w:rsid w:val="008E49EE"/>
    <w:rsid w:val="008F6F48"/>
    <w:rsid w:val="00925D29"/>
    <w:rsid w:val="0093022A"/>
    <w:rsid w:val="0095168E"/>
    <w:rsid w:val="00957C64"/>
    <w:rsid w:val="00961319"/>
    <w:rsid w:val="00976196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96B79"/>
    <w:rsid w:val="00AC28E7"/>
    <w:rsid w:val="00AD0AC6"/>
    <w:rsid w:val="00AD74A0"/>
    <w:rsid w:val="00AE42B7"/>
    <w:rsid w:val="00AF1397"/>
    <w:rsid w:val="00AF27BB"/>
    <w:rsid w:val="00B07ED1"/>
    <w:rsid w:val="00B55CA0"/>
    <w:rsid w:val="00B63869"/>
    <w:rsid w:val="00B7179E"/>
    <w:rsid w:val="00B77F7C"/>
    <w:rsid w:val="00B96170"/>
    <w:rsid w:val="00C17253"/>
    <w:rsid w:val="00C22396"/>
    <w:rsid w:val="00C24D6A"/>
    <w:rsid w:val="00C5475D"/>
    <w:rsid w:val="00C679BC"/>
    <w:rsid w:val="00CD6E85"/>
    <w:rsid w:val="00CE2F66"/>
    <w:rsid w:val="00D00688"/>
    <w:rsid w:val="00D16A66"/>
    <w:rsid w:val="00D2273B"/>
    <w:rsid w:val="00D31B99"/>
    <w:rsid w:val="00D46FD1"/>
    <w:rsid w:val="00D60AAF"/>
    <w:rsid w:val="00D736E4"/>
    <w:rsid w:val="00D73BEF"/>
    <w:rsid w:val="00D8334D"/>
    <w:rsid w:val="00DC5F28"/>
    <w:rsid w:val="00DE0DDF"/>
    <w:rsid w:val="00DF0980"/>
    <w:rsid w:val="00E03971"/>
    <w:rsid w:val="00E2661D"/>
    <w:rsid w:val="00E333E8"/>
    <w:rsid w:val="00E66A71"/>
    <w:rsid w:val="00E70E3D"/>
    <w:rsid w:val="00E759D2"/>
    <w:rsid w:val="00E931E9"/>
    <w:rsid w:val="00E948E0"/>
    <w:rsid w:val="00EC2A1F"/>
    <w:rsid w:val="00EE643A"/>
    <w:rsid w:val="00F25BD4"/>
    <w:rsid w:val="00F3352F"/>
    <w:rsid w:val="00F63FCF"/>
    <w:rsid w:val="00F66E4B"/>
    <w:rsid w:val="00F93860"/>
    <w:rsid w:val="00F95640"/>
    <w:rsid w:val="00FA4F14"/>
    <w:rsid w:val="00FD064C"/>
    <w:rsid w:val="00FD141F"/>
    <w:rsid w:val="00FD2AE7"/>
    <w:rsid w:val="00FD6098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5845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dcterms:created xsi:type="dcterms:W3CDTF">2016-02-20T14:25:00Z</dcterms:created>
  <dcterms:modified xsi:type="dcterms:W3CDTF">2016-02-20T14:25:00Z</dcterms:modified>
</cp:coreProperties>
</file>