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A5765" w:rsidRDefault="00AA5765" w:rsidP="00AA5765">
      <w:pPr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Работа Общественного совета при Управлении Росреестра - положительный пример конструктивного сотрудничества</w:t>
      </w:r>
    </w:p>
    <w:p w:rsidR="004903C2" w:rsidRPr="004903C2" w:rsidRDefault="00AA5765" w:rsidP="004903C2">
      <w:pPr>
        <w:ind w:firstLine="567"/>
        <w:jc w:val="both"/>
        <w:rPr>
          <w:sz w:val="28"/>
          <w:szCs w:val="28"/>
        </w:rPr>
      </w:pPr>
      <w:r w:rsidRPr="00AA5765">
        <w:rPr>
          <w:sz w:val="28"/>
          <w:szCs w:val="28"/>
        </w:rPr>
        <w:t>Общественн</w:t>
      </w:r>
      <w:r>
        <w:rPr>
          <w:sz w:val="28"/>
          <w:szCs w:val="28"/>
        </w:rPr>
        <w:t>ый</w:t>
      </w:r>
      <w:r w:rsidRPr="00AA5765">
        <w:rPr>
          <w:sz w:val="28"/>
          <w:szCs w:val="28"/>
        </w:rPr>
        <w:t xml:space="preserve"> совет </w:t>
      </w:r>
      <w:r w:rsidR="00772A4D">
        <w:rPr>
          <w:sz w:val="28"/>
          <w:szCs w:val="28"/>
        </w:rPr>
        <w:t xml:space="preserve">при </w:t>
      </w:r>
      <w:r w:rsidRPr="00AA5765">
        <w:rPr>
          <w:sz w:val="28"/>
          <w:szCs w:val="28"/>
        </w:rPr>
        <w:t>Управлени</w:t>
      </w:r>
      <w:r w:rsidR="00772A4D">
        <w:rPr>
          <w:sz w:val="28"/>
          <w:szCs w:val="28"/>
        </w:rPr>
        <w:t>и</w:t>
      </w:r>
      <w:r w:rsidRPr="00AA5765">
        <w:rPr>
          <w:sz w:val="28"/>
          <w:szCs w:val="28"/>
        </w:rPr>
        <w:t xml:space="preserve"> Федеральной службы государственной регистрации, кадастра и картографии (Росреестре) по Пермскому краю</w:t>
      </w:r>
      <w:r>
        <w:rPr>
          <w:sz w:val="28"/>
          <w:szCs w:val="28"/>
        </w:rPr>
        <w:t xml:space="preserve"> ут</w:t>
      </w:r>
      <w:r w:rsidR="007425B5">
        <w:rPr>
          <w:sz w:val="28"/>
          <w:szCs w:val="28"/>
        </w:rPr>
        <w:t>в</w:t>
      </w:r>
      <w:r>
        <w:rPr>
          <w:sz w:val="28"/>
          <w:szCs w:val="28"/>
        </w:rPr>
        <w:t>ердил план работы на 2016 год. В  текущ</w:t>
      </w:r>
      <w:r w:rsidR="007425B5">
        <w:rPr>
          <w:sz w:val="28"/>
          <w:szCs w:val="28"/>
        </w:rPr>
        <w:t>ем</w:t>
      </w:r>
      <w:r>
        <w:rPr>
          <w:sz w:val="28"/>
          <w:szCs w:val="28"/>
        </w:rPr>
        <w:t xml:space="preserve"> год</w:t>
      </w:r>
      <w:r w:rsidR="007425B5">
        <w:rPr>
          <w:sz w:val="28"/>
          <w:szCs w:val="28"/>
        </w:rPr>
        <w:t>у</w:t>
      </w:r>
      <w:r>
        <w:rPr>
          <w:sz w:val="28"/>
          <w:szCs w:val="28"/>
        </w:rPr>
        <w:t xml:space="preserve"> предусмотрено рассмотреть </w:t>
      </w:r>
      <w:r w:rsidRPr="00AA5765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AA5765">
        <w:rPr>
          <w:sz w:val="28"/>
          <w:szCs w:val="28"/>
        </w:rPr>
        <w:t xml:space="preserve"> мероприятий в учетно-регистрационной сфере, направленных на улучшение инвестиционного климата региона, достижение показателей «дорожной карты» по повышению качества и доступности государственных услуг Росреестра</w:t>
      </w:r>
      <w:r>
        <w:rPr>
          <w:sz w:val="28"/>
          <w:szCs w:val="28"/>
        </w:rPr>
        <w:t>;</w:t>
      </w:r>
      <w:r w:rsidR="004903C2" w:rsidRPr="004903C2">
        <w:t xml:space="preserve"> </w:t>
      </w:r>
      <w:r w:rsidR="004903C2" w:rsidRPr="004903C2">
        <w:rPr>
          <w:sz w:val="28"/>
          <w:szCs w:val="28"/>
        </w:rPr>
        <w:t>деятельност</w:t>
      </w:r>
      <w:r w:rsidR="004903C2">
        <w:rPr>
          <w:sz w:val="28"/>
          <w:szCs w:val="28"/>
        </w:rPr>
        <w:t>ь Управления</w:t>
      </w:r>
      <w:r w:rsidR="004903C2" w:rsidRPr="004903C2">
        <w:rPr>
          <w:sz w:val="28"/>
          <w:szCs w:val="28"/>
        </w:rPr>
        <w:t xml:space="preserve"> по противодействию коррупции и принятию мер по соблюдению требований к служебному поведению</w:t>
      </w:r>
      <w:r w:rsidR="004903C2">
        <w:rPr>
          <w:sz w:val="28"/>
          <w:szCs w:val="28"/>
        </w:rPr>
        <w:t>; в</w:t>
      </w:r>
      <w:r w:rsidR="004903C2" w:rsidRPr="004903C2">
        <w:rPr>
          <w:sz w:val="28"/>
          <w:szCs w:val="28"/>
        </w:rPr>
        <w:t>заимодействие Управления  с правоохранительными органами при выявлении поддельных документов</w:t>
      </w:r>
      <w:r w:rsidR="004903C2">
        <w:rPr>
          <w:sz w:val="28"/>
          <w:szCs w:val="28"/>
        </w:rPr>
        <w:t xml:space="preserve">; </w:t>
      </w:r>
      <w:r w:rsidR="004903C2" w:rsidRPr="004903C2">
        <w:rPr>
          <w:sz w:val="28"/>
          <w:szCs w:val="28"/>
        </w:rPr>
        <w:t>организаци</w:t>
      </w:r>
      <w:r w:rsidR="004903C2">
        <w:rPr>
          <w:sz w:val="28"/>
          <w:szCs w:val="28"/>
        </w:rPr>
        <w:t>ю</w:t>
      </w:r>
      <w:r w:rsidR="004903C2" w:rsidRPr="004903C2">
        <w:rPr>
          <w:sz w:val="28"/>
          <w:szCs w:val="28"/>
        </w:rPr>
        <w:t xml:space="preserve"> надзора</w:t>
      </w:r>
      <w:r w:rsidR="004903C2">
        <w:rPr>
          <w:sz w:val="28"/>
          <w:szCs w:val="28"/>
        </w:rPr>
        <w:t xml:space="preserve"> </w:t>
      </w:r>
      <w:r w:rsidR="004903C2" w:rsidRPr="004903C2">
        <w:rPr>
          <w:sz w:val="28"/>
          <w:szCs w:val="28"/>
        </w:rPr>
        <w:t>за саморегулируемыми организациями оценщиков, арбитражных управляющих</w:t>
      </w:r>
      <w:r w:rsidR="004903C2">
        <w:rPr>
          <w:sz w:val="28"/>
          <w:szCs w:val="28"/>
        </w:rPr>
        <w:t xml:space="preserve"> и проблемы взаимодействия Управления </w:t>
      </w:r>
      <w:r w:rsidR="004903C2" w:rsidRPr="004903C2">
        <w:rPr>
          <w:sz w:val="28"/>
          <w:szCs w:val="28"/>
        </w:rPr>
        <w:t xml:space="preserve">с контрольно-надзорными органами, органами местного самоуправления при осуществлении полномочий по государственному земельному надзору. </w:t>
      </w:r>
    </w:p>
    <w:p w:rsidR="00772A4D" w:rsidRDefault="00772A4D" w:rsidP="0049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Плановая повестка заседаний может быть расширена. </w:t>
      </w:r>
      <w:r w:rsidR="004903C2">
        <w:rPr>
          <w:sz w:val="28"/>
          <w:szCs w:val="28"/>
        </w:rPr>
        <w:t>В соответствие с положением Общественн</w:t>
      </w:r>
      <w:r>
        <w:rPr>
          <w:sz w:val="28"/>
          <w:szCs w:val="28"/>
        </w:rPr>
        <w:t>ый</w:t>
      </w:r>
      <w:r w:rsidR="004903C2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вправе </w:t>
      </w:r>
      <w:r w:rsidRPr="00C86F32">
        <w:rPr>
          <w:color w:val="000000"/>
          <w:sz w:val="28"/>
          <w:szCs w:val="28"/>
        </w:rPr>
        <w:t>рассматривать инициативы граждан Российской Федерации, институтов гражданского общества по вопросам совершенст</w:t>
      </w:r>
      <w:r>
        <w:rPr>
          <w:color w:val="000000"/>
          <w:sz w:val="28"/>
          <w:szCs w:val="28"/>
        </w:rPr>
        <w:t>вования деятельности Управления. Для включения вопроса на рассмотрение Общественного совета необходимо направить обращение в адрес председателя Общественного совета при Управлении</w:t>
      </w:r>
      <w:r>
        <w:rPr>
          <w:sz w:val="28"/>
          <w:szCs w:val="28"/>
        </w:rPr>
        <w:t xml:space="preserve"> Дмитрия Сазонова</w:t>
      </w:r>
      <w:r w:rsidR="00490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почтовый адрес Управления или электронный адрес: </w:t>
      </w:r>
      <w:hyperlink r:id="rId9" w:history="1">
        <w:r w:rsidRPr="007E76D5">
          <w:rPr>
            <w:rStyle w:val="a7"/>
            <w:sz w:val="28"/>
            <w:szCs w:val="28"/>
            <w:lang w:val="en-US"/>
          </w:rPr>
          <w:t>oko</w:t>
        </w:r>
        <w:r w:rsidRPr="00772A4D">
          <w:rPr>
            <w:rStyle w:val="a7"/>
            <w:sz w:val="28"/>
            <w:szCs w:val="28"/>
          </w:rPr>
          <w:t>@</w:t>
        </w:r>
        <w:r w:rsidRPr="007E76D5">
          <w:rPr>
            <w:rStyle w:val="a7"/>
            <w:sz w:val="28"/>
            <w:szCs w:val="28"/>
            <w:lang w:val="en-US"/>
          </w:rPr>
          <w:t>rosreestr</w:t>
        </w:r>
        <w:r w:rsidRPr="00772A4D">
          <w:rPr>
            <w:rStyle w:val="a7"/>
            <w:sz w:val="28"/>
            <w:szCs w:val="28"/>
          </w:rPr>
          <w:t>59.</w:t>
        </w:r>
        <w:r w:rsidRPr="007E76D5">
          <w:rPr>
            <w:rStyle w:val="a7"/>
            <w:sz w:val="28"/>
            <w:szCs w:val="28"/>
            <w:lang w:val="en-US"/>
          </w:rPr>
          <w:t>ru</w:t>
        </w:r>
      </w:hyperlink>
      <w:r w:rsidRPr="00772A4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908AE">
        <w:rPr>
          <w:sz w:val="28"/>
          <w:szCs w:val="28"/>
        </w:rPr>
        <w:t xml:space="preserve"> Всю информацию о деятельности Общественного совета можно найти на сайте Росреестра </w:t>
      </w:r>
      <w:hyperlink r:id="rId10" w:history="1">
        <w:r w:rsidR="008908AE" w:rsidRPr="007E76D5">
          <w:rPr>
            <w:rStyle w:val="a7"/>
            <w:sz w:val="28"/>
            <w:szCs w:val="28"/>
          </w:rPr>
          <w:t>https://rosreestr.ru/site/</w:t>
        </w:r>
      </w:hyperlink>
      <w:r w:rsidR="008908AE">
        <w:rPr>
          <w:sz w:val="28"/>
          <w:szCs w:val="28"/>
        </w:rPr>
        <w:t xml:space="preserve"> .</w:t>
      </w:r>
    </w:p>
    <w:p w:rsidR="00AA5765" w:rsidRPr="00AA5765" w:rsidRDefault="00AA5765" w:rsidP="004903C2">
      <w:pPr>
        <w:ind w:firstLine="567"/>
        <w:jc w:val="both"/>
        <w:rPr>
          <w:sz w:val="28"/>
          <w:szCs w:val="28"/>
        </w:rPr>
      </w:pPr>
      <w:r w:rsidRPr="00AA5765">
        <w:rPr>
          <w:sz w:val="28"/>
          <w:szCs w:val="28"/>
        </w:rPr>
        <w:t xml:space="preserve">В </w:t>
      </w:r>
      <w:r w:rsidR="00772A4D">
        <w:rPr>
          <w:sz w:val="28"/>
          <w:szCs w:val="28"/>
        </w:rPr>
        <w:t xml:space="preserve">2015 году в </w:t>
      </w:r>
      <w:r w:rsidRPr="00AA5765">
        <w:rPr>
          <w:sz w:val="28"/>
          <w:szCs w:val="28"/>
        </w:rPr>
        <w:t xml:space="preserve">заседаниях </w:t>
      </w:r>
      <w:r w:rsidR="00772A4D">
        <w:rPr>
          <w:sz w:val="28"/>
          <w:szCs w:val="28"/>
        </w:rPr>
        <w:t xml:space="preserve">Общественного совета </w:t>
      </w:r>
      <w:r w:rsidRPr="00AA5765">
        <w:rPr>
          <w:sz w:val="28"/>
          <w:szCs w:val="28"/>
        </w:rPr>
        <w:t xml:space="preserve">приняли участие руководитель Управления Лариса Аржевитина, </w:t>
      </w:r>
      <w:r w:rsidR="00772A4D">
        <w:rPr>
          <w:sz w:val="28"/>
          <w:szCs w:val="28"/>
        </w:rPr>
        <w:t xml:space="preserve">заместители руководителя и </w:t>
      </w:r>
      <w:r w:rsidRPr="00AA5765">
        <w:rPr>
          <w:sz w:val="28"/>
          <w:szCs w:val="28"/>
        </w:rPr>
        <w:t>начальники структурных подразделений аппарата ведомства, представители краев</w:t>
      </w:r>
      <w:r w:rsidR="008908AE">
        <w:rPr>
          <w:sz w:val="28"/>
          <w:szCs w:val="28"/>
        </w:rPr>
        <w:t>ого Правительства,</w:t>
      </w:r>
      <w:r w:rsidRPr="00AA5765">
        <w:rPr>
          <w:sz w:val="28"/>
          <w:szCs w:val="28"/>
        </w:rPr>
        <w:t xml:space="preserve"> Общественной палаты, бизнеса, научных и общественных организаций, профессионального сообщества оценщиков, нотариусов</w:t>
      </w:r>
      <w:r w:rsidR="00772A4D">
        <w:rPr>
          <w:sz w:val="28"/>
          <w:szCs w:val="28"/>
        </w:rPr>
        <w:t>,</w:t>
      </w:r>
      <w:r w:rsidRPr="00AA5765">
        <w:rPr>
          <w:sz w:val="28"/>
          <w:szCs w:val="28"/>
        </w:rPr>
        <w:t xml:space="preserve">  Уполномоченный по защите прав предпринимателей в Пермском крае.</w:t>
      </w:r>
    </w:p>
    <w:p w:rsidR="002B1110" w:rsidRDefault="00AA5765" w:rsidP="00AA5765">
      <w:pPr>
        <w:ind w:firstLine="567"/>
        <w:jc w:val="both"/>
        <w:rPr>
          <w:bCs/>
          <w:sz w:val="28"/>
          <w:szCs w:val="28"/>
        </w:rPr>
      </w:pPr>
      <w:r w:rsidRPr="00AA5765">
        <w:rPr>
          <w:sz w:val="28"/>
          <w:szCs w:val="28"/>
        </w:rPr>
        <w:t xml:space="preserve">По итогам </w:t>
      </w:r>
      <w:r w:rsidR="002B1110">
        <w:rPr>
          <w:sz w:val="28"/>
          <w:szCs w:val="28"/>
        </w:rPr>
        <w:t xml:space="preserve">обсуждения Общественный совет направил </w:t>
      </w:r>
      <w:r w:rsidRPr="00AA5765">
        <w:rPr>
          <w:sz w:val="28"/>
          <w:szCs w:val="28"/>
        </w:rPr>
        <w:t xml:space="preserve">в адрес Общественной палаты РФ, </w:t>
      </w:r>
      <w:r w:rsidR="002B1110">
        <w:rPr>
          <w:sz w:val="28"/>
          <w:szCs w:val="28"/>
        </w:rPr>
        <w:t>Росреестра</w:t>
      </w:r>
      <w:r w:rsidRPr="00AA5765">
        <w:rPr>
          <w:sz w:val="28"/>
          <w:szCs w:val="28"/>
        </w:rPr>
        <w:t xml:space="preserve"> свои предложения по проекту  закона о государственной кадастровой оценке</w:t>
      </w:r>
      <w:r w:rsidR="002B1110">
        <w:rPr>
          <w:sz w:val="28"/>
          <w:szCs w:val="28"/>
        </w:rPr>
        <w:t xml:space="preserve">; в адрес губернатора Пермского края и председателя краевого Правительства письма </w:t>
      </w:r>
      <w:r w:rsidR="002B1110" w:rsidRPr="002B1110">
        <w:rPr>
          <w:sz w:val="28"/>
          <w:szCs w:val="28"/>
        </w:rPr>
        <w:t>о необходимости создания в Пермском крае комплексной инфраструктуры пространственных данных регионального уровня</w:t>
      </w:r>
      <w:r w:rsidR="002B1110">
        <w:rPr>
          <w:sz w:val="28"/>
          <w:szCs w:val="28"/>
        </w:rPr>
        <w:t xml:space="preserve">, </w:t>
      </w:r>
      <w:r w:rsidR="002B1110" w:rsidRPr="002B1110">
        <w:rPr>
          <w:sz w:val="28"/>
          <w:szCs w:val="28"/>
        </w:rPr>
        <w:t>о  проведении мероприятий по снижению риска мошеннических сделок при использовании государственных услуг в офисах МФЦ</w:t>
      </w:r>
      <w:r w:rsidR="002B1110">
        <w:rPr>
          <w:sz w:val="28"/>
          <w:szCs w:val="28"/>
        </w:rPr>
        <w:t xml:space="preserve">; рекомендовал </w:t>
      </w:r>
      <w:r w:rsidR="002B1110" w:rsidRPr="002B1110">
        <w:rPr>
          <w:sz w:val="28"/>
          <w:szCs w:val="28"/>
        </w:rPr>
        <w:t xml:space="preserve">Министерству информационного развития и связи </w:t>
      </w:r>
      <w:r w:rsidR="002B1110" w:rsidRPr="002B1110">
        <w:rPr>
          <w:bCs/>
          <w:sz w:val="28"/>
          <w:szCs w:val="28"/>
        </w:rPr>
        <w:t>Пермского</w:t>
      </w:r>
      <w:r w:rsidR="002B1110" w:rsidRPr="002B1110">
        <w:rPr>
          <w:sz w:val="28"/>
          <w:szCs w:val="28"/>
        </w:rPr>
        <w:t xml:space="preserve"> </w:t>
      </w:r>
      <w:r w:rsidR="002B1110" w:rsidRPr="002B1110">
        <w:rPr>
          <w:bCs/>
          <w:sz w:val="28"/>
          <w:szCs w:val="28"/>
        </w:rPr>
        <w:t>края,  КГАУ «Пермский краевой многофункциональный центр предоставления государственных и муниципальных услуг» проработать совместно с Управлением мероприятия по повышению качества приема документов по госуслугам Росреестра</w:t>
      </w:r>
      <w:r w:rsidR="002B1110">
        <w:rPr>
          <w:bCs/>
          <w:sz w:val="28"/>
          <w:szCs w:val="28"/>
        </w:rPr>
        <w:t>.</w:t>
      </w:r>
    </w:p>
    <w:p w:rsidR="00AA5765" w:rsidRPr="00AA5765" w:rsidRDefault="00AA5765" w:rsidP="00AA5765">
      <w:pPr>
        <w:ind w:firstLine="567"/>
        <w:jc w:val="both"/>
        <w:rPr>
          <w:sz w:val="28"/>
          <w:szCs w:val="28"/>
        </w:rPr>
      </w:pPr>
      <w:r w:rsidRPr="00AA5765">
        <w:rPr>
          <w:sz w:val="28"/>
          <w:szCs w:val="28"/>
        </w:rPr>
        <w:t xml:space="preserve">На итоговом заседании </w:t>
      </w:r>
      <w:r w:rsidR="002B1110">
        <w:rPr>
          <w:sz w:val="28"/>
          <w:szCs w:val="28"/>
        </w:rPr>
        <w:t xml:space="preserve">в 2015 году </w:t>
      </w:r>
      <w:r w:rsidRPr="00AA5765">
        <w:rPr>
          <w:sz w:val="28"/>
          <w:szCs w:val="28"/>
        </w:rPr>
        <w:t>руководитель Управления Лариса Аржевитина поблагодарила членов Общественного совета за активную участие в работе Управления, отметила, что деятельность Общественного совета побуждает к поиску новых форматов, новых решений застарелых проблем и выразила надежду на продолжение плодотворного взаимодействия в 2016 году. Лариса Аржевитина выразила благодарность члену Общественного совета Александру Желяскову за подготовку профессиональных кадров для Управления, в частности в сфере исполнения полномочий по надзору за соблюдением земельного законодательства.</w:t>
      </w:r>
    </w:p>
    <w:p w:rsidR="00AA5765" w:rsidRPr="00AA5765" w:rsidRDefault="00AA5765" w:rsidP="00AA5765">
      <w:pPr>
        <w:ind w:firstLine="567"/>
        <w:jc w:val="both"/>
        <w:rPr>
          <w:sz w:val="28"/>
          <w:szCs w:val="28"/>
        </w:rPr>
      </w:pPr>
      <w:r w:rsidRPr="00AA5765">
        <w:rPr>
          <w:sz w:val="28"/>
          <w:szCs w:val="28"/>
        </w:rPr>
        <w:t>Дмитрий Сазонов</w:t>
      </w:r>
      <w:r w:rsidR="002B1110">
        <w:rPr>
          <w:sz w:val="28"/>
          <w:szCs w:val="28"/>
        </w:rPr>
        <w:t xml:space="preserve">, </w:t>
      </w:r>
      <w:r w:rsidR="002B1110" w:rsidRPr="002B1110">
        <w:rPr>
          <w:sz w:val="28"/>
          <w:szCs w:val="28"/>
        </w:rPr>
        <w:t xml:space="preserve">председатель комиссии Общественной палаты РФ по развитию малого и среднего бизнеса, </w:t>
      </w:r>
      <w:r w:rsidR="008908AE" w:rsidRPr="008908AE">
        <w:rPr>
          <w:sz w:val="28"/>
          <w:szCs w:val="28"/>
        </w:rPr>
        <w:t xml:space="preserve">вице-президент </w:t>
      </w:r>
      <w:r w:rsidR="008908AE" w:rsidRPr="007D7E15">
        <w:rPr>
          <w:sz w:val="28"/>
          <w:szCs w:val="28"/>
        </w:rPr>
        <w:t>общественной организации малого и среднего предпринимательства</w:t>
      </w:r>
      <w:r w:rsidR="008908AE" w:rsidRPr="008908AE">
        <w:rPr>
          <w:sz w:val="28"/>
          <w:szCs w:val="28"/>
        </w:rPr>
        <w:t xml:space="preserve"> «Опоры России»</w:t>
      </w:r>
      <w:r w:rsidR="008908AE">
        <w:rPr>
          <w:sz w:val="28"/>
          <w:szCs w:val="28"/>
        </w:rPr>
        <w:t>,</w:t>
      </w:r>
      <w:r w:rsidRPr="00AA5765">
        <w:rPr>
          <w:sz w:val="28"/>
          <w:szCs w:val="28"/>
        </w:rPr>
        <w:t xml:space="preserve"> подчеркнул, что Общественный совет </w:t>
      </w:r>
      <w:r w:rsidR="008908AE">
        <w:rPr>
          <w:sz w:val="28"/>
          <w:szCs w:val="28"/>
        </w:rPr>
        <w:t xml:space="preserve">при Управлении </w:t>
      </w:r>
      <w:r w:rsidRPr="00AA5765">
        <w:rPr>
          <w:sz w:val="28"/>
          <w:szCs w:val="28"/>
        </w:rPr>
        <w:t xml:space="preserve">как совещательный </w:t>
      </w:r>
      <w:r w:rsidRPr="00AA5765">
        <w:rPr>
          <w:sz w:val="28"/>
          <w:szCs w:val="28"/>
        </w:rPr>
        <w:lastRenderedPageBreak/>
        <w:t xml:space="preserve">орган состоялся, отметил качественное взаимодействие с Управлением, готовность к решению проблемных вопросов как  физических, так и юридических лиц, соблюдением норм прав и их законных интересов. Общественный совет дал возможность для представителей различных сообществ эти вопросы обсудить и реальное решение проблемы получить. </w:t>
      </w:r>
    </w:p>
    <w:p w:rsidR="005C4C19" w:rsidRDefault="005C4C19" w:rsidP="000D7202">
      <w:pPr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E329F1" w:rsidRPr="00E329F1" w:rsidRDefault="00E329F1" w:rsidP="00BC721B">
      <w:pPr>
        <w:jc w:val="both"/>
        <w:rPr>
          <w:rFonts w:ascii="Segoe UI" w:hAnsi="Segoe UI" w:cs="Segoe UI"/>
          <w:b/>
          <w:color w:val="0070C0"/>
          <w:u w:val="single"/>
        </w:rPr>
      </w:pPr>
      <w:hyperlink r:id="rId11" w:history="1">
        <w:r w:rsidRPr="00E329F1">
          <w:rPr>
            <w:rFonts w:ascii="Segoe UI" w:hAnsi="Segoe UI" w:cs="Segoe UI"/>
            <w:b/>
            <w:noProof/>
            <w:color w:val="0070C0"/>
            <w:u w:val="single"/>
            <w:lang w:eastAsia="sk-SK"/>
          </w:rPr>
          <w:t xml:space="preserve"> http://</w:t>
        </w:r>
        <w:r w:rsidRPr="00E329F1">
          <w:rPr>
            <w:rFonts w:ascii="Segoe UI" w:hAnsi="Segoe UI" w:cs="Segoe UI"/>
            <w:b/>
            <w:color w:val="0070C0"/>
            <w:sz w:val="24"/>
            <w:szCs w:val="24"/>
            <w:u w:val="single"/>
          </w:rPr>
          <w:t>rosreestr.ru</w:t>
        </w:r>
      </w:hyperlink>
      <w:r w:rsidRPr="00E329F1">
        <w:rPr>
          <w:rFonts w:ascii="Segoe UI" w:hAnsi="Segoe UI" w:cs="Segoe UI"/>
          <w:b/>
          <w:color w:val="0070C0"/>
          <w:u w:val="single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7330A9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E329F1" w:rsidRDefault="00E329F1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Ольга Гуляева </w:t>
      </w:r>
    </w:p>
    <w:p w:rsidR="00E329F1" w:rsidRDefault="00E329F1" w:rsidP="00E329F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7</w:t>
      </w:r>
    </w:p>
    <w:p w:rsidR="00E329F1" w:rsidRPr="00190BA3" w:rsidRDefault="00E329F1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2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BC721B"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75" w:rsidRDefault="00813175" w:rsidP="005B79EB">
      <w:pPr>
        <w:spacing w:after="0" w:line="240" w:lineRule="auto"/>
      </w:pPr>
      <w:r>
        <w:separator/>
      </w:r>
    </w:p>
  </w:endnote>
  <w:endnote w:type="continuationSeparator" w:id="0">
    <w:p w:rsidR="00813175" w:rsidRDefault="0081317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AE" w:rsidRDefault="008908AE">
    <w:pPr>
      <w:pStyle w:val="a5"/>
      <w:jc w:val="center"/>
    </w:pPr>
    <w:fldSimple w:instr=" PAGE   \* MERGEFORMAT ">
      <w:r w:rsidR="00157AAE">
        <w:rPr>
          <w:noProof/>
        </w:rPr>
        <w:t>1</w:t>
      </w:r>
    </w:fldSimple>
  </w:p>
  <w:p w:rsidR="008908AE" w:rsidRDefault="008908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75" w:rsidRDefault="00813175" w:rsidP="005B79EB">
      <w:pPr>
        <w:spacing w:after="0" w:line="240" w:lineRule="auto"/>
      </w:pPr>
      <w:r>
        <w:separator/>
      </w:r>
    </w:p>
  </w:footnote>
  <w:footnote w:type="continuationSeparator" w:id="0">
    <w:p w:rsidR="00813175" w:rsidRDefault="00813175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579CB"/>
    <w:rsid w:val="000642EA"/>
    <w:rsid w:val="00066DE5"/>
    <w:rsid w:val="00082938"/>
    <w:rsid w:val="000851C1"/>
    <w:rsid w:val="000A2F23"/>
    <w:rsid w:val="000B44AB"/>
    <w:rsid w:val="000C5F72"/>
    <w:rsid w:val="000D7202"/>
    <w:rsid w:val="000E4269"/>
    <w:rsid w:val="00112FFD"/>
    <w:rsid w:val="0011563B"/>
    <w:rsid w:val="001164AC"/>
    <w:rsid w:val="00120DC5"/>
    <w:rsid w:val="00126ACE"/>
    <w:rsid w:val="00147ACA"/>
    <w:rsid w:val="00153F2F"/>
    <w:rsid w:val="00157AAE"/>
    <w:rsid w:val="00177470"/>
    <w:rsid w:val="00190BA3"/>
    <w:rsid w:val="0019245E"/>
    <w:rsid w:val="001C08AE"/>
    <w:rsid w:val="001C490F"/>
    <w:rsid w:val="002178E1"/>
    <w:rsid w:val="00253C23"/>
    <w:rsid w:val="00274888"/>
    <w:rsid w:val="0028288B"/>
    <w:rsid w:val="00290022"/>
    <w:rsid w:val="00296487"/>
    <w:rsid w:val="002B1110"/>
    <w:rsid w:val="002B2541"/>
    <w:rsid w:val="00302F09"/>
    <w:rsid w:val="00303302"/>
    <w:rsid w:val="00324C6E"/>
    <w:rsid w:val="003B16B3"/>
    <w:rsid w:val="003B7CE6"/>
    <w:rsid w:val="003C4A5D"/>
    <w:rsid w:val="003F134B"/>
    <w:rsid w:val="003F4CFB"/>
    <w:rsid w:val="00464A99"/>
    <w:rsid w:val="00465717"/>
    <w:rsid w:val="0047093D"/>
    <w:rsid w:val="004903C2"/>
    <w:rsid w:val="004A2A47"/>
    <w:rsid w:val="004B6D58"/>
    <w:rsid w:val="005025A0"/>
    <w:rsid w:val="00522342"/>
    <w:rsid w:val="0052616E"/>
    <w:rsid w:val="00535FE0"/>
    <w:rsid w:val="0053699A"/>
    <w:rsid w:val="00546D44"/>
    <w:rsid w:val="00562D97"/>
    <w:rsid w:val="00564F45"/>
    <w:rsid w:val="005911E4"/>
    <w:rsid w:val="00594774"/>
    <w:rsid w:val="005B79EB"/>
    <w:rsid w:val="005C4C19"/>
    <w:rsid w:val="005D02AD"/>
    <w:rsid w:val="005F3CF6"/>
    <w:rsid w:val="00622B0B"/>
    <w:rsid w:val="00623544"/>
    <w:rsid w:val="006250C8"/>
    <w:rsid w:val="00627099"/>
    <w:rsid w:val="006340E0"/>
    <w:rsid w:val="00642DE9"/>
    <w:rsid w:val="0066195E"/>
    <w:rsid w:val="00670CFA"/>
    <w:rsid w:val="006725ED"/>
    <w:rsid w:val="00681129"/>
    <w:rsid w:val="00681C83"/>
    <w:rsid w:val="006D3B52"/>
    <w:rsid w:val="006D423F"/>
    <w:rsid w:val="007040F2"/>
    <w:rsid w:val="00707F53"/>
    <w:rsid w:val="007330A9"/>
    <w:rsid w:val="00736FE3"/>
    <w:rsid w:val="007425B5"/>
    <w:rsid w:val="00753DD2"/>
    <w:rsid w:val="00772A4D"/>
    <w:rsid w:val="00776F26"/>
    <w:rsid w:val="007826E2"/>
    <w:rsid w:val="00787B94"/>
    <w:rsid w:val="00792B25"/>
    <w:rsid w:val="00795A7F"/>
    <w:rsid w:val="007960F0"/>
    <w:rsid w:val="007A0B97"/>
    <w:rsid w:val="007A3314"/>
    <w:rsid w:val="007B271D"/>
    <w:rsid w:val="00813175"/>
    <w:rsid w:val="0082417F"/>
    <w:rsid w:val="0083374E"/>
    <w:rsid w:val="008351BB"/>
    <w:rsid w:val="00851BC3"/>
    <w:rsid w:val="00873C2E"/>
    <w:rsid w:val="00875F6C"/>
    <w:rsid w:val="0088388E"/>
    <w:rsid w:val="008842AB"/>
    <w:rsid w:val="008908AE"/>
    <w:rsid w:val="00894BEE"/>
    <w:rsid w:val="008D1A78"/>
    <w:rsid w:val="008D279B"/>
    <w:rsid w:val="008E004F"/>
    <w:rsid w:val="008E21F8"/>
    <w:rsid w:val="00900DA8"/>
    <w:rsid w:val="0091713E"/>
    <w:rsid w:val="009474E4"/>
    <w:rsid w:val="00957C64"/>
    <w:rsid w:val="0097092C"/>
    <w:rsid w:val="00990E84"/>
    <w:rsid w:val="009A2930"/>
    <w:rsid w:val="009B4ECC"/>
    <w:rsid w:val="009F1C24"/>
    <w:rsid w:val="00AA5765"/>
    <w:rsid w:val="00AC28E7"/>
    <w:rsid w:val="00B14D9A"/>
    <w:rsid w:val="00B63636"/>
    <w:rsid w:val="00B837B1"/>
    <w:rsid w:val="00B86E0C"/>
    <w:rsid w:val="00B95DE6"/>
    <w:rsid w:val="00B96A35"/>
    <w:rsid w:val="00BB1ED6"/>
    <w:rsid w:val="00BB3A6E"/>
    <w:rsid w:val="00BC09EF"/>
    <w:rsid w:val="00BC2EB8"/>
    <w:rsid w:val="00BC721B"/>
    <w:rsid w:val="00BD28EF"/>
    <w:rsid w:val="00BF2E13"/>
    <w:rsid w:val="00C24D6A"/>
    <w:rsid w:val="00C5475D"/>
    <w:rsid w:val="00C66B97"/>
    <w:rsid w:val="00C74E88"/>
    <w:rsid w:val="00CD4A8E"/>
    <w:rsid w:val="00CD6E85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DB2E9D"/>
    <w:rsid w:val="00DB3136"/>
    <w:rsid w:val="00E03971"/>
    <w:rsid w:val="00E329F1"/>
    <w:rsid w:val="00E35C51"/>
    <w:rsid w:val="00E70E3D"/>
    <w:rsid w:val="00E7588E"/>
    <w:rsid w:val="00E83ADB"/>
    <w:rsid w:val="00E84453"/>
    <w:rsid w:val="00E85622"/>
    <w:rsid w:val="00E85B34"/>
    <w:rsid w:val="00E91C2B"/>
    <w:rsid w:val="00E948E0"/>
    <w:rsid w:val="00EA708D"/>
    <w:rsid w:val="00EB6CEB"/>
    <w:rsid w:val="00ED4CAE"/>
    <w:rsid w:val="00ED5626"/>
    <w:rsid w:val="00EE2039"/>
    <w:rsid w:val="00F03D51"/>
    <w:rsid w:val="00F41247"/>
    <w:rsid w:val="00F46136"/>
    <w:rsid w:val="00F61E30"/>
    <w:rsid w:val="00F8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9EB"/>
  </w:style>
  <w:style w:type="character" w:styleId="a7">
    <w:name w:val="Hyperlink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0D720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D72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rosreestr5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o@rosreestr5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547-980F-4183-98F9-B8303D45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5469</CharactersWithSpaces>
  <SharedDoc>false</SharedDoc>
  <HLinks>
    <vt:vector size="24" baseType="variant">
      <vt:variant>
        <vt:i4>2752540</vt:i4>
      </vt:variant>
      <vt:variant>
        <vt:i4>9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mailto:oko@rosreestr59.ru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2016-02-20T10:44:00Z</dcterms:created>
  <dcterms:modified xsi:type="dcterms:W3CDTF">2016-02-20T10:44:00Z</dcterms:modified>
</cp:coreProperties>
</file>