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61A52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98.25pt">
            <v:imagedata r:id="rId4" o:title="kadastr"/>
          </v:shape>
        </w:pict>
      </w:r>
    </w:p>
    <w:p w:rsidR="00000000" w:rsidRDefault="000A237E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0A237E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  <w:lang w:val="ru-RU"/>
        </w:rPr>
      </w:pPr>
      <w:r>
        <w:rPr>
          <w:rFonts w:ascii="Segoe UI" w:hAnsi="Segoe UI" w:cs="Segoe UI"/>
          <w:b/>
          <w:color w:val="000000"/>
          <w:sz w:val="24"/>
          <w:szCs w:val="32"/>
          <w:lang w:val="ru-RU"/>
        </w:rPr>
        <w:tab/>
      </w:r>
    </w:p>
    <w:p w:rsidR="00000000" w:rsidRDefault="000A237E">
      <w:pPr>
        <w:tabs>
          <w:tab w:val="left" w:pos="3819"/>
        </w:tabs>
        <w:spacing w:after="0"/>
        <w:jc w:val="center"/>
        <w:rPr>
          <w:rFonts w:ascii="Segoe UI" w:hAnsi="Segoe UI"/>
          <w:b/>
          <w:bCs/>
          <w:sz w:val="32"/>
          <w:szCs w:val="32"/>
        </w:rPr>
      </w:pPr>
      <w:r>
        <w:rPr>
          <w:rFonts w:ascii="Segoe UI" w:hAnsi="Segoe UI"/>
          <w:b/>
          <w:bCs/>
          <w:sz w:val="32"/>
          <w:szCs w:val="32"/>
        </w:rPr>
        <w:t>Кадастровой палатой выдано более 180 тысяч выписок о пр</w:t>
      </w:r>
      <w:r>
        <w:rPr>
          <w:rFonts w:ascii="Segoe UI" w:hAnsi="Segoe UI"/>
          <w:b/>
          <w:bCs/>
          <w:sz w:val="32"/>
          <w:szCs w:val="32"/>
        </w:rPr>
        <w:t>а</w:t>
      </w:r>
      <w:r>
        <w:rPr>
          <w:rFonts w:ascii="Segoe UI" w:hAnsi="Segoe UI"/>
          <w:b/>
          <w:bCs/>
          <w:sz w:val="32"/>
          <w:szCs w:val="32"/>
        </w:rPr>
        <w:t>вах на недвижимость в электронном виде</w:t>
      </w:r>
    </w:p>
    <w:p w:rsidR="00000000" w:rsidRDefault="000A237E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8"/>
        </w:rPr>
      </w:pPr>
      <w:r>
        <w:rPr>
          <w:rFonts w:ascii="Segoe UI" w:hAnsi="Segoe UI" w:cs="Segoe UI"/>
          <w:bCs/>
          <w:sz w:val="24"/>
          <w:szCs w:val="28"/>
        </w:rPr>
        <w:t>С 1 января 2016 года Кадастровая палата по Пермскому краю предоставляет выпи</w:t>
      </w:r>
      <w:r>
        <w:rPr>
          <w:rFonts w:ascii="Segoe UI" w:hAnsi="Segoe UI" w:cs="Segoe UI"/>
          <w:bCs/>
          <w:sz w:val="24"/>
          <w:szCs w:val="28"/>
        </w:rPr>
        <w:t>с</w:t>
      </w:r>
      <w:r>
        <w:rPr>
          <w:rFonts w:ascii="Segoe UI" w:hAnsi="Segoe UI" w:cs="Segoe UI"/>
          <w:bCs/>
          <w:sz w:val="24"/>
          <w:szCs w:val="28"/>
        </w:rPr>
        <w:t xml:space="preserve">ки из Единого государственного реестра прав на недвижимое имущество </w:t>
      </w:r>
      <w:r>
        <w:rPr>
          <w:rFonts w:ascii="Segoe UI" w:hAnsi="Segoe UI" w:cs="Segoe UI"/>
          <w:bCs/>
          <w:sz w:val="24"/>
          <w:szCs w:val="28"/>
        </w:rPr>
        <w:t xml:space="preserve">и сделок с ним (ЕГРП). В 1 полугодии 2016 года Кадастровой палатой по Пермскому краю </w:t>
      </w:r>
      <w:r>
        <w:rPr>
          <w:rFonts w:ascii="Segoe UI" w:hAnsi="Segoe UI" w:cs="Segoe UI"/>
          <w:bCs/>
          <w:sz w:val="24"/>
          <w:szCs w:val="28"/>
          <w:shd w:val="clear" w:color="auto" w:fill="FFFFFF"/>
        </w:rPr>
        <w:t xml:space="preserve">предоставлено </w:t>
      </w:r>
      <w:r>
        <w:rPr>
          <w:rFonts w:ascii="Segoe UI" w:hAnsi="Segoe UI" w:cs="Segoe UI"/>
          <w:bCs/>
          <w:sz w:val="24"/>
          <w:szCs w:val="28"/>
        </w:rPr>
        <w:t>239 019 выписок из ЕГРП, из них 58 416 (24,4%) на бумажном носителе и 180 603 (75,6 %) в электронном виде.</w:t>
      </w:r>
    </w:p>
    <w:p w:rsidR="00000000" w:rsidRDefault="000A237E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8"/>
          <w:shd w:val="clear" w:color="auto" w:fill="FFFFFF"/>
        </w:rPr>
      </w:pPr>
      <w:r>
        <w:rPr>
          <w:rFonts w:ascii="Segoe UI" w:hAnsi="Segoe UI" w:cs="Segoe UI"/>
          <w:bCs/>
          <w:sz w:val="24"/>
          <w:szCs w:val="28"/>
          <w:shd w:val="clear" w:color="auto" w:fill="FFFFFF"/>
        </w:rPr>
        <w:t xml:space="preserve">Почему с каждым месяцем жители </w:t>
      </w:r>
      <w:proofErr w:type="spellStart"/>
      <w:r>
        <w:rPr>
          <w:rFonts w:ascii="Segoe UI" w:hAnsi="Segoe UI" w:cs="Segoe UI"/>
          <w:bCs/>
          <w:sz w:val="24"/>
          <w:szCs w:val="28"/>
          <w:shd w:val="clear" w:color="auto" w:fill="FFFFFF"/>
        </w:rPr>
        <w:t>Прикамья</w:t>
      </w:r>
      <w:proofErr w:type="spellEnd"/>
      <w:r>
        <w:rPr>
          <w:rFonts w:ascii="Segoe UI" w:hAnsi="Segoe UI" w:cs="Segoe UI"/>
          <w:bCs/>
          <w:sz w:val="24"/>
          <w:szCs w:val="28"/>
          <w:shd w:val="clear" w:color="auto" w:fill="FFFFFF"/>
        </w:rPr>
        <w:t xml:space="preserve"> запрашиваю</w:t>
      </w:r>
      <w:r>
        <w:rPr>
          <w:rFonts w:ascii="Segoe UI" w:hAnsi="Segoe UI" w:cs="Segoe UI"/>
          <w:bCs/>
          <w:sz w:val="24"/>
          <w:szCs w:val="28"/>
          <w:shd w:val="clear" w:color="auto" w:fill="FFFFFF"/>
        </w:rPr>
        <w:t>т всё больше выписок именно в электронном виде?</w:t>
      </w:r>
    </w:p>
    <w:p w:rsidR="00000000" w:rsidRDefault="000A237E">
      <w:pPr>
        <w:autoSpaceDE w:val="0"/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8"/>
        </w:rPr>
      </w:pPr>
      <w:r>
        <w:rPr>
          <w:rFonts w:ascii="Segoe UI" w:hAnsi="Segoe UI" w:cs="Segoe UI"/>
          <w:bCs/>
          <w:sz w:val="24"/>
          <w:szCs w:val="28"/>
        </w:rPr>
        <w:t xml:space="preserve">Сегодня выписки из ЕГРП служат гражданам и профессиональным участникам рынка недвижимости </w:t>
      </w:r>
      <w:proofErr w:type="spellStart"/>
      <w:r>
        <w:rPr>
          <w:rFonts w:ascii="Segoe UI" w:hAnsi="Segoe UI" w:cs="Segoe UI"/>
          <w:bCs/>
          <w:sz w:val="24"/>
          <w:szCs w:val="28"/>
        </w:rPr>
        <w:t>Прикамья</w:t>
      </w:r>
      <w:proofErr w:type="spellEnd"/>
      <w:r>
        <w:rPr>
          <w:rFonts w:ascii="Segoe UI" w:hAnsi="Segoe UI" w:cs="Segoe UI"/>
          <w:bCs/>
          <w:sz w:val="24"/>
          <w:szCs w:val="28"/>
        </w:rPr>
        <w:t xml:space="preserve"> надёжной защитой от мошенничества при совершении сделок с недвижимостью — каждый может узнать данные о характ</w:t>
      </w:r>
      <w:r>
        <w:rPr>
          <w:rFonts w:ascii="Segoe UI" w:hAnsi="Segoe UI" w:cs="Segoe UI"/>
          <w:bCs/>
          <w:sz w:val="24"/>
          <w:szCs w:val="28"/>
        </w:rPr>
        <w:t>еристиках объекта недвижим</w:t>
      </w:r>
      <w:r>
        <w:rPr>
          <w:rFonts w:ascii="Segoe UI" w:hAnsi="Segoe UI" w:cs="Segoe UI"/>
          <w:bCs/>
          <w:sz w:val="24"/>
          <w:szCs w:val="28"/>
        </w:rPr>
        <w:t>о</w:t>
      </w:r>
      <w:r>
        <w:rPr>
          <w:rFonts w:ascii="Segoe UI" w:hAnsi="Segoe UI" w:cs="Segoe UI"/>
          <w:bCs/>
          <w:sz w:val="24"/>
          <w:szCs w:val="28"/>
        </w:rPr>
        <w:t xml:space="preserve">сти и его собственнике, а также ограничения и обременениях.  </w:t>
      </w:r>
    </w:p>
    <w:p w:rsidR="00000000" w:rsidRDefault="000A237E">
      <w:pPr>
        <w:autoSpaceDE w:val="0"/>
        <w:spacing w:after="0" w:line="240" w:lineRule="auto"/>
        <w:ind w:firstLine="540"/>
        <w:jc w:val="both"/>
        <w:rPr>
          <w:rFonts w:ascii="Segoe UI" w:hAnsi="Segoe UI" w:cs="Segoe UI"/>
          <w:bCs/>
          <w:color w:val="000000"/>
          <w:sz w:val="24"/>
          <w:szCs w:val="28"/>
          <w:shd w:val="clear" w:color="auto" w:fill="FFFFFF"/>
        </w:rPr>
      </w:pPr>
      <w:r>
        <w:rPr>
          <w:rFonts w:ascii="Segoe UI" w:hAnsi="Segoe UI" w:cs="Segoe UI"/>
          <w:bCs/>
          <w:sz w:val="24"/>
          <w:szCs w:val="28"/>
        </w:rPr>
        <w:tab/>
        <w:t xml:space="preserve">Получение таких сведений электронном </w:t>
      </w:r>
      <w:proofErr w:type="gramStart"/>
      <w:r>
        <w:rPr>
          <w:rFonts w:ascii="Segoe UI" w:hAnsi="Segoe UI" w:cs="Segoe UI"/>
          <w:bCs/>
          <w:sz w:val="24"/>
          <w:szCs w:val="28"/>
        </w:rPr>
        <w:t>виде</w:t>
      </w:r>
      <w:proofErr w:type="gramEnd"/>
      <w:r>
        <w:rPr>
          <w:rFonts w:ascii="Segoe UI" w:hAnsi="Segoe UI" w:cs="Segoe UI"/>
          <w:bCs/>
          <w:sz w:val="24"/>
          <w:szCs w:val="28"/>
        </w:rPr>
        <w:t xml:space="preserve"> выгодно, так как</w:t>
      </w:r>
      <w:r>
        <w:rPr>
          <w:rFonts w:ascii="Segoe UI" w:hAnsi="Segoe UI" w:cs="Segoe UI"/>
          <w:bCs/>
          <w:color w:val="000000"/>
          <w:sz w:val="24"/>
          <w:szCs w:val="28"/>
        </w:rPr>
        <w:t xml:space="preserve"> размер платы при этом сокращается на 30%. Кроме того, сокращены и сроки предоставления сведений, с</w:t>
      </w:r>
      <w:r>
        <w:rPr>
          <w:rFonts w:ascii="Segoe UI" w:hAnsi="Segoe UI" w:cs="Segoe UI"/>
          <w:bCs/>
          <w:color w:val="000000"/>
          <w:sz w:val="24"/>
          <w:szCs w:val="28"/>
        </w:rPr>
        <w:t>о</w:t>
      </w:r>
      <w:r>
        <w:rPr>
          <w:rFonts w:ascii="Segoe UI" w:hAnsi="Segoe UI" w:cs="Segoe UI"/>
          <w:bCs/>
          <w:color w:val="000000"/>
          <w:sz w:val="24"/>
          <w:szCs w:val="28"/>
        </w:rPr>
        <w:t>ставляющ</w:t>
      </w:r>
      <w:r>
        <w:rPr>
          <w:rFonts w:ascii="Segoe UI" w:hAnsi="Segoe UI" w:cs="Segoe UI"/>
          <w:bCs/>
          <w:color w:val="000000"/>
          <w:sz w:val="24"/>
          <w:szCs w:val="28"/>
        </w:rPr>
        <w:t>ие всего</w:t>
      </w:r>
      <w:r>
        <w:rPr>
          <w:rFonts w:ascii="Segoe UI" w:hAnsi="Segoe UI" w:cs="Segoe UI"/>
          <w:bCs/>
          <w:color w:val="000000"/>
          <w:sz w:val="24"/>
          <w:szCs w:val="28"/>
          <w:shd w:val="clear" w:color="auto" w:fill="FFFFFF"/>
        </w:rPr>
        <w:t xml:space="preserve"> 1 рабочий день.</w:t>
      </w:r>
    </w:p>
    <w:p w:rsidR="00000000" w:rsidRDefault="000A237E">
      <w:pPr>
        <w:autoSpaceDE w:val="0"/>
        <w:spacing w:after="0" w:line="240" w:lineRule="auto"/>
        <w:ind w:firstLine="540"/>
        <w:jc w:val="both"/>
        <w:rPr>
          <w:rFonts w:ascii="Segoe UI" w:hAnsi="Segoe UI" w:cs="Segoe UI"/>
          <w:bCs/>
          <w:color w:val="000000"/>
          <w:sz w:val="24"/>
          <w:szCs w:val="28"/>
        </w:rPr>
      </w:pPr>
      <w:r>
        <w:rPr>
          <w:rFonts w:ascii="Segoe UI" w:hAnsi="Segoe UI" w:cs="Segoe UI"/>
          <w:bCs/>
          <w:color w:val="000000"/>
          <w:sz w:val="24"/>
          <w:szCs w:val="28"/>
        </w:rPr>
        <w:tab/>
      </w:r>
      <w:proofErr w:type="gramStart"/>
      <w:r>
        <w:rPr>
          <w:rFonts w:ascii="Segoe UI" w:hAnsi="Segoe UI" w:cs="Segoe UI"/>
          <w:bCs/>
          <w:color w:val="000000"/>
          <w:sz w:val="24"/>
          <w:szCs w:val="28"/>
        </w:rPr>
        <w:t>Получить выписки из ЕГРП в электронном виде очень просто — для этого необх</w:t>
      </w:r>
      <w:r>
        <w:rPr>
          <w:rFonts w:ascii="Segoe UI" w:hAnsi="Segoe UI" w:cs="Segoe UI"/>
          <w:bCs/>
          <w:color w:val="000000"/>
          <w:sz w:val="24"/>
          <w:szCs w:val="28"/>
        </w:rPr>
        <w:t>о</w:t>
      </w:r>
      <w:r>
        <w:rPr>
          <w:rFonts w:ascii="Segoe UI" w:hAnsi="Segoe UI" w:cs="Segoe UI"/>
          <w:bCs/>
          <w:color w:val="000000"/>
          <w:sz w:val="24"/>
          <w:szCs w:val="28"/>
        </w:rPr>
        <w:t xml:space="preserve">димо заполнить специальную форму на официальном сайт </w:t>
      </w:r>
      <w:proofErr w:type="spellStart"/>
      <w:r>
        <w:rPr>
          <w:rFonts w:ascii="Segoe UI" w:hAnsi="Segoe UI" w:cs="Segoe UI"/>
          <w:bCs/>
          <w:color w:val="000000"/>
          <w:sz w:val="24"/>
          <w:szCs w:val="28"/>
        </w:rPr>
        <w:t>Росреестра</w:t>
      </w:r>
      <w:proofErr w:type="spellEnd"/>
      <w:r>
        <w:rPr>
          <w:rFonts w:ascii="Segoe UI" w:hAnsi="Segoe UI" w:cs="Segoe UI"/>
          <w:bCs/>
          <w:color w:val="000000"/>
          <w:sz w:val="24"/>
          <w:szCs w:val="28"/>
        </w:rPr>
        <w:t xml:space="preserve">: </w:t>
      </w:r>
      <w:proofErr w:type="spellStart"/>
      <w:r>
        <w:rPr>
          <w:rFonts w:ascii="Segoe UI" w:hAnsi="Segoe UI" w:cs="Segoe UI"/>
          <w:bCs/>
          <w:color w:val="000000"/>
          <w:sz w:val="24"/>
          <w:szCs w:val="28"/>
          <w:lang w:val="en-US"/>
        </w:rPr>
        <w:t>rosreestr</w:t>
      </w:r>
      <w:proofErr w:type="spellEnd"/>
      <w:r>
        <w:rPr>
          <w:rFonts w:ascii="Segoe UI" w:hAnsi="Segoe UI" w:cs="Segoe UI"/>
          <w:bCs/>
          <w:color w:val="000000"/>
          <w:sz w:val="24"/>
          <w:szCs w:val="28"/>
        </w:rPr>
        <w:t>.</w:t>
      </w:r>
      <w:proofErr w:type="spellStart"/>
      <w:r>
        <w:rPr>
          <w:rFonts w:ascii="Segoe UI" w:hAnsi="Segoe UI" w:cs="Segoe UI"/>
          <w:bCs/>
          <w:color w:val="000000"/>
          <w:sz w:val="24"/>
          <w:szCs w:val="28"/>
          <w:lang w:val="en-US"/>
        </w:rPr>
        <w:t>ru</w:t>
      </w:r>
      <w:proofErr w:type="spellEnd"/>
      <w:r>
        <w:rPr>
          <w:rFonts w:ascii="Segoe UI" w:hAnsi="Segoe UI" w:cs="Segoe UI"/>
          <w:bCs/>
          <w:color w:val="000000"/>
          <w:sz w:val="24"/>
          <w:szCs w:val="28"/>
        </w:rPr>
        <w:t>, в ра</w:t>
      </w:r>
      <w:r>
        <w:rPr>
          <w:rFonts w:ascii="Segoe UI" w:hAnsi="Segoe UI" w:cs="Segoe UI"/>
          <w:bCs/>
          <w:color w:val="000000"/>
          <w:sz w:val="24"/>
          <w:szCs w:val="28"/>
        </w:rPr>
        <w:t>з</w:t>
      </w:r>
      <w:r>
        <w:rPr>
          <w:rFonts w:ascii="Segoe UI" w:hAnsi="Segoe UI" w:cs="Segoe UI"/>
          <w:bCs/>
          <w:color w:val="000000"/>
          <w:sz w:val="24"/>
          <w:szCs w:val="28"/>
        </w:rPr>
        <w:t>деле «Электронные услуги и сервисы/Получение сведений из ЕГРП.</w:t>
      </w:r>
      <w:proofErr w:type="gramEnd"/>
    </w:p>
    <w:p w:rsidR="00000000" w:rsidRDefault="000A237E">
      <w:pPr>
        <w:pStyle w:val="af0"/>
        <w:autoSpaceDE w:val="0"/>
        <w:spacing w:after="0"/>
        <w:ind w:left="0"/>
        <w:jc w:val="both"/>
        <w:rPr>
          <w:rFonts w:ascii="Segoe UI" w:hAnsi="Segoe UI" w:cs="Segoe UI"/>
          <w:bCs/>
          <w:color w:val="000000"/>
          <w:sz w:val="24"/>
          <w:szCs w:val="24"/>
        </w:rPr>
      </w:pPr>
      <w:r>
        <w:rPr>
          <w:rFonts w:ascii="Segoe UI" w:hAnsi="Segoe UI" w:cs="Segoe UI"/>
          <w:bCs/>
          <w:color w:val="000000"/>
          <w:sz w:val="24"/>
          <w:szCs w:val="24"/>
        </w:rPr>
        <w:tab/>
        <w:t>Подробн</w:t>
      </w:r>
      <w:r>
        <w:rPr>
          <w:rFonts w:ascii="Segoe UI" w:hAnsi="Segoe UI" w:cs="Segoe UI"/>
          <w:bCs/>
          <w:color w:val="000000"/>
          <w:sz w:val="24"/>
          <w:szCs w:val="24"/>
        </w:rPr>
        <w:t xml:space="preserve">ее об этом и других электронных сервисах  </w:t>
      </w:r>
      <w:proofErr w:type="spellStart"/>
      <w:r>
        <w:rPr>
          <w:rFonts w:ascii="Segoe UI" w:hAnsi="Segoe UI" w:cs="Segoe UI"/>
          <w:bCs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Cs/>
          <w:color w:val="000000"/>
          <w:sz w:val="24"/>
          <w:szCs w:val="24"/>
        </w:rPr>
        <w:t xml:space="preserve"> можно узнать по т</w:t>
      </w:r>
      <w:r>
        <w:rPr>
          <w:rFonts w:ascii="Segoe UI" w:hAnsi="Segoe UI" w:cs="Segoe UI"/>
          <w:bCs/>
          <w:color w:val="000000"/>
          <w:sz w:val="24"/>
          <w:szCs w:val="24"/>
        </w:rPr>
        <w:t>е</w:t>
      </w:r>
      <w:r>
        <w:rPr>
          <w:rFonts w:ascii="Segoe UI" w:hAnsi="Segoe UI" w:cs="Segoe UI"/>
          <w:bCs/>
          <w:color w:val="000000"/>
          <w:sz w:val="24"/>
          <w:szCs w:val="24"/>
        </w:rPr>
        <w:t xml:space="preserve">лефону Ведомственного центра телефонного обслуживания </w:t>
      </w:r>
      <w:proofErr w:type="spellStart"/>
      <w:r>
        <w:rPr>
          <w:rFonts w:ascii="Segoe UI" w:hAnsi="Segoe UI" w:cs="Segoe UI"/>
          <w:bCs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Cs/>
          <w:color w:val="000000"/>
          <w:sz w:val="24"/>
          <w:szCs w:val="24"/>
        </w:rPr>
        <w:t xml:space="preserve"> (ВЦТО): 8-800-100-34-34 (Звонок по РФ бесплатный).           </w:t>
      </w:r>
    </w:p>
    <w:p w:rsidR="00000000" w:rsidRDefault="000A237E">
      <w:pPr>
        <w:autoSpaceDE w:val="0"/>
        <w:spacing w:after="0" w:line="240" w:lineRule="auto"/>
        <w:jc w:val="both"/>
      </w:pPr>
      <w:r>
        <w:t xml:space="preserve"> </w: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.5pt;margin-top:11.75pt;width:473.55pt;height:.5pt;z-index:1;mso-position-horizontal-relative:text;mso-position-vertical-relative:text" o:connectortype="straight" strokecolor="#0070c0" strokeweight=".44mm">
            <v:stroke color2="#ff8f3f" joinstyle="miter"/>
          </v:shape>
        </w:pict>
      </w:r>
    </w:p>
    <w:p w:rsidR="00000000" w:rsidRDefault="000A237E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0A237E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Филиал ФГБУ «ФКП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ся в государственном кадастре недвижимости (ГКН) и Ед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ином государственном реестре прав на недвижимое имущество и сделок с ним (ЕГРП). </w:t>
      </w:r>
    </w:p>
    <w:p w:rsidR="00000000" w:rsidRDefault="000A237E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0A237E">
      <w:pPr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000000" w:rsidRDefault="000A237E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0A237E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0A237E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0A237E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 (342)</w:t>
      </w:r>
      <w:r>
        <w:rPr>
          <w:rFonts w:ascii="Segoe UI" w:eastAsia="Calibri" w:hAnsi="Segoe UI" w:cs="Segoe UI"/>
          <w:sz w:val="18"/>
          <w:szCs w:val="18"/>
        </w:rPr>
        <w:t xml:space="preserve"> 281-82-42</w:t>
      </w:r>
    </w:p>
    <w:p w:rsidR="00000000" w:rsidRDefault="000A237E">
      <w:pPr>
        <w:pStyle w:val="af"/>
        <w:spacing w:after="0"/>
      </w:pPr>
      <w:hyperlink r:id="rId5" w:history="1">
        <w:r>
          <w:rPr>
            <w:rStyle w:val="a5"/>
            <w:rFonts w:ascii="Segoe UI" w:eastAsia="Calibri" w:hAnsi="Segoe UI"/>
          </w:rPr>
          <w:t>press59@u59.rosreestr.ru</w:t>
        </w:r>
      </w:hyperlink>
    </w:p>
    <w:p w:rsidR="000A237E" w:rsidRDefault="000A237E">
      <w:pPr>
        <w:pStyle w:val="af"/>
        <w:spacing w:after="0"/>
      </w:pPr>
      <w:hyperlink r:id="rId6" w:history="1">
        <w:r>
          <w:rPr>
            <w:rStyle w:val="a5"/>
            <w:rFonts w:ascii="Segoe UI" w:eastAsia="Calibri" w:hAnsi="Segoe UI"/>
          </w:rPr>
          <w:t>www.fgu59.ru</w:t>
        </w:r>
      </w:hyperlink>
    </w:p>
    <w:sectPr w:rsidR="000A237E">
      <w:pgSz w:w="11905" w:h="16837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A52"/>
    <w:rsid w:val="000A237E"/>
    <w:rsid w:val="0026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character" w:customStyle="1" w:styleId="a8">
    <w:name w:val="Символ нумерации"/>
    <w:rPr>
      <w:rFonts w:ascii="Segoe UI" w:hAnsi="Segoe UI"/>
    </w:rPr>
  </w:style>
  <w:style w:type="character" w:customStyle="1" w:styleId="a9">
    <w:name w:val="Маркеры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autoSpaceDE w:val="0"/>
    </w:pPr>
    <w:rPr>
      <w:rFonts w:ascii="Arial" w:eastAsia="Calibri" w:hAnsi="Arial" w:cs="Arial"/>
      <w:lang w:eastAsia="ar-SA"/>
    </w:rPr>
  </w:style>
  <w:style w:type="paragraph" w:styleId="af0">
    <w:name w:val="List Paragraph"/>
    <w:basedOn w:val="a"/>
    <w:qFormat/>
    <w:pPr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u59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>Финуправление Суксун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1601-01-01T00:00:00Z</cp:lastPrinted>
  <dcterms:created xsi:type="dcterms:W3CDTF">2016-07-19T03:45:00Z</dcterms:created>
  <dcterms:modified xsi:type="dcterms:W3CDTF">2016-07-19T03:45:00Z</dcterms:modified>
</cp:coreProperties>
</file>