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7884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96.75pt">
            <v:imagedata r:id="rId5" o:title="kadastr"/>
          </v:shape>
        </w:pict>
      </w:r>
    </w:p>
    <w:p w:rsidR="00000000" w:rsidRDefault="003C2D5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3C2D58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3C2D58">
      <w:pPr>
        <w:spacing w:after="0"/>
        <w:jc w:val="center"/>
      </w:pPr>
    </w:p>
    <w:p w:rsidR="00000000" w:rsidRDefault="003C2D58">
      <w:pPr>
        <w:spacing w:after="0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Подача документов в режиме «Единого окна» упрощает оформление недвижимости </w:t>
      </w:r>
    </w:p>
    <w:p w:rsidR="00000000" w:rsidRDefault="003C2D58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00000" w:rsidRDefault="003C2D58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 настоящее время постановка на кадастровый учёт объектов недвижимости и рег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страция прав на недвижимое имущество – это две разные государственные услуги. При это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 согласно действующему законодательству право собственности может быть зарег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стрировано только на объект недвижимости, уже стоящий на кадастровом учёте.</w:t>
      </w:r>
    </w:p>
    <w:p w:rsidR="00000000" w:rsidRDefault="003C2D58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Принцип «Единого окна» позволяет одновременно подать заявления о постановке недвижимости на государств</w:t>
      </w:r>
      <w:r>
        <w:rPr>
          <w:rFonts w:ascii="Segoe UI" w:hAnsi="Segoe UI" w:cs="Segoe UI"/>
          <w:color w:val="000000"/>
          <w:sz w:val="24"/>
          <w:szCs w:val="24"/>
        </w:rPr>
        <w:t>енный кадастровый учет и о государственной регистрации прав во всех офисах приема краевой Кадастровой палаты и многофункциональных це</w:t>
      </w:r>
      <w:r>
        <w:rPr>
          <w:rFonts w:ascii="Segoe UI" w:hAnsi="Segoe UI" w:cs="Segoe UI"/>
          <w:color w:val="000000"/>
          <w:sz w:val="24"/>
          <w:szCs w:val="24"/>
        </w:rPr>
        <w:t>н</w:t>
      </w:r>
      <w:r>
        <w:rPr>
          <w:rFonts w:ascii="Segoe UI" w:hAnsi="Segoe UI" w:cs="Segoe UI"/>
          <w:color w:val="000000"/>
          <w:sz w:val="24"/>
          <w:szCs w:val="24"/>
        </w:rPr>
        <w:t xml:space="preserve">трах (МФЦ) на территории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000000" w:rsidRDefault="003C2D58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Особенность подачи документов в режиме «Единого окна» заключается в том, что регистрац</w:t>
      </w:r>
      <w:r>
        <w:rPr>
          <w:rFonts w:ascii="Segoe UI" w:hAnsi="Segoe UI" w:cs="Segoe UI"/>
          <w:color w:val="000000"/>
          <w:sz w:val="24"/>
          <w:szCs w:val="24"/>
        </w:rPr>
        <w:t>ия прав собственности осуществляется сразу после постановки объекта недв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>
        <w:rPr>
          <w:rFonts w:ascii="Segoe UI" w:hAnsi="Segoe UI" w:cs="Segoe UI"/>
          <w:color w:val="000000"/>
          <w:sz w:val="24"/>
          <w:szCs w:val="24"/>
        </w:rPr>
        <w:t xml:space="preserve">жимости на кадастровый учёт. При этом передача сведений краевой Кадастровой палатой в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Пермскому краю будет осуществлена самостоятельно без участия заявителя. </w:t>
      </w:r>
    </w:p>
    <w:p w:rsidR="00000000" w:rsidRDefault="003C2D58">
      <w:pPr>
        <w:autoSpaceDE w:val="0"/>
        <w:spacing w:after="0"/>
        <w:ind w:firstLine="72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рамках «единого окна» гражданами могут одновременно быть поданы заявления: </w:t>
      </w:r>
    </w:p>
    <w:p w:rsidR="00000000" w:rsidRDefault="003C2D58">
      <w:pPr>
        <w:pStyle w:val="ae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 постановке на кадастровый учет и регистрации права собственности на объект недвижимого имущества.</w:t>
      </w:r>
    </w:p>
    <w:p w:rsidR="00000000" w:rsidRDefault="003C2D58">
      <w:pPr>
        <w:pStyle w:val="ae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Об учете изменений объекта недвижимого имущества в Государственном кадастре н</w:t>
      </w:r>
      <w:r>
        <w:rPr>
          <w:rFonts w:ascii="Segoe UI" w:hAnsi="Segoe UI" w:cs="Segoe UI"/>
          <w:color w:val="000000"/>
          <w:sz w:val="24"/>
          <w:szCs w:val="24"/>
        </w:rPr>
        <w:t>едвижимости (ГКН) и выдаче выписки из единого государственного реестра прав на недвижимое имущество и сделок с ним (ЕГРП), подтверждающей право собс</w:t>
      </w:r>
      <w:r>
        <w:rPr>
          <w:rFonts w:ascii="Segoe UI" w:hAnsi="Segoe UI" w:cs="Segoe UI"/>
          <w:color w:val="000000"/>
          <w:sz w:val="24"/>
          <w:szCs w:val="24"/>
        </w:rPr>
        <w:t>т</w:t>
      </w:r>
      <w:r>
        <w:rPr>
          <w:rFonts w:ascii="Segoe UI" w:hAnsi="Segoe UI" w:cs="Segoe UI"/>
          <w:color w:val="000000"/>
          <w:sz w:val="24"/>
          <w:szCs w:val="24"/>
        </w:rPr>
        <w:t>венности.</w:t>
      </w:r>
    </w:p>
    <w:p w:rsidR="00000000" w:rsidRDefault="003C2D58">
      <w:pPr>
        <w:pStyle w:val="ae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 внесении сведений в ГКН о ранее учтенном объекте недвижимого имущества и регистрации ранее возн</w:t>
      </w:r>
      <w:r>
        <w:rPr>
          <w:rFonts w:ascii="Segoe UI" w:hAnsi="Segoe UI" w:cs="Segoe UI"/>
          <w:color w:val="000000"/>
          <w:sz w:val="24"/>
          <w:szCs w:val="24"/>
        </w:rPr>
        <w:t>икшего права собственности.</w:t>
      </w:r>
    </w:p>
    <w:p w:rsidR="00000000" w:rsidRDefault="003C2D58">
      <w:pPr>
        <w:pStyle w:val="ae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 снятии с учета объекта капитального строительства и прекращении права собс</w:t>
      </w:r>
      <w:r>
        <w:rPr>
          <w:rFonts w:ascii="Segoe UI" w:hAnsi="Segoe UI" w:cs="Segoe UI"/>
          <w:color w:val="000000"/>
          <w:sz w:val="24"/>
          <w:szCs w:val="24"/>
        </w:rPr>
        <w:t>т</w:t>
      </w:r>
      <w:r>
        <w:rPr>
          <w:rFonts w:ascii="Segoe UI" w:hAnsi="Segoe UI" w:cs="Segoe UI"/>
          <w:color w:val="000000"/>
          <w:sz w:val="24"/>
          <w:szCs w:val="24"/>
        </w:rPr>
        <w:t>венности.</w:t>
      </w:r>
    </w:p>
    <w:p w:rsidR="00000000" w:rsidRDefault="003C2D58">
      <w:pPr>
        <w:pStyle w:val="ae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 регистрации права собственности на индивидуальный гараж, садовый или дачный домик в упрощённом порядке («Дачная амнистия») при представлени</w:t>
      </w:r>
      <w:r>
        <w:rPr>
          <w:rFonts w:ascii="Segoe UI" w:hAnsi="Segoe UI" w:cs="Segoe UI"/>
          <w:color w:val="000000"/>
          <w:sz w:val="24"/>
          <w:szCs w:val="24"/>
        </w:rPr>
        <w:t>и заявителем документа, подтверждающего факт создания объекта недвижимости - декларации, утвержденной Приказом Минэкономразвития РФ от 03.11.2009 № 447 «Об утве</w:t>
      </w:r>
      <w:r>
        <w:rPr>
          <w:rFonts w:ascii="Segoe UI" w:hAnsi="Segoe UI" w:cs="Segoe UI"/>
          <w:color w:val="000000"/>
          <w:sz w:val="24"/>
          <w:szCs w:val="24"/>
        </w:rPr>
        <w:t>р</w:t>
      </w:r>
      <w:r>
        <w:rPr>
          <w:rFonts w:ascii="Segoe UI" w:hAnsi="Segoe UI" w:cs="Segoe UI"/>
          <w:color w:val="000000"/>
          <w:sz w:val="24"/>
          <w:szCs w:val="24"/>
        </w:rPr>
        <w:t xml:space="preserve">ждении формы декларации об объекте недвижимого имущества» </w:t>
      </w:r>
    </w:p>
    <w:p w:rsidR="00000000" w:rsidRDefault="003C2D58">
      <w:pPr>
        <w:pStyle w:val="ae"/>
        <w:spacing w:after="0"/>
        <w:ind w:left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</w:p>
    <w:p w:rsidR="00000000" w:rsidRDefault="003C2D58">
      <w:pPr>
        <w:pStyle w:val="ae"/>
        <w:spacing w:after="0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ab/>
        <w:t>Приём документов в режиме «Единог</w:t>
      </w:r>
      <w:r>
        <w:rPr>
          <w:rFonts w:ascii="Segoe UI" w:hAnsi="Segoe UI" w:cs="Segoe UI"/>
          <w:color w:val="000000"/>
          <w:sz w:val="24"/>
          <w:szCs w:val="24"/>
        </w:rPr>
        <w:t>о окна» призван упростить оформление н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>
        <w:rPr>
          <w:rFonts w:ascii="Segoe UI" w:hAnsi="Segoe UI" w:cs="Segoe UI"/>
          <w:color w:val="000000"/>
          <w:sz w:val="24"/>
          <w:szCs w:val="24"/>
        </w:rPr>
        <w:t>движимости и сэкономить время заявителей. Кроме того, еще один положительный арг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>
        <w:rPr>
          <w:rFonts w:ascii="Segoe UI" w:hAnsi="Segoe UI" w:cs="Segoe UI"/>
          <w:color w:val="000000"/>
          <w:sz w:val="24"/>
          <w:szCs w:val="24"/>
        </w:rPr>
        <w:t>мент в пользу «Единого окна»: в случае отказа в кадастровом учете, документы, принятые на государственную регистрацию будут возвращены б</w:t>
      </w:r>
      <w:r>
        <w:rPr>
          <w:rFonts w:ascii="Segoe UI" w:hAnsi="Segoe UI" w:cs="Segoe UI"/>
          <w:color w:val="000000"/>
          <w:sz w:val="24"/>
          <w:szCs w:val="24"/>
        </w:rPr>
        <w:t>ез рассмотрения, в том числе и пл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тежный документ.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Соответственно после устранения причин отказа, данный платежный документ может быть представлен при следующем обращении за государственной рег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>
        <w:rPr>
          <w:rFonts w:ascii="Segoe UI" w:hAnsi="Segoe UI" w:cs="Segoe UI"/>
          <w:color w:val="000000"/>
          <w:sz w:val="24"/>
          <w:szCs w:val="24"/>
        </w:rPr>
        <w:t>страции прав.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В случае отказа в государственной регистрации пр</w:t>
      </w:r>
      <w:r>
        <w:rPr>
          <w:rFonts w:ascii="Segoe UI" w:hAnsi="Segoe UI" w:cs="Segoe UI"/>
          <w:color w:val="000000"/>
          <w:sz w:val="24"/>
          <w:szCs w:val="24"/>
        </w:rPr>
        <w:t>ав по заявлениям, прин</w:t>
      </w:r>
      <w:r>
        <w:rPr>
          <w:rFonts w:ascii="Segoe UI" w:hAnsi="Segoe UI" w:cs="Segoe UI"/>
          <w:color w:val="000000"/>
          <w:sz w:val="24"/>
          <w:szCs w:val="24"/>
        </w:rPr>
        <w:t>я</w:t>
      </w:r>
      <w:r>
        <w:rPr>
          <w:rFonts w:ascii="Segoe UI" w:hAnsi="Segoe UI" w:cs="Segoe UI"/>
          <w:color w:val="000000"/>
          <w:sz w:val="24"/>
          <w:szCs w:val="24"/>
        </w:rPr>
        <w:t xml:space="preserve">тым не в режиме «единого окна», государственная пошлина не подлежит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возврату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согла</w:t>
      </w:r>
      <w:r>
        <w:rPr>
          <w:rFonts w:ascii="Segoe UI" w:hAnsi="Segoe UI" w:cs="Segoe UI"/>
          <w:color w:val="000000"/>
          <w:sz w:val="24"/>
          <w:szCs w:val="24"/>
        </w:rPr>
        <w:t>с</w:t>
      </w:r>
      <w:r>
        <w:rPr>
          <w:rFonts w:ascii="Segoe UI" w:hAnsi="Segoe UI" w:cs="Segoe UI"/>
          <w:color w:val="000000"/>
          <w:sz w:val="24"/>
          <w:szCs w:val="24"/>
        </w:rPr>
        <w:t>но действующему законодательству.</w:t>
      </w:r>
    </w:p>
    <w:p w:rsidR="00000000" w:rsidRDefault="003C2D58">
      <w:pPr>
        <w:pStyle w:val="ae"/>
        <w:spacing w:after="0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Справочную информацию о подаче документов в режиме «Единого окна» можно узнать по телефону Ведомственного центра те</w:t>
      </w:r>
      <w:r>
        <w:rPr>
          <w:rFonts w:ascii="Segoe UI" w:hAnsi="Segoe UI" w:cs="Segoe UI"/>
          <w:color w:val="000000"/>
          <w:sz w:val="24"/>
          <w:szCs w:val="24"/>
        </w:rPr>
        <w:t xml:space="preserve">лефонного обслуживания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(ВЦТО): 8-800-100-34-34 (Звонок по РФ бесплатный).           </w:t>
      </w:r>
    </w:p>
    <w:p w:rsidR="00000000" w:rsidRDefault="003C2D58">
      <w:pPr>
        <w:spacing w:after="0" w:line="240" w:lineRule="auto"/>
        <w:jc w:val="both"/>
      </w:pPr>
      <w:r>
        <w:tab/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8pt;height:.35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3C2D5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3C2D5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3C2D58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3C2D58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3C2D58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hyperlink r:id="rId7" w:history="1">
        <w:r>
          <w:rPr>
            <w:rStyle w:val="a5"/>
            <w:rFonts w:ascii="Segoe UI" w:eastAsia="Calibri" w:hAnsi="Segoe UI"/>
          </w:rPr>
          <w:t>www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fgu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</w:p>
    <w:p w:rsidR="00000000" w:rsidRDefault="003C2D58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</w:p>
    <w:p w:rsidR="003C2D58" w:rsidRDefault="003C2D58">
      <w:pPr>
        <w:jc w:val="both"/>
        <w:rPr>
          <w:rFonts w:ascii="Segoe UI" w:hAnsi="Segoe UI" w:cs="Segoe UI"/>
          <w:b/>
          <w:lang w:val="ru-RU"/>
        </w:rPr>
      </w:pPr>
    </w:p>
    <w:sectPr w:rsidR="003C2D58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84"/>
    <w:rsid w:val="003C2D58"/>
    <w:rsid w:val="00E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Финуправление Суксун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2016-07-18T11:10:00Z</dcterms:created>
  <dcterms:modified xsi:type="dcterms:W3CDTF">2016-07-18T11:10:00Z</dcterms:modified>
</cp:coreProperties>
</file>