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2D30F9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6F75" w:rsidRDefault="00906F75" w:rsidP="00906F75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OLE_LINK1"/>
      <w:r>
        <w:rPr>
          <w:rFonts w:ascii="Segoe UI" w:hAnsi="Segoe UI" w:cs="Segoe UI"/>
          <w:b/>
          <w:noProof/>
          <w:sz w:val="32"/>
          <w:szCs w:val="32"/>
          <w:lang w:eastAsia="sk-SK"/>
        </w:rPr>
        <w:t>Через нотариуса регистрировать сделки с недвижимостью получается быстрее</w:t>
      </w:r>
    </w:p>
    <w:bookmarkEnd w:id="0"/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Закон «О государственной регистрации прав на недвижимое имущество и сделок с ним» предусматривает, в частности, возможность подачи документов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государственную регистрацию прав на объекты недвижимости нотариусом, если право возникает на основании нотариально удостоверенной сделки или иного совершенного нотариусом нотариального действия (п.1 ст. 16 Закона о регистрации).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Лариса </w:t>
      </w:r>
      <w:proofErr w:type="spell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Аржевитина</w:t>
      </w:r>
      <w:proofErr w:type="spell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, руководитель Управления </w:t>
      </w:r>
      <w:proofErr w:type="spell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Пермскому краю: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Изменения в законодательстве в части обязательности нотариального удостоверения некоторых видов сделок с недвижимостью, сокращение сроков регистрации побудили заявителей чаще обращаться к нотариусам. При государственной регистрации прав на недвижимое имущество на основании нотариально удостоверенных сделок у регистрирующего органа нет необходимости в проведении правовой экспертизы, законность сделки подтверждается удостоверительной надписью нотариуса. В ноябре подано почти 30 процентов от общего числа заявлений, представленных на регистрацию прав нотариусами за 11 месяцев этого года. Большая часть из них направлена с помощью сервиса </w:t>
      </w:r>
      <w:proofErr w:type="spell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регистрации прав в электронном виде.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 основании нотариально удостоверенных сделок государственная регистрация прав осуществляется в сокращенные сроки - в течение трех рабочих дней со дня приема заявления и необходимых документов (п.3 ст. 13 Закона о регистрации). Если документы были поданы нотариусом в электронном виде, срок регистрации сокращается до 1 рабочего дня, следующего за днем приема указанных документов и заявления.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Обязательному нотариальному удостоверению подлежат, например, сделки: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по отчуждению долей в праве общей долевой собственности на недвижимое имущество, в том числе, при отчуждении всеми участниками долевой собственности своих долей по одной сделке (п.1 ст. 24 Закона о регистрации);</w:t>
      </w:r>
    </w:p>
    <w:p w:rsidR="00906F75" w:rsidRDefault="00906F75" w:rsidP="00906F7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hAnsi="Segoe UI" w:cs="Segoe UI"/>
          <w:sz w:val="24"/>
          <w:szCs w:val="24"/>
        </w:rPr>
        <w:t>связанные с распоряжением недвижимым имуществом на условиях опеки (ст. 30 Закона о регистрации);</w:t>
      </w:r>
    </w:p>
    <w:p w:rsidR="00906F75" w:rsidRDefault="00906F75" w:rsidP="00906F7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 отчуждению недвижимого имущества, принадлежащего несовершеннолетнему гражданину или гражданину, признанному ограниченно дееспособным (ст. 30 Закона о регистрации) и другие.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Также стороны могут обратиться к нотариусу за нотариальным удостоверением по собственному желанию и в других ситуациях.</w:t>
      </w:r>
    </w:p>
    <w:p w:rsidR="00906F75" w:rsidRDefault="00906F75" w:rsidP="00906F75">
      <w:pPr>
        <w:spacing w:after="0" w:line="312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На заметку.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При государственной регистрации </w:t>
      </w:r>
      <w:proofErr w:type="gram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прав</w:t>
      </w:r>
      <w:proofErr w:type="gram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на основании нотариально удостоверенной сделки органы, осуществляющие государственную регистрацию прав, не несут ответственность за законность сделки.</w:t>
      </w:r>
    </w:p>
    <w:p w:rsidR="00906F75" w:rsidRDefault="00906F75" w:rsidP="00906F75">
      <w:pPr>
        <w:spacing w:after="0" w:line="360" w:lineRule="exact"/>
        <w:ind w:firstLine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6506D" w:rsidRDefault="0066506D" w:rsidP="0066506D">
      <w:pPr>
        <w:spacing w:after="0" w:line="360" w:lineRule="exact"/>
        <w:ind w:firstLine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90848" w:rsidRPr="005102F0" w:rsidRDefault="00190848" w:rsidP="0071167A">
      <w:pPr>
        <w:spacing w:after="0" w:line="360" w:lineRule="exac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66" w:rsidRDefault="00036A66" w:rsidP="005B79EB">
      <w:pPr>
        <w:spacing w:after="0" w:line="240" w:lineRule="auto"/>
      </w:pPr>
      <w:r>
        <w:separator/>
      </w:r>
    </w:p>
  </w:endnote>
  <w:endnote w:type="continuationSeparator" w:id="0">
    <w:p w:rsidR="00036A66" w:rsidRDefault="00036A6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66" w:rsidRDefault="00036A66" w:rsidP="005B79EB">
      <w:pPr>
        <w:spacing w:after="0" w:line="240" w:lineRule="auto"/>
      </w:pPr>
      <w:r>
        <w:separator/>
      </w:r>
    </w:p>
  </w:footnote>
  <w:footnote w:type="continuationSeparator" w:id="0">
    <w:p w:rsidR="00036A66" w:rsidRDefault="00036A6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12C9"/>
    <w:rsid w:val="00032682"/>
    <w:rsid w:val="00033602"/>
    <w:rsid w:val="000343BD"/>
    <w:rsid w:val="00034C6F"/>
    <w:rsid w:val="00036239"/>
    <w:rsid w:val="00036A66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A1405"/>
    <w:rsid w:val="001A2D39"/>
    <w:rsid w:val="001A7A1E"/>
    <w:rsid w:val="001B1365"/>
    <w:rsid w:val="001B27D7"/>
    <w:rsid w:val="001C08AE"/>
    <w:rsid w:val="001C490F"/>
    <w:rsid w:val="001C6AED"/>
    <w:rsid w:val="001C792A"/>
    <w:rsid w:val="001D4151"/>
    <w:rsid w:val="001D4D66"/>
    <w:rsid w:val="001D4EF8"/>
    <w:rsid w:val="001D5737"/>
    <w:rsid w:val="001E0D13"/>
    <w:rsid w:val="001E1C26"/>
    <w:rsid w:val="001F4F3F"/>
    <w:rsid w:val="00207513"/>
    <w:rsid w:val="00216F4B"/>
    <w:rsid w:val="002178E1"/>
    <w:rsid w:val="00222C53"/>
    <w:rsid w:val="002402B6"/>
    <w:rsid w:val="00247388"/>
    <w:rsid w:val="00250E0E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052B"/>
    <w:rsid w:val="0028288B"/>
    <w:rsid w:val="00290022"/>
    <w:rsid w:val="00292D38"/>
    <w:rsid w:val="00292D52"/>
    <w:rsid w:val="00296487"/>
    <w:rsid w:val="002A7D66"/>
    <w:rsid w:val="002B044C"/>
    <w:rsid w:val="002B15C4"/>
    <w:rsid w:val="002B2541"/>
    <w:rsid w:val="002B5AC6"/>
    <w:rsid w:val="002C03AD"/>
    <w:rsid w:val="002C5489"/>
    <w:rsid w:val="002C6763"/>
    <w:rsid w:val="002C6E8B"/>
    <w:rsid w:val="002D30F9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5D37"/>
    <w:rsid w:val="00337D8C"/>
    <w:rsid w:val="003549D5"/>
    <w:rsid w:val="00361FED"/>
    <w:rsid w:val="003671BD"/>
    <w:rsid w:val="003674E6"/>
    <w:rsid w:val="0037121D"/>
    <w:rsid w:val="00374DDB"/>
    <w:rsid w:val="0038099D"/>
    <w:rsid w:val="00390FFB"/>
    <w:rsid w:val="003A22C5"/>
    <w:rsid w:val="003A2308"/>
    <w:rsid w:val="003A4275"/>
    <w:rsid w:val="003B16B3"/>
    <w:rsid w:val="003B5848"/>
    <w:rsid w:val="003B7675"/>
    <w:rsid w:val="003B7CE6"/>
    <w:rsid w:val="003B7D03"/>
    <w:rsid w:val="003C01BA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0AAE"/>
    <w:rsid w:val="003E2736"/>
    <w:rsid w:val="003F13E5"/>
    <w:rsid w:val="003F1DF6"/>
    <w:rsid w:val="003F4CFB"/>
    <w:rsid w:val="004134C7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669D9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EB9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2029"/>
    <w:rsid w:val="005A3FD0"/>
    <w:rsid w:val="005B62DC"/>
    <w:rsid w:val="005B79EB"/>
    <w:rsid w:val="005B7E81"/>
    <w:rsid w:val="005C4C19"/>
    <w:rsid w:val="005D023A"/>
    <w:rsid w:val="005D02AD"/>
    <w:rsid w:val="005D2FC1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2EE9"/>
    <w:rsid w:val="00623544"/>
    <w:rsid w:val="00623873"/>
    <w:rsid w:val="006250C8"/>
    <w:rsid w:val="00625692"/>
    <w:rsid w:val="00627099"/>
    <w:rsid w:val="006340E0"/>
    <w:rsid w:val="00637F0D"/>
    <w:rsid w:val="00642DE9"/>
    <w:rsid w:val="006476DA"/>
    <w:rsid w:val="0065653F"/>
    <w:rsid w:val="0065712C"/>
    <w:rsid w:val="0066195E"/>
    <w:rsid w:val="0066506D"/>
    <w:rsid w:val="00670CFA"/>
    <w:rsid w:val="006710F8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0EF8"/>
    <w:rsid w:val="006B3285"/>
    <w:rsid w:val="006B4AA4"/>
    <w:rsid w:val="006C0770"/>
    <w:rsid w:val="006C0989"/>
    <w:rsid w:val="006D3B0C"/>
    <w:rsid w:val="006D3B52"/>
    <w:rsid w:val="006D423F"/>
    <w:rsid w:val="006D4C74"/>
    <w:rsid w:val="006E0869"/>
    <w:rsid w:val="006E113D"/>
    <w:rsid w:val="006E3E08"/>
    <w:rsid w:val="006F2708"/>
    <w:rsid w:val="007040F2"/>
    <w:rsid w:val="007045A0"/>
    <w:rsid w:val="007046DF"/>
    <w:rsid w:val="00707F53"/>
    <w:rsid w:val="0071167A"/>
    <w:rsid w:val="00713C6F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296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468A3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06F75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11D1"/>
    <w:rsid w:val="00957C64"/>
    <w:rsid w:val="0096462F"/>
    <w:rsid w:val="00965D0A"/>
    <w:rsid w:val="0097092C"/>
    <w:rsid w:val="00971510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05CA"/>
    <w:rsid w:val="00A01B78"/>
    <w:rsid w:val="00A04ED2"/>
    <w:rsid w:val="00A13565"/>
    <w:rsid w:val="00A1572B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0026"/>
    <w:rsid w:val="00A86190"/>
    <w:rsid w:val="00A914F3"/>
    <w:rsid w:val="00A954E2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1AFF"/>
    <w:rsid w:val="00AE295E"/>
    <w:rsid w:val="00AF1336"/>
    <w:rsid w:val="00B01913"/>
    <w:rsid w:val="00B03034"/>
    <w:rsid w:val="00B04278"/>
    <w:rsid w:val="00B14D9A"/>
    <w:rsid w:val="00B26616"/>
    <w:rsid w:val="00B270F0"/>
    <w:rsid w:val="00B271CC"/>
    <w:rsid w:val="00B43D14"/>
    <w:rsid w:val="00B503CA"/>
    <w:rsid w:val="00B53FEA"/>
    <w:rsid w:val="00B620A6"/>
    <w:rsid w:val="00B621DF"/>
    <w:rsid w:val="00B63636"/>
    <w:rsid w:val="00B75725"/>
    <w:rsid w:val="00B77E9C"/>
    <w:rsid w:val="00B837B1"/>
    <w:rsid w:val="00B840D2"/>
    <w:rsid w:val="00B86A8C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5B8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38BA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763EE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1FD0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42FB"/>
    <w:rsid w:val="00D97A00"/>
    <w:rsid w:val="00DB240E"/>
    <w:rsid w:val="00DB2E9D"/>
    <w:rsid w:val="00DB5B5E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B31"/>
    <w:rsid w:val="00E96C13"/>
    <w:rsid w:val="00EB1CAE"/>
    <w:rsid w:val="00EB28BD"/>
    <w:rsid w:val="00EB6CEB"/>
    <w:rsid w:val="00EC1117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1F83"/>
    <w:rsid w:val="00EE2039"/>
    <w:rsid w:val="00EE2C00"/>
    <w:rsid w:val="00EF45F4"/>
    <w:rsid w:val="00EF64EA"/>
    <w:rsid w:val="00EF736C"/>
    <w:rsid w:val="00F03569"/>
    <w:rsid w:val="00F03D51"/>
    <w:rsid w:val="00F06750"/>
    <w:rsid w:val="00F078F5"/>
    <w:rsid w:val="00F15E5E"/>
    <w:rsid w:val="00F3754D"/>
    <w:rsid w:val="00F41247"/>
    <w:rsid w:val="00F42616"/>
    <w:rsid w:val="00F46136"/>
    <w:rsid w:val="00F50CA3"/>
    <w:rsid w:val="00F5306D"/>
    <w:rsid w:val="00F5590E"/>
    <w:rsid w:val="00F57453"/>
    <w:rsid w:val="00F61E30"/>
    <w:rsid w:val="00F63722"/>
    <w:rsid w:val="00F8384A"/>
    <w:rsid w:val="00F85632"/>
    <w:rsid w:val="00F8646C"/>
    <w:rsid w:val="00F90910"/>
    <w:rsid w:val="00F96166"/>
    <w:rsid w:val="00F9620D"/>
    <w:rsid w:val="00FA2B92"/>
    <w:rsid w:val="00FB47EE"/>
    <w:rsid w:val="00FE12E4"/>
    <w:rsid w:val="00FE663F"/>
    <w:rsid w:val="00FE766A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117D-9B9B-4E84-88A6-1A5872C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3803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2016-12-16T10:26:00Z</dcterms:created>
  <dcterms:modified xsi:type="dcterms:W3CDTF">2016-12-16T10:26:00Z</dcterms:modified>
</cp:coreProperties>
</file>