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7pt;height:101.4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2F5E34" w:rsidRPr="00D9077F" w:rsidRDefault="00791E44" w:rsidP="00D9077F">
      <w:pPr>
        <w:spacing w:after="120" w:line="312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При выборе земельного участка </w:t>
      </w:r>
      <w:r w:rsidR="00D9077F" w:rsidRPr="00D9077F">
        <w:rPr>
          <w:rFonts w:ascii="Segoe UI" w:hAnsi="Segoe UI" w:cs="Segoe UI"/>
          <w:b/>
          <w:sz w:val="28"/>
          <w:szCs w:val="28"/>
        </w:rPr>
        <w:t>Росреестр рекомендует обращаться к Правилам землепользования и застройки территор</w:t>
      </w:r>
      <w:r w:rsidR="00D9077F">
        <w:rPr>
          <w:rFonts w:ascii="Segoe UI" w:hAnsi="Segoe UI" w:cs="Segoe UI"/>
          <w:b/>
          <w:sz w:val="28"/>
          <w:szCs w:val="28"/>
        </w:rPr>
        <w:t>и</w:t>
      </w:r>
      <w:r w:rsidR="00D9077F" w:rsidRPr="00D9077F">
        <w:rPr>
          <w:rFonts w:ascii="Segoe UI" w:hAnsi="Segoe UI" w:cs="Segoe UI"/>
          <w:b/>
          <w:sz w:val="28"/>
          <w:szCs w:val="28"/>
        </w:rPr>
        <w:t>й</w:t>
      </w:r>
    </w:p>
    <w:p w:rsidR="00E30C25" w:rsidRDefault="006171C9" w:rsidP="006171C9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6171C9">
        <w:rPr>
          <w:rFonts w:ascii="Segoe UI" w:hAnsi="Segoe UI" w:cs="Segoe UI"/>
          <w:sz w:val="28"/>
          <w:szCs w:val="28"/>
        </w:rPr>
        <w:t xml:space="preserve">По итогам майского заседания Государственного совета при Президенте РФ Владимире Путине Генеральной прокуратуре </w:t>
      </w:r>
      <w:proofErr w:type="gramStart"/>
      <w:r w:rsidRPr="006171C9">
        <w:rPr>
          <w:rFonts w:ascii="Segoe UI" w:hAnsi="Segoe UI" w:cs="Segoe UI"/>
          <w:sz w:val="28"/>
          <w:szCs w:val="28"/>
        </w:rPr>
        <w:t xml:space="preserve">Российской Федерации совместно с Правительством Российской Федерации и органами исполнительной власти субъектов Российской Федерации дано поручение о приведении в срок до </w:t>
      </w:r>
      <w:r w:rsidR="007B19F6">
        <w:rPr>
          <w:rFonts w:ascii="Segoe UI" w:hAnsi="Segoe UI" w:cs="Segoe UI"/>
          <w:sz w:val="28"/>
          <w:szCs w:val="28"/>
        </w:rPr>
        <w:t>1</w:t>
      </w:r>
      <w:r w:rsidRPr="006171C9">
        <w:rPr>
          <w:rFonts w:ascii="Segoe UI" w:hAnsi="Segoe UI" w:cs="Segoe UI"/>
          <w:sz w:val="28"/>
          <w:szCs w:val="28"/>
        </w:rPr>
        <w:t xml:space="preserve"> декабря 2016 года Правил землепользования и застройки (ПЗЗ) территорий в соответствие с требованиями законодательства РФ и обеспечение доступности информации о видах разрешенного использования и предельных размерах земельных участков, параметров разрешенного строительства, реконструкции объек</w:t>
      </w:r>
      <w:r w:rsidR="007B19F6">
        <w:rPr>
          <w:rFonts w:ascii="Segoe UI" w:hAnsi="Segoe UI" w:cs="Segoe UI"/>
          <w:sz w:val="28"/>
          <w:szCs w:val="28"/>
        </w:rPr>
        <w:t>тов разрешенного строительства.</w:t>
      </w:r>
      <w:r w:rsidRPr="006171C9">
        <w:rPr>
          <w:rFonts w:ascii="Segoe UI" w:hAnsi="Segoe UI" w:cs="Segoe UI"/>
          <w:sz w:val="28"/>
          <w:szCs w:val="28"/>
        </w:rPr>
        <w:t xml:space="preserve"> </w:t>
      </w:r>
      <w:proofErr w:type="gramEnd"/>
    </w:p>
    <w:p w:rsidR="006171C9" w:rsidRPr="006171C9" w:rsidRDefault="006171C9" w:rsidP="006171C9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6171C9">
        <w:rPr>
          <w:rFonts w:ascii="Segoe UI" w:hAnsi="Segoe UI" w:cs="Segoe UI"/>
          <w:sz w:val="28"/>
          <w:szCs w:val="28"/>
        </w:rPr>
        <w:t>На сегодняшний день ПЗЗ разработаны практически во всех территориях Пермского края и размещены на официальных сайтах органов местного самоуправления. Кроме того</w:t>
      </w:r>
      <w:r w:rsidR="00E30C25">
        <w:rPr>
          <w:rFonts w:ascii="Segoe UI" w:hAnsi="Segoe UI" w:cs="Segoe UI"/>
          <w:sz w:val="28"/>
          <w:szCs w:val="28"/>
        </w:rPr>
        <w:t>,</w:t>
      </w:r>
      <w:r w:rsidRPr="006171C9">
        <w:rPr>
          <w:rFonts w:ascii="Segoe UI" w:hAnsi="Segoe UI" w:cs="Segoe UI"/>
          <w:sz w:val="28"/>
          <w:szCs w:val="28"/>
        </w:rPr>
        <w:t xml:space="preserve"> сведения об утверждении ПЗЗ подлежат внесению в государственный кадастр недвижимости. В целях недопущения внесения в госкадастр противоречащих сведений, в том числе в части пересечений границ земельных участков, границ территориальных зон, а также границ частей указанных территорий и зон, Управление Росреестра по Пермскому краю проводит государственную экспертизу землеустроительной документации.</w:t>
      </w:r>
    </w:p>
    <w:p w:rsidR="006171C9" w:rsidRPr="006171C9" w:rsidRDefault="006171C9" w:rsidP="006171C9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6171C9">
        <w:rPr>
          <w:rFonts w:ascii="Segoe UI" w:hAnsi="Segoe UI" w:cs="Segoe UI"/>
          <w:sz w:val="28"/>
          <w:szCs w:val="28"/>
        </w:rPr>
        <w:lastRenderedPageBreak/>
        <w:t>Так, с начала 2015 года в Управление на государственную землеустроительную экспертизу поступило боле  1200 документов. В государственный кадастр недвижимости внесены сведения в отношении 601 территориальной зоны, получившие положительное заключение экспертной комиссии, а также сведения о 313 границах населенных пунктов из 3628 всех границ муниципальных образований</w:t>
      </w:r>
      <w:r>
        <w:rPr>
          <w:rFonts w:ascii="Segoe UI" w:hAnsi="Segoe UI" w:cs="Segoe UI"/>
          <w:sz w:val="28"/>
          <w:szCs w:val="28"/>
        </w:rPr>
        <w:t xml:space="preserve"> края</w:t>
      </w:r>
      <w:r w:rsidRPr="006171C9">
        <w:rPr>
          <w:rFonts w:ascii="Segoe UI" w:hAnsi="Segoe UI" w:cs="Segoe UI"/>
          <w:sz w:val="28"/>
          <w:szCs w:val="28"/>
        </w:rPr>
        <w:t>.</w:t>
      </w:r>
    </w:p>
    <w:p w:rsidR="006171C9" w:rsidRPr="006171C9" w:rsidRDefault="006171C9" w:rsidP="006171C9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6171C9">
        <w:rPr>
          <w:rFonts w:ascii="Segoe UI" w:hAnsi="Segoe UI" w:cs="Segoe UI"/>
          <w:sz w:val="28"/>
          <w:szCs w:val="28"/>
        </w:rPr>
        <w:t xml:space="preserve">Наиболее активно в данном направлении ведутся работы органами местного самоуправления Оханского, Куединского, Очерского, Пермского, Бардымского, Чусовского, Сивинского, Суксунского муниципальных районов, а также администрацией                      </w:t>
      </w:r>
      <w:proofErr w:type="gramStart"/>
      <w:r w:rsidRPr="006171C9">
        <w:rPr>
          <w:rFonts w:ascii="Segoe UI" w:hAnsi="Segoe UI" w:cs="Segoe UI"/>
          <w:sz w:val="28"/>
          <w:szCs w:val="28"/>
        </w:rPr>
        <w:t>г</w:t>
      </w:r>
      <w:proofErr w:type="gramEnd"/>
      <w:r w:rsidRPr="006171C9">
        <w:rPr>
          <w:rFonts w:ascii="Segoe UI" w:hAnsi="Segoe UI" w:cs="Segoe UI"/>
          <w:sz w:val="28"/>
          <w:szCs w:val="28"/>
        </w:rPr>
        <w:t>. Перми.</w:t>
      </w:r>
    </w:p>
    <w:p w:rsidR="006171C9" w:rsidRPr="006171C9" w:rsidRDefault="006171C9" w:rsidP="006171C9">
      <w:pPr>
        <w:spacing w:after="12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6171C9">
        <w:rPr>
          <w:rFonts w:ascii="Segoe UI" w:hAnsi="Segoe UI" w:cs="Segoe UI"/>
          <w:i/>
          <w:sz w:val="28"/>
          <w:szCs w:val="28"/>
        </w:rPr>
        <w:t>Рук</w:t>
      </w:r>
      <w:r>
        <w:rPr>
          <w:rFonts w:ascii="Segoe UI" w:hAnsi="Segoe UI" w:cs="Segoe UI"/>
          <w:i/>
          <w:sz w:val="28"/>
          <w:szCs w:val="28"/>
        </w:rPr>
        <w:t>ово</w:t>
      </w:r>
      <w:r w:rsidRPr="006171C9">
        <w:rPr>
          <w:rFonts w:ascii="Segoe UI" w:hAnsi="Segoe UI" w:cs="Segoe UI"/>
          <w:i/>
          <w:sz w:val="28"/>
          <w:szCs w:val="28"/>
        </w:rPr>
        <w:t xml:space="preserve">дитель Управления </w:t>
      </w:r>
      <w:r>
        <w:rPr>
          <w:rFonts w:ascii="Segoe UI" w:hAnsi="Segoe UI" w:cs="Segoe UI"/>
          <w:i/>
          <w:sz w:val="28"/>
          <w:szCs w:val="28"/>
        </w:rPr>
        <w:t>Р</w:t>
      </w:r>
      <w:r w:rsidRPr="006171C9">
        <w:rPr>
          <w:rFonts w:ascii="Segoe UI" w:hAnsi="Segoe UI" w:cs="Segoe UI"/>
          <w:i/>
          <w:sz w:val="28"/>
          <w:szCs w:val="28"/>
        </w:rPr>
        <w:t>осреестра по Пермскому краю Лариса Аржевитина:</w:t>
      </w:r>
    </w:p>
    <w:p w:rsidR="006171C9" w:rsidRPr="006171C9" w:rsidRDefault="006171C9" w:rsidP="006171C9">
      <w:pPr>
        <w:spacing w:after="12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6171C9">
        <w:rPr>
          <w:rFonts w:ascii="Segoe UI" w:hAnsi="Segoe UI" w:cs="Segoe UI"/>
          <w:i/>
          <w:sz w:val="28"/>
          <w:szCs w:val="28"/>
        </w:rPr>
        <w:t>Многие из нас задумываются о приобретении земельного участка. Цель приобретения такого вида недвижимости у всех разная:  для жилищного строительства, ведения личного подсобного хозяйства, предпринимательства, отдыха и т.д. Однако, в любом случае, приобретая земельный участок, нужно четко понимать правовой режим использования данного участка, т.е. как именно можно использовать конкретный участок, что можно на нем строить, выращивать.</w:t>
      </w:r>
    </w:p>
    <w:p w:rsidR="006171C9" w:rsidRPr="006171C9" w:rsidRDefault="006171C9" w:rsidP="006171C9">
      <w:pPr>
        <w:spacing w:after="12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6171C9">
        <w:rPr>
          <w:rFonts w:ascii="Segoe UI" w:hAnsi="Segoe UI" w:cs="Segoe UI"/>
          <w:i/>
          <w:sz w:val="28"/>
          <w:szCs w:val="28"/>
        </w:rPr>
        <w:t xml:space="preserve">Сведения о разрешенном виде использования содержатся в кадастровом паспорте, если данный участок поставлен на кадастровый учет. Также информация о правовом режиме участка имеется в Правилах землепользования и застройки (ПЗЗ) конкретной территории.  </w:t>
      </w:r>
    </w:p>
    <w:p w:rsidR="006171C9" w:rsidRPr="006171C9" w:rsidRDefault="006171C9" w:rsidP="006171C9">
      <w:pPr>
        <w:spacing w:after="12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6171C9">
        <w:rPr>
          <w:rFonts w:ascii="Segoe UI" w:hAnsi="Segoe UI" w:cs="Segoe UI"/>
          <w:i/>
          <w:sz w:val="28"/>
          <w:szCs w:val="28"/>
        </w:rPr>
        <w:t xml:space="preserve">ПЗЗ разрабатываются по территориальному принципу. Во многом, они основываются на том, как исторически сложилась застройка того или иного населенного пункта. Практически в каждом </w:t>
      </w:r>
      <w:r w:rsidRPr="006171C9">
        <w:rPr>
          <w:rFonts w:ascii="Segoe UI" w:hAnsi="Segoe UI" w:cs="Segoe UI"/>
          <w:i/>
          <w:sz w:val="28"/>
          <w:szCs w:val="28"/>
        </w:rPr>
        <w:lastRenderedPageBreak/>
        <w:t xml:space="preserve">из них имеются промышленные, торговые, жилые зоны, зоны отдыха и рекреации. Кроме того, в нем можно выделить особоохраняемые зоны, к которым можно отнести как историческую застройку, так и территории уникальных природных объектов. Для каждого участка территории населенного пункта ПЗЗ определяет целевое назначение и регламентирует его использование. Вся территория населенного пункта, таким образом, поделена на участки, в каждом из которых, в соответствии с его назначением, действуют свои, особые правила застройки и ограничения на нее. Правила землепользования принимаются в процессе публичных слушаний, в которых могут принять участие любые заинтересованные граждане, проживающие в данном населенном пункте. </w:t>
      </w:r>
    </w:p>
    <w:p w:rsidR="00156274" w:rsidRPr="006171C9" w:rsidRDefault="006171C9" w:rsidP="00970E85">
      <w:pPr>
        <w:spacing w:after="12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6171C9">
        <w:rPr>
          <w:rFonts w:ascii="Segoe UI" w:hAnsi="Segoe UI" w:cs="Segoe UI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123.7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 w:rsidRPr="006171C9">
        <w:rPr>
          <w:rFonts w:ascii="Segoe UI" w:hAnsi="Segoe UI" w:cs="Segoe UI"/>
          <w:i/>
          <w:sz w:val="28"/>
          <w:szCs w:val="28"/>
        </w:rPr>
        <w:t>Управление Росреестра рекомендует жителям края перед приобретением земельного участка тщательно изучить документы на участок, обратиться к Правилам землепользования и застройки, уточнить информацию в местной администрации и только после этого приобретать имущество.</w:t>
      </w:r>
      <w:r w:rsidR="00156274" w:rsidRPr="006171C9">
        <w:rPr>
          <w:rFonts w:ascii="Segoe UI" w:hAnsi="Segoe UI" w:cs="Segoe UI"/>
          <w:i/>
          <w:sz w:val="28"/>
          <w:szCs w:val="28"/>
        </w:rPr>
        <w:tab/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DC1A33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93AB6" w:rsidRDefault="00493AB6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Светлана Пономарева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+7 342 218-35-82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Диляра </w:t>
      </w:r>
      <w:proofErr w:type="gramStart"/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Моргун</w:t>
      </w:r>
      <w:proofErr w:type="gramEnd"/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lastRenderedPageBreak/>
        <w:t>+7 342 218-35-83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51" w:rsidRDefault="00E20451" w:rsidP="005B79EB">
      <w:pPr>
        <w:spacing w:after="0" w:line="240" w:lineRule="auto"/>
      </w:pPr>
      <w:r>
        <w:separator/>
      </w:r>
    </w:p>
  </w:endnote>
  <w:endnote w:type="continuationSeparator" w:id="0">
    <w:p w:rsidR="00E20451" w:rsidRDefault="00E20451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51" w:rsidRDefault="00E20451" w:rsidP="005B79EB">
      <w:pPr>
        <w:spacing w:after="0" w:line="240" w:lineRule="auto"/>
      </w:pPr>
      <w:r>
        <w:separator/>
      </w:r>
    </w:p>
  </w:footnote>
  <w:footnote w:type="continuationSeparator" w:id="0">
    <w:p w:rsidR="00E20451" w:rsidRDefault="00E20451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27CC0"/>
    <w:rsid w:val="00030C5B"/>
    <w:rsid w:val="00032682"/>
    <w:rsid w:val="000343BD"/>
    <w:rsid w:val="00036239"/>
    <w:rsid w:val="000375DC"/>
    <w:rsid w:val="00040C35"/>
    <w:rsid w:val="00043AA1"/>
    <w:rsid w:val="00046B7C"/>
    <w:rsid w:val="00047451"/>
    <w:rsid w:val="0004798F"/>
    <w:rsid w:val="00060188"/>
    <w:rsid w:val="00063031"/>
    <w:rsid w:val="000642EA"/>
    <w:rsid w:val="000666C7"/>
    <w:rsid w:val="00066DE5"/>
    <w:rsid w:val="00071D85"/>
    <w:rsid w:val="00080AEE"/>
    <w:rsid w:val="00082938"/>
    <w:rsid w:val="000851C1"/>
    <w:rsid w:val="0009758D"/>
    <w:rsid w:val="000A2F23"/>
    <w:rsid w:val="000B44AB"/>
    <w:rsid w:val="000B56CE"/>
    <w:rsid w:val="000B5BD0"/>
    <w:rsid w:val="000C5F72"/>
    <w:rsid w:val="000E4269"/>
    <w:rsid w:val="000F217B"/>
    <w:rsid w:val="000F3EEC"/>
    <w:rsid w:val="00104B15"/>
    <w:rsid w:val="0011563B"/>
    <w:rsid w:val="001164AC"/>
    <w:rsid w:val="00120DC5"/>
    <w:rsid w:val="001211CE"/>
    <w:rsid w:val="00126ACE"/>
    <w:rsid w:val="00147ACA"/>
    <w:rsid w:val="00153E10"/>
    <w:rsid w:val="00153F2F"/>
    <w:rsid w:val="00156274"/>
    <w:rsid w:val="0017639A"/>
    <w:rsid w:val="00176E2A"/>
    <w:rsid w:val="00177470"/>
    <w:rsid w:val="00184C47"/>
    <w:rsid w:val="001869BA"/>
    <w:rsid w:val="00190BA3"/>
    <w:rsid w:val="0019245E"/>
    <w:rsid w:val="001C08AE"/>
    <w:rsid w:val="001C490F"/>
    <w:rsid w:val="001C792A"/>
    <w:rsid w:val="001D08C8"/>
    <w:rsid w:val="001D4151"/>
    <w:rsid w:val="001D5737"/>
    <w:rsid w:val="001E0D13"/>
    <w:rsid w:val="00207513"/>
    <w:rsid w:val="00216F4B"/>
    <w:rsid w:val="00217119"/>
    <w:rsid w:val="002178E1"/>
    <w:rsid w:val="002402B6"/>
    <w:rsid w:val="00242A10"/>
    <w:rsid w:val="00253C23"/>
    <w:rsid w:val="0025789A"/>
    <w:rsid w:val="00257AC5"/>
    <w:rsid w:val="00266D76"/>
    <w:rsid w:val="002705C5"/>
    <w:rsid w:val="00272261"/>
    <w:rsid w:val="002728E0"/>
    <w:rsid w:val="00274888"/>
    <w:rsid w:val="0028288B"/>
    <w:rsid w:val="00290022"/>
    <w:rsid w:val="00292D38"/>
    <w:rsid w:val="00294FF7"/>
    <w:rsid w:val="00296487"/>
    <w:rsid w:val="002B15C4"/>
    <w:rsid w:val="002B2541"/>
    <w:rsid w:val="002C03AD"/>
    <w:rsid w:val="002C5489"/>
    <w:rsid w:val="002C7983"/>
    <w:rsid w:val="002F3C6D"/>
    <w:rsid w:val="002F5E34"/>
    <w:rsid w:val="002F76B6"/>
    <w:rsid w:val="00302F09"/>
    <w:rsid w:val="00303302"/>
    <w:rsid w:val="00312FF2"/>
    <w:rsid w:val="00324C6E"/>
    <w:rsid w:val="00325DD8"/>
    <w:rsid w:val="00326880"/>
    <w:rsid w:val="0036530E"/>
    <w:rsid w:val="00366861"/>
    <w:rsid w:val="00366D4A"/>
    <w:rsid w:val="003671BD"/>
    <w:rsid w:val="0037121D"/>
    <w:rsid w:val="00374DDB"/>
    <w:rsid w:val="00390594"/>
    <w:rsid w:val="003A22C5"/>
    <w:rsid w:val="003B16B3"/>
    <w:rsid w:val="003B5848"/>
    <w:rsid w:val="003B7675"/>
    <w:rsid w:val="003B7CE6"/>
    <w:rsid w:val="003C0A5F"/>
    <w:rsid w:val="003C4A5D"/>
    <w:rsid w:val="003D55DE"/>
    <w:rsid w:val="003E2736"/>
    <w:rsid w:val="003F13E5"/>
    <w:rsid w:val="003F3827"/>
    <w:rsid w:val="003F4CFB"/>
    <w:rsid w:val="00457607"/>
    <w:rsid w:val="00464A99"/>
    <w:rsid w:val="004652B4"/>
    <w:rsid w:val="00465717"/>
    <w:rsid w:val="0047093D"/>
    <w:rsid w:val="00480EEC"/>
    <w:rsid w:val="00493AB6"/>
    <w:rsid w:val="004A0296"/>
    <w:rsid w:val="004A4816"/>
    <w:rsid w:val="004B5175"/>
    <w:rsid w:val="004B6D58"/>
    <w:rsid w:val="004C222F"/>
    <w:rsid w:val="004C43D7"/>
    <w:rsid w:val="004D121F"/>
    <w:rsid w:val="004D2C4B"/>
    <w:rsid w:val="005025A0"/>
    <w:rsid w:val="00522342"/>
    <w:rsid w:val="0052616E"/>
    <w:rsid w:val="00535FE0"/>
    <w:rsid w:val="0054119D"/>
    <w:rsid w:val="00546D44"/>
    <w:rsid w:val="00561BEA"/>
    <w:rsid w:val="00562D97"/>
    <w:rsid w:val="00564F45"/>
    <w:rsid w:val="005806D2"/>
    <w:rsid w:val="00586502"/>
    <w:rsid w:val="005911E4"/>
    <w:rsid w:val="00594774"/>
    <w:rsid w:val="005967BE"/>
    <w:rsid w:val="005A2090"/>
    <w:rsid w:val="005B79EB"/>
    <w:rsid w:val="005C4C19"/>
    <w:rsid w:val="005D023A"/>
    <w:rsid w:val="005D02AD"/>
    <w:rsid w:val="005D3064"/>
    <w:rsid w:val="005F3CF6"/>
    <w:rsid w:val="006171C9"/>
    <w:rsid w:val="00622B0B"/>
    <w:rsid w:val="00623544"/>
    <w:rsid w:val="006250C8"/>
    <w:rsid w:val="00625692"/>
    <w:rsid w:val="00627099"/>
    <w:rsid w:val="006340E0"/>
    <w:rsid w:val="00637F0D"/>
    <w:rsid w:val="00642DE9"/>
    <w:rsid w:val="00647745"/>
    <w:rsid w:val="00653756"/>
    <w:rsid w:val="0066195E"/>
    <w:rsid w:val="00663955"/>
    <w:rsid w:val="00670CFA"/>
    <w:rsid w:val="006725ED"/>
    <w:rsid w:val="00681129"/>
    <w:rsid w:val="00681C83"/>
    <w:rsid w:val="00692897"/>
    <w:rsid w:val="00692AEB"/>
    <w:rsid w:val="0069791C"/>
    <w:rsid w:val="006A50D8"/>
    <w:rsid w:val="006A6F49"/>
    <w:rsid w:val="006C0989"/>
    <w:rsid w:val="006C4A1F"/>
    <w:rsid w:val="006D3B52"/>
    <w:rsid w:val="006D423F"/>
    <w:rsid w:val="006F15F5"/>
    <w:rsid w:val="006F4A42"/>
    <w:rsid w:val="007040F2"/>
    <w:rsid w:val="00707777"/>
    <w:rsid w:val="00707F53"/>
    <w:rsid w:val="007259FC"/>
    <w:rsid w:val="007261F1"/>
    <w:rsid w:val="00732BEB"/>
    <w:rsid w:val="007330A9"/>
    <w:rsid w:val="00736FE3"/>
    <w:rsid w:val="00740000"/>
    <w:rsid w:val="00741382"/>
    <w:rsid w:val="00743F6B"/>
    <w:rsid w:val="00744D6B"/>
    <w:rsid w:val="007516B1"/>
    <w:rsid w:val="00752FA3"/>
    <w:rsid w:val="00753DD2"/>
    <w:rsid w:val="007548CC"/>
    <w:rsid w:val="00756286"/>
    <w:rsid w:val="00765D20"/>
    <w:rsid w:val="00773074"/>
    <w:rsid w:val="00774E44"/>
    <w:rsid w:val="007826E2"/>
    <w:rsid w:val="00787B94"/>
    <w:rsid w:val="00790243"/>
    <w:rsid w:val="00791E44"/>
    <w:rsid w:val="0079290A"/>
    <w:rsid w:val="00792B25"/>
    <w:rsid w:val="00795A7F"/>
    <w:rsid w:val="007960F0"/>
    <w:rsid w:val="007A00C3"/>
    <w:rsid w:val="007A0B97"/>
    <w:rsid w:val="007A10BD"/>
    <w:rsid w:val="007A3314"/>
    <w:rsid w:val="007B19F6"/>
    <w:rsid w:val="007B271D"/>
    <w:rsid w:val="007B5F4D"/>
    <w:rsid w:val="007C7DEF"/>
    <w:rsid w:val="007D615E"/>
    <w:rsid w:val="00805646"/>
    <w:rsid w:val="0082417F"/>
    <w:rsid w:val="008259ED"/>
    <w:rsid w:val="0083374E"/>
    <w:rsid w:val="008351BB"/>
    <w:rsid w:val="00851BC3"/>
    <w:rsid w:val="00852E08"/>
    <w:rsid w:val="00857992"/>
    <w:rsid w:val="00872292"/>
    <w:rsid w:val="00873C2E"/>
    <w:rsid w:val="00875F6C"/>
    <w:rsid w:val="0088388E"/>
    <w:rsid w:val="008842AB"/>
    <w:rsid w:val="00885D58"/>
    <w:rsid w:val="00894700"/>
    <w:rsid w:val="00894BEE"/>
    <w:rsid w:val="008A625F"/>
    <w:rsid w:val="008C47C6"/>
    <w:rsid w:val="008D1A78"/>
    <w:rsid w:val="008D4ECE"/>
    <w:rsid w:val="008E004F"/>
    <w:rsid w:val="008E21F8"/>
    <w:rsid w:val="00900DA8"/>
    <w:rsid w:val="009045E2"/>
    <w:rsid w:val="00912D12"/>
    <w:rsid w:val="0091713E"/>
    <w:rsid w:val="009345E8"/>
    <w:rsid w:val="009474E4"/>
    <w:rsid w:val="00950FE4"/>
    <w:rsid w:val="0095471B"/>
    <w:rsid w:val="00957C64"/>
    <w:rsid w:val="0097092C"/>
    <w:rsid w:val="00970E85"/>
    <w:rsid w:val="00990E84"/>
    <w:rsid w:val="009A2930"/>
    <w:rsid w:val="009B4ECC"/>
    <w:rsid w:val="009B51C5"/>
    <w:rsid w:val="009B6874"/>
    <w:rsid w:val="009C1D34"/>
    <w:rsid w:val="009E5B1D"/>
    <w:rsid w:val="009F1C24"/>
    <w:rsid w:val="00A004E0"/>
    <w:rsid w:val="00A15BB7"/>
    <w:rsid w:val="00A15F25"/>
    <w:rsid w:val="00A41CCA"/>
    <w:rsid w:val="00A43AF0"/>
    <w:rsid w:val="00A50F4E"/>
    <w:rsid w:val="00A61FF1"/>
    <w:rsid w:val="00A65F6E"/>
    <w:rsid w:val="00A92D1E"/>
    <w:rsid w:val="00AA6A95"/>
    <w:rsid w:val="00AC28E7"/>
    <w:rsid w:val="00AC57A3"/>
    <w:rsid w:val="00AD729D"/>
    <w:rsid w:val="00AE34FD"/>
    <w:rsid w:val="00B03034"/>
    <w:rsid w:val="00B1032C"/>
    <w:rsid w:val="00B14D9A"/>
    <w:rsid w:val="00B26616"/>
    <w:rsid w:val="00B34D61"/>
    <w:rsid w:val="00B503CA"/>
    <w:rsid w:val="00B55630"/>
    <w:rsid w:val="00B63636"/>
    <w:rsid w:val="00B7028C"/>
    <w:rsid w:val="00B805B7"/>
    <w:rsid w:val="00B837B1"/>
    <w:rsid w:val="00B84B7A"/>
    <w:rsid w:val="00B84C44"/>
    <w:rsid w:val="00B86318"/>
    <w:rsid w:val="00B95DE6"/>
    <w:rsid w:val="00B96A35"/>
    <w:rsid w:val="00BA0C20"/>
    <w:rsid w:val="00BA4D5A"/>
    <w:rsid w:val="00BB1ED6"/>
    <w:rsid w:val="00BB3A6E"/>
    <w:rsid w:val="00BC09EF"/>
    <w:rsid w:val="00BC2EB8"/>
    <w:rsid w:val="00BC721B"/>
    <w:rsid w:val="00BD1D21"/>
    <w:rsid w:val="00BD28EF"/>
    <w:rsid w:val="00BD5875"/>
    <w:rsid w:val="00BE0F88"/>
    <w:rsid w:val="00BE68E0"/>
    <w:rsid w:val="00BF2E13"/>
    <w:rsid w:val="00C24D6A"/>
    <w:rsid w:val="00C27A9F"/>
    <w:rsid w:val="00C37AE5"/>
    <w:rsid w:val="00C4494B"/>
    <w:rsid w:val="00C5475D"/>
    <w:rsid w:val="00C6613E"/>
    <w:rsid w:val="00C66B97"/>
    <w:rsid w:val="00C717BA"/>
    <w:rsid w:val="00C74E88"/>
    <w:rsid w:val="00C90649"/>
    <w:rsid w:val="00CD6E85"/>
    <w:rsid w:val="00D00688"/>
    <w:rsid w:val="00D027A1"/>
    <w:rsid w:val="00D040A1"/>
    <w:rsid w:val="00D10798"/>
    <w:rsid w:val="00D15720"/>
    <w:rsid w:val="00D2273B"/>
    <w:rsid w:val="00D22812"/>
    <w:rsid w:val="00D323F4"/>
    <w:rsid w:val="00D34541"/>
    <w:rsid w:val="00D463A5"/>
    <w:rsid w:val="00D46516"/>
    <w:rsid w:val="00D531A1"/>
    <w:rsid w:val="00D60AAF"/>
    <w:rsid w:val="00D621F5"/>
    <w:rsid w:val="00D72879"/>
    <w:rsid w:val="00D73BEF"/>
    <w:rsid w:val="00D82E85"/>
    <w:rsid w:val="00D848DD"/>
    <w:rsid w:val="00D9077F"/>
    <w:rsid w:val="00D911EB"/>
    <w:rsid w:val="00D92695"/>
    <w:rsid w:val="00DB2E9D"/>
    <w:rsid w:val="00DC1A33"/>
    <w:rsid w:val="00DC55EC"/>
    <w:rsid w:val="00DD611A"/>
    <w:rsid w:val="00DF4534"/>
    <w:rsid w:val="00E03971"/>
    <w:rsid w:val="00E05BE2"/>
    <w:rsid w:val="00E10965"/>
    <w:rsid w:val="00E13B2C"/>
    <w:rsid w:val="00E20451"/>
    <w:rsid w:val="00E30C25"/>
    <w:rsid w:val="00E35C51"/>
    <w:rsid w:val="00E402DA"/>
    <w:rsid w:val="00E52D78"/>
    <w:rsid w:val="00E52FA3"/>
    <w:rsid w:val="00E70E3D"/>
    <w:rsid w:val="00E75612"/>
    <w:rsid w:val="00E7588E"/>
    <w:rsid w:val="00E83ADB"/>
    <w:rsid w:val="00E84453"/>
    <w:rsid w:val="00E85622"/>
    <w:rsid w:val="00E87A09"/>
    <w:rsid w:val="00E91C2B"/>
    <w:rsid w:val="00E91FBF"/>
    <w:rsid w:val="00E92915"/>
    <w:rsid w:val="00E948E0"/>
    <w:rsid w:val="00EB1CAE"/>
    <w:rsid w:val="00EB1CED"/>
    <w:rsid w:val="00EB6CEB"/>
    <w:rsid w:val="00EC547E"/>
    <w:rsid w:val="00ED0332"/>
    <w:rsid w:val="00ED0711"/>
    <w:rsid w:val="00ED0A97"/>
    <w:rsid w:val="00ED1118"/>
    <w:rsid w:val="00ED11A2"/>
    <w:rsid w:val="00ED4CAE"/>
    <w:rsid w:val="00ED5626"/>
    <w:rsid w:val="00ED572E"/>
    <w:rsid w:val="00EE2039"/>
    <w:rsid w:val="00EE2C00"/>
    <w:rsid w:val="00EF736C"/>
    <w:rsid w:val="00F03569"/>
    <w:rsid w:val="00F03D51"/>
    <w:rsid w:val="00F06F71"/>
    <w:rsid w:val="00F143DD"/>
    <w:rsid w:val="00F15E5E"/>
    <w:rsid w:val="00F17EF1"/>
    <w:rsid w:val="00F3754D"/>
    <w:rsid w:val="00F41247"/>
    <w:rsid w:val="00F46136"/>
    <w:rsid w:val="00F50CA3"/>
    <w:rsid w:val="00F61E30"/>
    <w:rsid w:val="00F71BE6"/>
    <w:rsid w:val="00F8384A"/>
    <w:rsid w:val="00F8646C"/>
    <w:rsid w:val="00F96166"/>
    <w:rsid w:val="00F9620D"/>
    <w:rsid w:val="00FB47EE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EC02-4F14-4B23-BD3A-2BDF232B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5165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2016-05-20T11:01:00Z</cp:lastPrinted>
  <dcterms:created xsi:type="dcterms:W3CDTF">2016-06-16T05:42:00Z</dcterms:created>
  <dcterms:modified xsi:type="dcterms:W3CDTF">2016-06-16T05:42:00Z</dcterms:modified>
</cp:coreProperties>
</file>