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5pt;height:101.4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45CA4" w:rsidRDefault="00101131" w:rsidP="00456F13">
      <w:pPr>
        <w:widowControl w:val="0"/>
        <w:suppressAutoHyphens/>
        <w:jc w:val="center"/>
        <w:rPr>
          <w:rFonts w:ascii="Segoe UI" w:eastAsia="Arial Unicode MS" w:hAnsi="Segoe UI" w:cs="Segoe UI"/>
          <w:b/>
          <w:kern w:val="2"/>
          <w:sz w:val="28"/>
          <w:szCs w:val="28"/>
          <w:lang w:eastAsia="hi-IN" w:bidi="hi-IN"/>
        </w:rPr>
      </w:pPr>
      <w:r>
        <w:rPr>
          <w:rFonts w:ascii="Segoe UI" w:eastAsia="Arial Unicode MS" w:hAnsi="Segoe UI" w:cs="Segoe UI"/>
          <w:b/>
          <w:kern w:val="2"/>
          <w:sz w:val="28"/>
          <w:szCs w:val="28"/>
          <w:lang w:eastAsia="hi-IN" w:bidi="hi-IN"/>
        </w:rPr>
        <w:t>Чтобы не было земельных споров</w:t>
      </w:r>
    </w:p>
    <w:p w:rsidR="00A440F8" w:rsidRDefault="00B930D8" w:rsidP="00C17E11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М</w:t>
      </w:r>
      <w:r w:rsidR="00B74108" w:rsidRPr="00B74108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ежду правообладателями земельных участков довольно часто возникают споры, связанные с наложением границ их участков</w:t>
      </w:r>
      <w:r w:rsidR="00247890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. </w:t>
      </w:r>
      <w:r w:rsidR="00B74108" w:rsidRPr="00B74108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Дело </w:t>
      </w:r>
      <w:proofErr w:type="gramStart"/>
      <w:r w:rsidR="00B74108" w:rsidRPr="00B74108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в</w:t>
      </w:r>
      <w:proofErr w:type="gramEnd"/>
      <w:r w:rsidR="00B74108" w:rsidRPr="00B74108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том, что в России единая система координат при кадастровом учете земельных участков была введена лишь в 2011 году, когда Постановлением Правительства Российской Федерации от 28 декабря 2012 года N 1463 "О единых государственных системах координат" была утверждена геодезическая система координат (ГСК-2011). До этого в основном использовались условные системы координат. В связи с этим в практике встречаются ошибки, выражающиеся в наложении границ одного земель</w:t>
      </w:r>
      <w:r w:rsidR="00A440F8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ного участка на границы другого</w:t>
      </w:r>
      <w:r w:rsidR="00B74108" w:rsidRPr="00B74108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.</w:t>
      </w:r>
      <w:r w:rsidR="00A440F8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</w:t>
      </w:r>
    </w:p>
    <w:p w:rsidR="00B74108" w:rsidRDefault="00A440F8" w:rsidP="00C17E11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Ошибки бывают двух видов: технические и кадастровые. Техническая ошибка - </w:t>
      </w:r>
      <w:r w:rsidR="00865984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э</w:t>
      </w:r>
      <w:r w:rsidRPr="00A440F8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то описка, опечатка (неточность в заполнении документов, грамматическая или арифметическая ошибка либо подобная ошибка), допущенн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ая</w:t>
      </w:r>
      <w:r w:rsidRPr="00A440F8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органом кадастрового учета при ведении государственного кадастра недвижимости и приведшая к несоответствию сведений, внесенных в государственный кадастр недвижимости, сведениям в документах, на основании которых вносились сведения в государственный кадастр недвижимости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.</w:t>
      </w:r>
    </w:p>
    <w:p w:rsidR="00A440F8" w:rsidRDefault="00A440F8" w:rsidP="00C17E11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A440F8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Техническую ошибку можно легко исправить, обратившись с соответствующим заявлением в </w:t>
      </w:r>
      <w:r w:rsidR="005A668C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Кадастровую палату</w:t>
      </w:r>
      <w:r w:rsidRPr="00A440F8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.</w:t>
      </w:r>
      <w:r w:rsidRPr="00A440F8">
        <w:t xml:space="preserve"> </w:t>
      </w:r>
      <w:r w:rsidRPr="00A440F8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Подобные ошибки не являются серьезным препятствием для осуществления правообладателями земельных участков своих имущественных прав.</w:t>
      </w:r>
    </w:p>
    <w:p w:rsidR="00A440F8" w:rsidRDefault="00A440F8" w:rsidP="00C17E11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Гораздо сложнее и серьезнее обстоит дело с кадастровыми 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lastRenderedPageBreak/>
        <w:t>ошибками. К</w:t>
      </w:r>
      <w:r w:rsidRPr="00A440F8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адастровая ошибка - воспроизведенная в государственном кадастре недвижимости ошибка в документе, на основании которого вносились сведения в государственный кадастр недвижимости.</w:t>
      </w:r>
    </w:p>
    <w:p w:rsidR="00F43EBB" w:rsidRDefault="005A668C" w:rsidP="00C17E11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Владельцы спорных земельных участков могут приложить все усилия для исправления кадастровой ошибки, подготовить необходимые документы, содержащие верные сведения, и урегулировать конфликт в досудебном порядке. Однако</w:t>
      </w:r>
      <w:proofErr w:type="gramStart"/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,</w:t>
      </w:r>
      <w:proofErr w:type="gramEnd"/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не всегда имеет место досудебное разрешение вопроса об исправлении кадастровой ошибки. </w:t>
      </w:r>
      <w:r w:rsidR="00865984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Зачастую земельные споры выходят за рамки досудебного урегулирования и становятся предметом судебных разбирательств.</w:t>
      </w:r>
    </w:p>
    <w:p w:rsidR="00B74108" w:rsidRDefault="005A668C" w:rsidP="00C17E11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В практике разрешения кадастровых споров встречаются случаи, когда владелец одного из спорных участков не установлен. Так, в краевое Управление Росреестра обратился местный житель с проблемой наложения на его земельный участок</w:t>
      </w:r>
      <w:r w:rsidR="00DB7492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, расположенного в населенном пункте,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границ земельного участка лесного фонда</w:t>
      </w:r>
      <w:r w:rsidR="00DB7492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. Специалисты Росреестра обратились к необходимым информационным ресурсам и выявили следующее. </w:t>
      </w:r>
    </w:p>
    <w:p w:rsidR="00C17E11" w:rsidRPr="00C17E11" w:rsidRDefault="00DB7492" w:rsidP="00C17E11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Данный</w:t>
      </w:r>
      <w:r w:rsidR="00C17E11" w:rsidRPr="00C17E11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земельный участок лесного фонда поставлен на государственный кадастровый учет на основании заявления 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                        </w:t>
      </w:r>
      <w:r w:rsidR="00C17E11" w:rsidRPr="00C17E11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о постановке на государственный кадастровый учет объекта недвижимости и представленного с ним межевого плана в связи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                  </w:t>
      </w:r>
      <w:r w:rsidR="00C17E11" w:rsidRPr="00C17E11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с разделом земельного участка, при котором последний остается 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                    </w:t>
      </w:r>
      <w:r w:rsidR="00C17E11" w:rsidRPr="00C17E11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в измененных границах. Категория земель – земли лесного фонда, вид разрешенного использования - для раз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мещения объектов лесного фонда, статус «учтенный», сведения о зарегистрированных правах и правообладателе отсутствуют.</w:t>
      </w:r>
    </w:p>
    <w:p w:rsidR="00DB7492" w:rsidRDefault="00C17E11" w:rsidP="00C17E11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C17E11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При анализе сведений, содержащихся в государственном кадастре недвижимости (ГКН), на Публичной кадастровой карте, а также материалов государственного фонда данных, полученных в результате землеустройства (ГФДЗ), а именно проекта землеустройства (перераспределения земель) бывшего колхоза, </w:t>
      </w:r>
      <w:r w:rsidR="00DB7492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который ранее </w:t>
      </w:r>
      <w:r w:rsidR="00DB7492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lastRenderedPageBreak/>
        <w:t xml:space="preserve">располагался на данной </w:t>
      </w:r>
      <w:r w:rsidRPr="00C17E11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территории, установлено</w:t>
      </w:r>
      <w:r w:rsidR="00DB7492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следующее. В</w:t>
      </w:r>
      <w:r w:rsidRPr="00C17E11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границы </w:t>
      </w:r>
      <w:r w:rsidR="00DB7492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данного </w:t>
      </w:r>
      <w:r w:rsidRPr="00C17E11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земельного участка лесного фонда вошли сельскохозяйственные угодья (пашня), предназначенные для передачи в коллективно-долевую собственность в крестьянские хозяйства, а также территория населенного пункта, где расположен участок заявителя. Кроме того, рассматриваемый участок расположен в границах двух сельских поселени</w:t>
      </w:r>
      <w:r w:rsidR="00DB7492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й</w:t>
      </w:r>
      <w:r w:rsidRPr="00C17E11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. </w:t>
      </w:r>
    </w:p>
    <w:p w:rsidR="00C90563" w:rsidRDefault="00C90563" w:rsidP="00C17E11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C90563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Причиной наложения является то, что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,</w:t>
      </w:r>
      <w:r w:rsidRPr="00C90563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скорее всего, </w:t>
      </w:r>
      <w:r w:rsidRPr="00C90563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при постановке на государственный кадастровый учет выезд на лесной участок и его измерение на местности не осуществлялись (поскольку лесные участки чаще всего очень велики по площади) и в государственный кадастр недвижимости внесены сведения, содержащиеся в материалах лесоустройства, полученные в результате проведения камеральных работ. При этом фактические границы соседних земельных участков учтены не были.</w:t>
      </w:r>
    </w:p>
    <w:p w:rsidR="00456F13" w:rsidRDefault="00456F13" w:rsidP="00456F13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П</w:t>
      </w:r>
      <w:r w:rsidRPr="00456F13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ри формировании границ земельных участков кадастровые инженеры не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</w:t>
      </w:r>
      <w:r w:rsidRPr="00456F13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используют сведения о ранее возникших правах, а также землеустроительную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</w:t>
      </w:r>
      <w:r w:rsidRPr="00456F13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документацию, хранящуюся в государственном фонде данных, полученных в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</w:t>
      </w:r>
      <w:r w:rsidRPr="00456F13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резуль</w:t>
      </w:r>
      <w:r w:rsidR="00F43EBB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тате проведения землеустройства.  Подобное халатное отношение к своим прямым профессиональным обязанностям  приводит к непростым земельным спорам, </w:t>
      </w:r>
      <w:r w:rsidR="00865984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длительным </w:t>
      </w:r>
      <w:r w:rsidR="00F43EBB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судебным тяжбам и дополнительным финансовым расходам граждан.</w:t>
      </w:r>
    </w:p>
    <w:p w:rsidR="000501BD" w:rsidRDefault="00C17E11" w:rsidP="00C17E11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C17E11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Во избежание подобных ситуацией </w:t>
      </w:r>
      <w:r w:rsidR="00F43EBB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Управление Рос</w:t>
      </w:r>
      <w:r w:rsidR="00456F13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реестра по Пермскому краю </w:t>
      </w:r>
      <w:r w:rsidRPr="00C17E11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рекомендуе</w:t>
      </w:r>
      <w:r w:rsidR="00456F13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т кадастровым инженерам</w:t>
      </w:r>
      <w:r w:rsidRPr="00C17E11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при проведении кадастровых работ запрашивать материалы ГФДЗ, в частности проекты перераспреде</w:t>
      </w:r>
      <w:r w:rsidR="00456F13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ле</w:t>
      </w:r>
      <w:r w:rsidRPr="00C17E11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ния земель колхозов (совхозов), проекты внутрихозяйственного землеустройства, заказывать выкопировки с планово-картографического материала, обращаться к информационно-справочному ресурсу – Публичной кадастровой карте</w:t>
      </w:r>
      <w:r w:rsidR="00456F13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. С</w:t>
      </w:r>
      <w:r w:rsidRPr="00C17E11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обственникам земельных участков, землепользователям, землевладельцам </w:t>
      </w:r>
      <w:r w:rsidR="00456F13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при проведении межевания земельных участков необходимо согласовывать </w:t>
      </w:r>
      <w:r w:rsidRPr="00C17E11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границ</w:t>
      </w:r>
      <w:r w:rsidR="00456F13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ы</w:t>
      </w:r>
      <w:r w:rsidRPr="00C17E11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с правообладателями смежных земел</w:t>
      </w:r>
      <w:r w:rsidR="00456F13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ьных участков с обязательным составлением акта согласования </w:t>
      </w:r>
      <w:r w:rsidR="00456F13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lastRenderedPageBreak/>
        <w:t>границ.</w:t>
      </w:r>
      <w:r w:rsidR="00F43EBB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</w:t>
      </w:r>
    </w:p>
    <w:p w:rsidR="00F43EBB" w:rsidRPr="00C17E11" w:rsidRDefault="00F43EBB" w:rsidP="00C17E11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Кроме того, </w:t>
      </w:r>
      <w:r w:rsidR="00101131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землепользователям ответственно отнестись к выбору кадастрового инженера для 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проведени</w:t>
      </w:r>
      <w:r w:rsidR="00101131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я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процедуры межевания</w:t>
      </w:r>
      <w:r w:rsidR="00101131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. 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</w:t>
      </w:r>
      <w:r w:rsidR="00101131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М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ожно </w:t>
      </w:r>
      <w:r w:rsidR="00247890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обратиться на сайт Росреестра к сервису «Реестр кадастровых инженеров» и проверить деятельность любого кадастрового инженера, есть ли у него соответствующий аттестат, сколько подготовлено документов, количество кадастровых ошибок, допущенных данным лицом и т.д. </w:t>
      </w:r>
    </w:p>
    <w:p w:rsidR="00D45CA4" w:rsidRDefault="005C4C19" w:rsidP="00D45CA4">
      <w:pPr>
        <w:spacing w:after="120" w:line="312" w:lineRule="auto"/>
        <w:jc w:val="both"/>
        <w:rPr>
          <w:rFonts w:ascii="Segoe UI" w:hAnsi="Segoe UI" w:cs="Segoe UI"/>
        </w:rPr>
      </w:pPr>
      <w:r w:rsidRPr="00D0101E">
        <w:rPr>
          <w:rFonts w:ascii="Segoe UI" w:hAnsi="Segoe UI" w:cs="Segoe UI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D45CA4">
      <w:pPr>
        <w:spacing w:after="120" w:line="312" w:lineRule="auto"/>
        <w:jc w:val="both"/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40068A" w:rsidRPr="0040068A" w:rsidRDefault="0040068A" w:rsidP="0040068A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hyperlink r:id="rId9" w:history="1">
        <w:r w:rsidRPr="0040068A">
          <w:rPr>
            <w:rStyle w:val="a7"/>
            <w:rFonts w:ascii="Segoe UI" w:hAnsi="Segoe UI" w:cs="Segoe UI"/>
            <w:b/>
            <w:noProof/>
            <w:lang w:val="en-US" w:eastAsia="sk-SK"/>
          </w:rPr>
          <w:t>www</w:t>
        </w:r>
        <w:r w:rsidRPr="0040068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40068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40068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40068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493AB6" w:rsidRDefault="00493AB6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40068A" w:rsidRPr="00190BA3" w:rsidRDefault="0040068A" w:rsidP="0040068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40068A" w:rsidRDefault="0040068A" w:rsidP="0040068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40068A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40068A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40068A" w:rsidRPr="00190BA3" w:rsidRDefault="006B2E63" w:rsidP="0040068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6B545D"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 w:rsidR="006B545D"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</w:p>
    <w:p w:rsidR="0040068A" w:rsidRDefault="0040068A" w:rsidP="0040068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BC721B" w:rsidRPr="00190BA3" w:rsidSect="00F328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654" w:rsidRDefault="004A5654" w:rsidP="005B79EB">
      <w:pPr>
        <w:spacing w:after="0" w:line="240" w:lineRule="auto"/>
      </w:pPr>
      <w:r>
        <w:separator/>
      </w:r>
    </w:p>
  </w:endnote>
  <w:endnote w:type="continuationSeparator" w:id="0">
    <w:p w:rsidR="004A5654" w:rsidRDefault="004A5654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654" w:rsidRDefault="004A5654" w:rsidP="005B79EB">
      <w:pPr>
        <w:spacing w:after="0" w:line="240" w:lineRule="auto"/>
      </w:pPr>
      <w:r>
        <w:separator/>
      </w:r>
    </w:p>
  </w:footnote>
  <w:footnote w:type="continuationSeparator" w:id="0">
    <w:p w:rsidR="004A5654" w:rsidRDefault="004A5654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0973"/>
    <w:rsid w:val="00016E49"/>
    <w:rsid w:val="00023D8D"/>
    <w:rsid w:val="000249E6"/>
    <w:rsid w:val="000263A3"/>
    <w:rsid w:val="00030C5B"/>
    <w:rsid w:val="00032682"/>
    <w:rsid w:val="000343BD"/>
    <w:rsid w:val="00036239"/>
    <w:rsid w:val="00043AA1"/>
    <w:rsid w:val="00046B7C"/>
    <w:rsid w:val="00047451"/>
    <w:rsid w:val="000501BD"/>
    <w:rsid w:val="00060188"/>
    <w:rsid w:val="000642EA"/>
    <w:rsid w:val="00066DE5"/>
    <w:rsid w:val="00082938"/>
    <w:rsid w:val="000851C1"/>
    <w:rsid w:val="000A2F23"/>
    <w:rsid w:val="000B44AB"/>
    <w:rsid w:val="000B5BD0"/>
    <w:rsid w:val="000C5F72"/>
    <w:rsid w:val="000E4269"/>
    <w:rsid w:val="000F217B"/>
    <w:rsid w:val="000F3EEC"/>
    <w:rsid w:val="00101131"/>
    <w:rsid w:val="00104B15"/>
    <w:rsid w:val="00104D6F"/>
    <w:rsid w:val="0011563B"/>
    <w:rsid w:val="001164AC"/>
    <w:rsid w:val="00120DC5"/>
    <w:rsid w:val="001211CE"/>
    <w:rsid w:val="00126ACE"/>
    <w:rsid w:val="00147ACA"/>
    <w:rsid w:val="00153F2F"/>
    <w:rsid w:val="0017639A"/>
    <w:rsid w:val="00176E2A"/>
    <w:rsid w:val="00177470"/>
    <w:rsid w:val="001869BA"/>
    <w:rsid w:val="00190BA3"/>
    <w:rsid w:val="0019245E"/>
    <w:rsid w:val="001C08AE"/>
    <w:rsid w:val="001C490F"/>
    <w:rsid w:val="001C4B16"/>
    <w:rsid w:val="001C792A"/>
    <w:rsid w:val="001D4151"/>
    <w:rsid w:val="001D5737"/>
    <w:rsid w:val="001E0D13"/>
    <w:rsid w:val="00207513"/>
    <w:rsid w:val="00216F4B"/>
    <w:rsid w:val="002178E1"/>
    <w:rsid w:val="00247890"/>
    <w:rsid w:val="00253C23"/>
    <w:rsid w:val="00255691"/>
    <w:rsid w:val="00266D76"/>
    <w:rsid w:val="00272261"/>
    <w:rsid w:val="00274888"/>
    <w:rsid w:val="0028288B"/>
    <w:rsid w:val="002874D0"/>
    <w:rsid w:val="00290022"/>
    <w:rsid w:val="00292D38"/>
    <w:rsid w:val="00296487"/>
    <w:rsid w:val="002A5653"/>
    <w:rsid w:val="002B15C4"/>
    <w:rsid w:val="002B2541"/>
    <w:rsid w:val="002C03AD"/>
    <w:rsid w:val="002C5489"/>
    <w:rsid w:val="002F32FC"/>
    <w:rsid w:val="00302F09"/>
    <w:rsid w:val="00303302"/>
    <w:rsid w:val="0031592F"/>
    <w:rsid w:val="00324C6E"/>
    <w:rsid w:val="00326880"/>
    <w:rsid w:val="003671BD"/>
    <w:rsid w:val="0037121D"/>
    <w:rsid w:val="003740CB"/>
    <w:rsid w:val="00374DDB"/>
    <w:rsid w:val="003A22C5"/>
    <w:rsid w:val="003B16B3"/>
    <w:rsid w:val="003B54A7"/>
    <w:rsid w:val="003B5848"/>
    <w:rsid w:val="003B6EEF"/>
    <w:rsid w:val="003B7675"/>
    <w:rsid w:val="003B7CE6"/>
    <w:rsid w:val="003C0A5F"/>
    <w:rsid w:val="003C4A5D"/>
    <w:rsid w:val="003D55DE"/>
    <w:rsid w:val="003E2736"/>
    <w:rsid w:val="003F13E5"/>
    <w:rsid w:val="003F4CFB"/>
    <w:rsid w:val="003F6A80"/>
    <w:rsid w:val="0040068A"/>
    <w:rsid w:val="00456F13"/>
    <w:rsid w:val="00457607"/>
    <w:rsid w:val="00464A99"/>
    <w:rsid w:val="004652B4"/>
    <w:rsid w:val="00465717"/>
    <w:rsid w:val="0047093D"/>
    <w:rsid w:val="00480EEC"/>
    <w:rsid w:val="0048103B"/>
    <w:rsid w:val="00493AB6"/>
    <w:rsid w:val="004A2AA6"/>
    <w:rsid w:val="004A4816"/>
    <w:rsid w:val="004A5654"/>
    <w:rsid w:val="004B10F1"/>
    <w:rsid w:val="004B5175"/>
    <w:rsid w:val="004B6D58"/>
    <w:rsid w:val="004C222F"/>
    <w:rsid w:val="004D121F"/>
    <w:rsid w:val="004D1DA7"/>
    <w:rsid w:val="00501490"/>
    <w:rsid w:val="005025A0"/>
    <w:rsid w:val="00507E06"/>
    <w:rsid w:val="00522342"/>
    <w:rsid w:val="0052616E"/>
    <w:rsid w:val="00535FE0"/>
    <w:rsid w:val="00546D44"/>
    <w:rsid w:val="00561BEA"/>
    <w:rsid w:val="00562D97"/>
    <w:rsid w:val="00564F45"/>
    <w:rsid w:val="005806D2"/>
    <w:rsid w:val="005911E4"/>
    <w:rsid w:val="00594774"/>
    <w:rsid w:val="005A4A58"/>
    <w:rsid w:val="005A668C"/>
    <w:rsid w:val="005B79EB"/>
    <w:rsid w:val="005C4C19"/>
    <w:rsid w:val="005D023A"/>
    <w:rsid w:val="005D02AD"/>
    <w:rsid w:val="005D3064"/>
    <w:rsid w:val="005F3CF6"/>
    <w:rsid w:val="00615462"/>
    <w:rsid w:val="00622B0B"/>
    <w:rsid w:val="00623544"/>
    <w:rsid w:val="006250C8"/>
    <w:rsid w:val="00627099"/>
    <w:rsid w:val="006340E0"/>
    <w:rsid w:val="00637F0D"/>
    <w:rsid w:val="00642DE9"/>
    <w:rsid w:val="006528F1"/>
    <w:rsid w:val="0066195E"/>
    <w:rsid w:val="006663C7"/>
    <w:rsid w:val="00670CFA"/>
    <w:rsid w:val="006725ED"/>
    <w:rsid w:val="00681129"/>
    <w:rsid w:val="00681C83"/>
    <w:rsid w:val="00692AEB"/>
    <w:rsid w:val="0069791C"/>
    <w:rsid w:val="006A6F49"/>
    <w:rsid w:val="006B2E63"/>
    <w:rsid w:val="006B545D"/>
    <w:rsid w:val="006C0989"/>
    <w:rsid w:val="006D3B52"/>
    <w:rsid w:val="006D423F"/>
    <w:rsid w:val="007040F2"/>
    <w:rsid w:val="00707F53"/>
    <w:rsid w:val="007259FC"/>
    <w:rsid w:val="00731478"/>
    <w:rsid w:val="007330A9"/>
    <w:rsid w:val="00736FE3"/>
    <w:rsid w:val="00743F6B"/>
    <w:rsid w:val="00744D6B"/>
    <w:rsid w:val="007513F5"/>
    <w:rsid w:val="00753DD2"/>
    <w:rsid w:val="007548CC"/>
    <w:rsid w:val="00755330"/>
    <w:rsid w:val="00762334"/>
    <w:rsid w:val="00773074"/>
    <w:rsid w:val="007826E2"/>
    <w:rsid w:val="00787B94"/>
    <w:rsid w:val="00790243"/>
    <w:rsid w:val="0079290A"/>
    <w:rsid w:val="00792B25"/>
    <w:rsid w:val="00795A7F"/>
    <w:rsid w:val="007960F0"/>
    <w:rsid w:val="00796B76"/>
    <w:rsid w:val="0079712A"/>
    <w:rsid w:val="007A00C3"/>
    <w:rsid w:val="007A0B97"/>
    <w:rsid w:val="007A10BD"/>
    <w:rsid w:val="007A3314"/>
    <w:rsid w:val="007B23DB"/>
    <w:rsid w:val="007B271D"/>
    <w:rsid w:val="007B5F4D"/>
    <w:rsid w:val="007C0049"/>
    <w:rsid w:val="007C7DEF"/>
    <w:rsid w:val="007D615E"/>
    <w:rsid w:val="007D6F86"/>
    <w:rsid w:val="0082417F"/>
    <w:rsid w:val="00824705"/>
    <w:rsid w:val="008259ED"/>
    <w:rsid w:val="0083374E"/>
    <w:rsid w:val="008351BB"/>
    <w:rsid w:val="00851BC3"/>
    <w:rsid w:val="00865165"/>
    <w:rsid w:val="00865984"/>
    <w:rsid w:val="00872292"/>
    <w:rsid w:val="00873C2E"/>
    <w:rsid w:val="00875F6C"/>
    <w:rsid w:val="0088388E"/>
    <w:rsid w:val="008842AB"/>
    <w:rsid w:val="00894BEE"/>
    <w:rsid w:val="008C47C6"/>
    <w:rsid w:val="008D1A78"/>
    <w:rsid w:val="008D4ECE"/>
    <w:rsid w:val="008E004F"/>
    <w:rsid w:val="008E21F8"/>
    <w:rsid w:val="00900350"/>
    <w:rsid w:val="00900DA8"/>
    <w:rsid w:val="00912D12"/>
    <w:rsid w:val="0091713E"/>
    <w:rsid w:val="009345E8"/>
    <w:rsid w:val="009474E4"/>
    <w:rsid w:val="00950C04"/>
    <w:rsid w:val="00950FE4"/>
    <w:rsid w:val="00957C64"/>
    <w:rsid w:val="0097092C"/>
    <w:rsid w:val="00976C02"/>
    <w:rsid w:val="00990E84"/>
    <w:rsid w:val="009A2930"/>
    <w:rsid w:val="009A5A3C"/>
    <w:rsid w:val="009B4ECC"/>
    <w:rsid w:val="009C1D34"/>
    <w:rsid w:val="009D07B1"/>
    <w:rsid w:val="009F1C24"/>
    <w:rsid w:val="00A004E0"/>
    <w:rsid w:val="00A15BB7"/>
    <w:rsid w:val="00A15F25"/>
    <w:rsid w:val="00A172FA"/>
    <w:rsid w:val="00A43AF0"/>
    <w:rsid w:val="00A440F8"/>
    <w:rsid w:val="00A50F4E"/>
    <w:rsid w:val="00A65F6E"/>
    <w:rsid w:val="00AA1760"/>
    <w:rsid w:val="00AC28E7"/>
    <w:rsid w:val="00AC57A3"/>
    <w:rsid w:val="00AD729D"/>
    <w:rsid w:val="00B03034"/>
    <w:rsid w:val="00B14D9A"/>
    <w:rsid w:val="00B26616"/>
    <w:rsid w:val="00B503CA"/>
    <w:rsid w:val="00B61CF5"/>
    <w:rsid w:val="00B63636"/>
    <w:rsid w:val="00B74108"/>
    <w:rsid w:val="00B76911"/>
    <w:rsid w:val="00B837B1"/>
    <w:rsid w:val="00B930D8"/>
    <w:rsid w:val="00B95DE6"/>
    <w:rsid w:val="00B96A35"/>
    <w:rsid w:val="00BB171B"/>
    <w:rsid w:val="00BB1ED6"/>
    <w:rsid w:val="00BB3A6E"/>
    <w:rsid w:val="00BB4E20"/>
    <w:rsid w:val="00BC09EF"/>
    <w:rsid w:val="00BC2EB8"/>
    <w:rsid w:val="00BC721B"/>
    <w:rsid w:val="00BD28EF"/>
    <w:rsid w:val="00BD5875"/>
    <w:rsid w:val="00BE68E0"/>
    <w:rsid w:val="00BF2E13"/>
    <w:rsid w:val="00C17E11"/>
    <w:rsid w:val="00C24D6A"/>
    <w:rsid w:val="00C26B6B"/>
    <w:rsid w:val="00C37AE5"/>
    <w:rsid w:val="00C5475D"/>
    <w:rsid w:val="00C66B97"/>
    <w:rsid w:val="00C717BA"/>
    <w:rsid w:val="00C74E88"/>
    <w:rsid w:val="00C90563"/>
    <w:rsid w:val="00C95A7A"/>
    <w:rsid w:val="00CD6E85"/>
    <w:rsid w:val="00D00688"/>
    <w:rsid w:val="00D0101E"/>
    <w:rsid w:val="00D027A1"/>
    <w:rsid w:val="00D040A1"/>
    <w:rsid w:val="00D10798"/>
    <w:rsid w:val="00D15720"/>
    <w:rsid w:val="00D2273B"/>
    <w:rsid w:val="00D34541"/>
    <w:rsid w:val="00D45CA4"/>
    <w:rsid w:val="00D463A5"/>
    <w:rsid w:val="00D46516"/>
    <w:rsid w:val="00D500DA"/>
    <w:rsid w:val="00D60AAF"/>
    <w:rsid w:val="00D61A46"/>
    <w:rsid w:val="00D621F5"/>
    <w:rsid w:val="00D72879"/>
    <w:rsid w:val="00D73BEF"/>
    <w:rsid w:val="00D82E85"/>
    <w:rsid w:val="00D848DD"/>
    <w:rsid w:val="00D92695"/>
    <w:rsid w:val="00DB0B2D"/>
    <w:rsid w:val="00DB2E9D"/>
    <w:rsid w:val="00DB7492"/>
    <w:rsid w:val="00DC55EC"/>
    <w:rsid w:val="00DD4C24"/>
    <w:rsid w:val="00DF4534"/>
    <w:rsid w:val="00E03971"/>
    <w:rsid w:val="00E05BE2"/>
    <w:rsid w:val="00E10965"/>
    <w:rsid w:val="00E16902"/>
    <w:rsid w:val="00E35C51"/>
    <w:rsid w:val="00E52D78"/>
    <w:rsid w:val="00E70E3D"/>
    <w:rsid w:val="00E75612"/>
    <w:rsid w:val="00E7588E"/>
    <w:rsid w:val="00E8220F"/>
    <w:rsid w:val="00E83ADB"/>
    <w:rsid w:val="00E84453"/>
    <w:rsid w:val="00E85622"/>
    <w:rsid w:val="00E91C2B"/>
    <w:rsid w:val="00E92915"/>
    <w:rsid w:val="00E948E0"/>
    <w:rsid w:val="00EB1CAE"/>
    <w:rsid w:val="00EB6CEB"/>
    <w:rsid w:val="00EC4FEA"/>
    <w:rsid w:val="00EC547E"/>
    <w:rsid w:val="00ED0332"/>
    <w:rsid w:val="00ED0711"/>
    <w:rsid w:val="00ED11A2"/>
    <w:rsid w:val="00ED4CAE"/>
    <w:rsid w:val="00ED5626"/>
    <w:rsid w:val="00EE2039"/>
    <w:rsid w:val="00EE2C00"/>
    <w:rsid w:val="00EF1977"/>
    <w:rsid w:val="00EF736C"/>
    <w:rsid w:val="00F00D42"/>
    <w:rsid w:val="00F03181"/>
    <w:rsid w:val="00F03569"/>
    <w:rsid w:val="00F03D51"/>
    <w:rsid w:val="00F15E5E"/>
    <w:rsid w:val="00F32804"/>
    <w:rsid w:val="00F3754D"/>
    <w:rsid w:val="00F41247"/>
    <w:rsid w:val="00F43EBB"/>
    <w:rsid w:val="00F46136"/>
    <w:rsid w:val="00F50CA3"/>
    <w:rsid w:val="00F61E30"/>
    <w:rsid w:val="00F7672B"/>
    <w:rsid w:val="00F8384A"/>
    <w:rsid w:val="00F8646C"/>
    <w:rsid w:val="00F96166"/>
    <w:rsid w:val="00F9620D"/>
    <w:rsid w:val="00FB47EE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rosreestr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5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E16A3-46DC-455E-9B49-DAF8B556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7037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2016-07-15T07:28:00Z</dcterms:created>
  <dcterms:modified xsi:type="dcterms:W3CDTF">2016-07-15T07:28:00Z</dcterms:modified>
</cp:coreProperties>
</file>