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702D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7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E008AF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>Кто не смог придти на прием - к</w:t>
      </w:r>
      <w:r w:rsidR="00D96AC6">
        <w:rPr>
          <w:rFonts w:ascii="Segoe UI" w:hAnsi="Segoe UI" w:cs="Segoe UI"/>
          <w:b/>
          <w:sz w:val="32"/>
          <w:szCs w:val="32"/>
          <w:lang w:eastAsia="sk-SK"/>
        </w:rPr>
        <w:t xml:space="preserve">раевой </w:t>
      </w:r>
      <w:proofErr w:type="spellStart"/>
      <w:r w:rsidR="00D96AC6">
        <w:rPr>
          <w:rFonts w:ascii="Segoe U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="00D96AC6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  <w:r>
        <w:rPr>
          <w:rFonts w:ascii="Segoe UI" w:hAnsi="Segoe UI" w:cs="Segoe UI"/>
          <w:b/>
          <w:sz w:val="32"/>
          <w:szCs w:val="32"/>
          <w:lang w:eastAsia="sk-SK"/>
        </w:rPr>
        <w:t>проводит «прямую» линию по регистрации недвижимости</w:t>
      </w:r>
      <w:r w:rsidR="00D96AC6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</w:p>
    <w:p w:rsidR="0064443A" w:rsidRPr="00CC2026" w:rsidRDefault="00E008AF" w:rsidP="00F84CD3">
      <w:pPr>
        <w:spacing w:after="0" w:line="312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proofErr w:type="gramStart"/>
      <w:r w:rsidRPr="00CC2026">
        <w:rPr>
          <w:rFonts w:ascii="Segoe UI" w:hAnsi="Segoe UI" w:cs="Segoe UI"/>
          <w:b/>
          <w:sz w:val="28"/>
          <w:szCs w:val="28"/>
        </w:rPr>
        <w:t>Для тех, кто не смог подойти в рамках общероссийского дня приема граждан, Управление Росреестра по Пермскому краю проводит последнюю в этом году «прямую» линию по вопросам регистрации недвижимости. 1</w:t>
      </w:r>
      <w:r w:rsidR="007169E2">
        <w:rPr>
          <w:rFonts w:ascii="Segoe UI" w:hAnsi="Segoe UI" w:cs="Segoe UI"/>
          <w:b/>
          <w:sz w:val="28"/>
          <w:szCs w:val="28"/>
        </w:rPr>
        <w:t>4</w:t>
      </w:r>
      <w:r w:rsidRPr="00CC2026">
        <w:rPr>
          <w:rFonts w:ascii="Segoe UI" w:hAnsi="Segoe UI" w:cs="Segoe UI"/>
          <w:b/>
          <w:sz w:val="28"/>
          <w:szCs w:val="28"/>
        </w:rPr>
        <w:t xml:space="preserve"> декабря 2016 года с 14 до 16 часов государственные регистраторы прав ответят на вопросы </w:t>
      </w:r>
      <w:r w:rsidR="00F84CD3" w:rsidRPr="00CC2026">
        <w:rPr>
          <w:rFonts w:ascii="Segoe UI" w:hAnsi="Segoe UI" w:cs="Segoe UI"/>
          <w:b/>
          <w:sz w:val="28"/>
          <w:szCs w:val="28"/>
        </w:rPr>
        <w:t xml:space="preserve">граждан </w:t>
      </w:r>
      <w:r w:rsidRPr="00CC2026">
        <w:rPr>
          <w:rFonts w:ascii="Segoe UI" w:hAnsi="Segoe UI" w:cs="Segoe UI"/>
          <w:b/>
          <w:sz w:val="28"/>
          <w:szCs w:val="28"/>
        </w:rPr>
        <w:t xml:space="preserve">по телефонам: (342) </w:t>
      </w:r>
      <w:r w:rsidR="00F84CD3" w:rsidRPr="00CC2026">
        <w:rPr>
          <w:rFonts w:ascii="Segoe UI" w:hAnsi="Segoe UI" w:cs="Segoe UI"/>
          <w:b/>
          <w:sz w:val="28"/>
          <w:szCs w:val="28"/>
        </w:rPr>
        <w:t>283-74-95, 210-55-22, 218-39-60, 214-41-56.</w:t>
      </w:r>
      <w:proofErr w:type="gramEnd"/>
    </w:p>
    <w:p w:rsidR="00F84CD3" w:rsidRDefault="00F84CD3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 концу года мы стремимся завершить финансовые дела, сделать значимые приобретения, одним из которых является недвижимость.</w:t>
      </w:r>
    </w:p>
    <w:p w:rsidR="00F84CD3" w:rsidRDefault="00F84CD3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Чтобы оформление документов прошло без затруднений и дополнительных походов в офисы приема многофункционального центра или Кадастровой палаты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рекомендует прояснить все проблемные вопросы оформления недвижимости</w:t>
      </w:r>
      <w:r w:rsidR="00CC2026">
        <w:rPr>
          <w:rFonts w:ascii="Segoe UI" w:hAnsi="Segoe UI" w:cs="Segoe UI"/>
          <w:sz w:val="28"/>
          <w:szCs w:val="28"/>
        </w:rPr>
        <w:t xml:space="preserve"> заранее</w:t>
      </w:r>
      <w:r>
        <w:rPr>
          <w:rFonts w:ascii="Segoe UI" w:hAnsi="Segoe UI" w:cs="Segoe UI"/>
          <w:sz w:val="28"/>
          <w:szCs w:val="28"/>
        </w:rPr>
        <w:t>.</w:t>
      </w:r>
    </w:p>
    <w:p w:rsidR="00F84CD3" w:rsidRDefault="00F84CD3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Требуется ли нотариальное удостоверение сделки при продаже квартиры супругами,</w:t>
      </w:r>
    </w:p>
    <w:p w:rsidR="00F84CD3" w:rsidRDefault="00F84CD3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какой должна быть госпошлина, если дом покупает семья из четырех человек,  </w:t>
      </w:r>
    </w:p>
    <w:p w:rsidR="00F84CD3" w:rsidRDefault="00CC2026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зарегистрировать права на садовый дом лучше сейчас или можно оставить на следующий год,</w:t>
      </w:r>
    </w:p>
    <w:p w:rsidR="00CC2026" w:rsidRDefault="00CC2026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как снять обременение с квартиры при полной выплате ипотечного займа.</w:t>
      </w:r>
    </w:p>
    <w:p w:rsidR="00CC2026" w:rsidRDefault="00CC2026" w:rsidP="00F84CD3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эти и другие вопросы по оформлению недвижимости ответят государственные регистраторы прав краевого управления Росреестра.</w:t>
      </w:r>
    </w:p>
    <w:p w:rsidR="00E654BA" w:rsidRDefault="00E654BA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5C4C19" w:rsidRDefault="005C4C19" w:rsidP="0064443A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955976" w:rsidRPr="005A0575" w:rsidRDefault="00955976" w:rsidP="00955976">
      <w:pPr>
        <w:pStyle w:val="a8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 w:rsidRPr="005A0575">
        <w:rPr>
          <w:rFonts w:ascii="Segoe UI" w:eastAsia="Calibri" w:hAnsi="Segoe UI" w:cs="Segoe UI"/>
          <w:sz w:val="22"/>
          <w:szCs w:val="22"/>
          <w:lang w:eastAsia="en-US"/>
        </w:rPr>
        <w:t>Об Управлении Росреестра по Пермскому краю</w:t>
      </w:r>
    </w:p>
    <w:p w:rsidR="00955976" w:rsidRDefault="00955976" w:rsidP="0095597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1506" w:rsidRDefault="00955976" w:rsidP="00A937AD">
      <w:pPr>
        <w:pStyle w:val="a8"/>
        <w:spacing w:after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(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контроль за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деятельностью подведомственного учреждения Росреестра - филиала ФГБУ «Федеральная кадастровая палата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Аржевитина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p w:rsidR="00955976" w:rsidRPr="00A51C40" w:rsidRDefault="00955976" w:rsidP="00955976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</w:pPr>
      <w:r w:rsidRPr="005A0575"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  <w:t xml:space="preserve">https://rosreestr.ru  </w:t>
      </w: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22"/>
          <w:szCs w:val="22"/>
          <w:lang w:eastAsia="en-US"/>
        </w:rPr>
      </w:pPr>
      <w:hyperlink r:id="rId8" w:history="1">
        <w:r w:rsidRPr="005A0575">
          <w:rPr>
            <w:rStyle w:val="a7"/>
            <w:rFonts w:ascii="Segoe UI" w:eastAsia="Calibri" w:hAnsi="Segoe UI" w:cs="Segoe UI"/>
            <w:b/>
            <w:sz w:val="22"/>
            <w:szCs w:val="22"/>
            <w:lang w:eastAsia="en-US"/>
          </w:rPr>
          <w:t>http://vk.com/public49884202</w:t>
        </w:r>
      </w:hyperlink>
    </w:p>
    <w:p w:rsidR="005A0575" w:rsidRPr="00A51C40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Default="005A0575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  <w:r w:rsidRPr="005A0575">
        <w:rPr>
          <w:rFonts w:ascii="Segoe UI" w:eastAsia="Calibri" w:hAnsi="Segoe UI" w:cs="Segoe UI"/>
          <w:b/>
          <w:lang w:eastAsia="en-US"/>
        </w:rPr>
        <w:t>Контакты для СМИ</w:t>
      </w:r>
    </w:p>
    <w:p w:rsidR="00495AFD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Управления Федеральной службы </w:t>
      </w: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>государственной регистрации, кадастра и картографии (</w:t>
      </w:r>
      <w:proofErr w:type="spellStart"/>
      <w:r w:rsidRPr="00495AFD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495AFD"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5AFD" w:rsidRPr="005A0575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5A0575" w:rsidRDefault="00001506" w:rsidP="00D87E73">
      <w:pPr>
        <w:pStyle w:val="a8"/>
        <w:spacing w:after="0"/>
      </w:pPr>
    </w:p>
    <w:sectPr w:rsidR="00001506" w:rsidRPr="005A0575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1F" w:rsidRDefault="005C201F" w:rsidP="005B79EB">
      <w:pPr>
        <w:spacing w:after="0" w:line="240" w:lineRule="auto"/>
      </w:pPr>
      <w:r>
        <w:separator/>
      </w:r>
    </w:p>
  </w:endnote>
  <w:endnote w:type="continuationSeparator" w:id="0">
    <w:p w:rsidR="005C201F" w:rsidRDefault="005C201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1F" w:rsidRDefault="005C201F" w:rsidP="005B79EB">
      <w:pPr>
        <w:spacing w:after="0" w:line="240" w:lineRule="auto"/>
      </w:pPr>
      <w:r>
        <w:separator/>
      </w:r>
    </w:p>
  </w:footnote>
  <w:footnote w:type="continuationSeparator" w:id="0">
    <w:p w:rsidR="005C201F" w:rsidRDefault="005C201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0BE0"/>
    <w:rsid w:val="000A2F23"/>
    <w:rsid w:val="000C5F72"/>
    <w:rsid w:val="000E7EFC"/>
    <w:rsid w:val="0011563B"/>
    <w:rsid w:val="001164AC"/>
    <w:rsid w:val="00126ACE"/>
    <w:rsid w:val="00190BA3"/>
    <w:rsid w:val="0019245E"/>
    <w:rsid w:val="001C08AE"/>
    <w:rsid w:val="001C490F"/>
    <w:rsid w:val="001D18D4"/>
    <w:rsid w:val="002242C0"/>
    <w:rsid w:val="00274888"/>
    <w:rsid w:val="0028288B"/>
    <w:rsid w:val="002D5FFF"/>
    <w:rsid w:val="00324C6E"/>
    <w:rsid w:val="003B16B3"/>
    <w:rsid w:val="003B7CE6"/>
    <w:rsid w:val="003C4A5D"/>
    <w:rsid w:val="00464A99"/>
    <w:rsid w:val="00495AFD"/>
    <w:rsid w:val="00522342"/>
    <w:rsid w:val="00535FE0"/>
    <w:rsid w:val="00546D44"/>
    <w:rsid w:val="005527F9"/>
    <w:rsid w:val="00562D97"/>
    <w:rsid w:val="0058482F"/>
    <w:rsid w:val="005911E4"/>
    <w:rsid w:val="005A0575"/>
    <w:rsid w:val="005B79EB"/>
    <w:rsid w:val="005C201F"/>
    <w:rsid w:val="005C4C19"/>
    <w:rsid w:val="005F1CF1"/>
    <w:rsid w:val="00622B0B"/>
    <w:rsid w:val="006250C8"/>
    <w:rsid w:val="00627099"/>
    <w:rsid w:val="00632ED6"/>
    <w:rsid w:val="0064443A"/>
    <w:rsid w:val="00681129"/>
    <w:rsid w:val="00681ACC"/>
    <w:rsid w:val="006D3B52"/>
    <w:rsid w:val="00702D65"/>
    <w:rsid w:val="007169E2"/>
    <w:rsid w:val="00740F4F"/>
    <w:rsid w:val="00744895"/>
    <w:rsid w:val="007606B7"/>
    <w:rsid w:val="00795A7F"/>
    <w:rsid w:val="007A0B97"/>
    <w:rsid w:val="007A3314"/>
    <w:rsid w:val="0082417F"/>
    <w:rsid w:val="0083374E"/>
    <w:rsid w:val="008351BB"/>
    <w:rsid w:val="00875F6C"/>
    <w:rsid w:val="00894BEE"/>
    <w:rsid w:val="008C1203"/>
    <w:rsid w:val="008C2714"/>
    <w:rsid w:val="008E004F"/>
    <w:rsid w:val="00900DA8"/>
    <w:rsid w:val="0091713E"/>
    <w:rsid w:val="00955976"/>
    <w:rsid w:val="00957C64"/>
    <w:rsid w:val="00990E84"/>
    <w:rsid w:val="009A2930"/>
    <w:rsid w:val="009B4ECC"/>
    <w:rsid w:val="009E0BCB"/>
    <w:rsid w:val="00A51C40"/>
    <w:rsid w:val="00A937AD"/>
    <w:rsid w:val="00AC28E7"/>
    <w:rsid w:val="00AD43B1"/>
    <w:rsid w:val="00B21534"/>
    <w:rsid w:val="00BD6FDF"/>
    <w:rsid w:val="00BF2E13"/>
    <w:rsid w:val="00C24D6A"/>
    <w:rsid w:val="00C36383"/>
    <w:rsid w:val="00C36BA6"/>
    <w:rsid w:val="00C5475D"/>
    <w:rsid w:val="00C802F8"/>
    <w:rsid w:val="00CC2026"/>
    <w:rsid w:val="00CD6E85"/>
    <w:rsid w:val="00CE01FF"/>
    <w:rsid w:val="00D00688"/>
    <w:rsid w:val="00D067D1"/>
    <w:rsid w:val="00D2273B"/>
    <w:rsid w:val="00D60AAF"/>
    <w:rsid w:val="00D73BEF"/>
    <w:rsid w:val="00D87E73"/>
    <w:rsid w:val="00D96AC6"/>
    <w:rsid w:val="00DB70E1"/>
    <w:rsid w:val="00DF4E05"/>
    <w:rsid w:val="00E008AF"/>
    <w:rsid w:val="00E03971"/>
    <w:rsid w:val="00E5434A"/>
    <w:rsid w:val="00E654BA"/>
    <w:rsid w:val="00E70E3D"/>
    <w:rsid w:val="00E7588E"/>
    <w:rsid w:val="00E85622"/>
    <w:rsid w:val="00E948E0"/>
    <w:rsid w:val="00F84CD3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4988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http://vk.com/public49884202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2016-12-14T05:16:00Z</dcterms:created>
  <dcterms:modified xsi:type="dcterms:W3CDTF">2016-12-14T05:16:00Z</dcterms:modified>
</cp:coreProperties>
</file>