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32E4C" w:rsidRPr="0096557E" w:rsidRDefault="002E5509" w:rsidP="002E5509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Сервис Росреестра «Письмо руководителю» пользуется популярностью </w:t>
      </w:r>
    </w:p>
    <w:p w:rsidR="00CC22D4" w:rsidRDefault="00CC22D4" w:rsidP="00C73F2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Росреестр применяет различные формы взаимодействия с заявителями. Активное внедрение в жизнь электронных технологий, доступность информационных сетей общего доступа, быстрота взаимодействия посредством обращения к сайтам организаций побудили к внедрению нового сервиса оперативного взаимодействия с заявителями – «Письмо руководителю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» на сайте Росреестра.</w:t>
      </w:r>
    </w:p>
    <w:p w:rsidR="002E5509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Отличием данного сервиса является оперативное – от 2 до 14 дней (в зависимости от категории поставленной проблемы) рассмотрение обращения, которое заявители могут разместить, обратившись к 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 xml:space="preserve">сервису на 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сайт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е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 Росреестра: </w:t>
      </w:r>
      <w:hyperlink r:id="rId9" w:history="1">
        <w:r w:rsidR="002E5509" w:rsidRPr="00290336">
          <w:rPr>
            <w:rStyle w:val="a7"/>
            <w:rFonts w:ascii="Segoe UI" w:eastAsia="Times New Roman" w:hAnsi="Segoe UI" w:cs="Segoe UI"/>
            <w:sz w:val="28"/>
            <w:szCs w:val="20"/>
            <w:lang w:eastAsia="ru-RU"/>
          </w:rPr>
          <w:t>http://rosreestr.ru</w:t>
        </w:r>
      </w:hyperlink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.</w:t>
      </w: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Поступившее посредством сервиса обращение рассматривается по личному поручению руководителя Росреестра; принимаемое по обращению решение заверяется подписью руководителя соответствующего территориального органа Росреестра, который несет ответственность за полноту и качество направляемого заявителю ответа.</w:t>
      </w: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С момента внедрения сервиса – 17.02.2016 - Управление Росреестра по Пермскому краю привлечено к рассмотрению таких 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обращений. Всего за истекший период в адрес Управления направлено 35 таких обращений. При этом наибольшую активность заявители проявили во 2 полугодии (25 обращений), что можно связать с ростом популярности данного сервиса.</w:t>
      </w: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Тематика обращений различна. Традиционными являются вопросы государственной регистрации прав, проблематика которых требует личного вмешательства руководства: неправомерно при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н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ятые решения, некачественно  оказанные государственные услуги. Поступают обращения о некорректно сформированных выписках документов. В связи с передачей полномочий по выдаче сведений из ЕГРП филиалу ФГУП «ФКП Росреестра» по Пермскому краю такие обращения являются сигналом к улучшению качества работы подведомственного учреждения.</w:t>
      </w: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Все чаще задаются вопросы, связанные с необходимостью проведения государственного земельного контроля, установления границ земельных участков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 xml:space="preserve">. 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В частности, 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граждан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 интерес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 xml:space="preserve">ует 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исправление ошибок в документах; вопросы восстановления и установки границ земельных участков, разрешение вопросов незаконного занятия земельных участков,  использования земельных участков не по назначению. </w:t>
      </w:r>
    </w:p>
    <w:p w:rsidR="00CC22D4" w:rsidRP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Руководитель Управления Росреестера по Пермскому краю Л.В.Аржевитина отмечает, что рост числа обращений к новому сервису не случаен: 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«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 xml:space="preserve">Современная жизнь не стоит на месте. Использование электронных ресурсов свидетельствует о растущей информационной и правовой грамотности населения: заявителей интересует позиция руководства Росреестра, Управления о правомерности принимаемых решений, с которыми заявители не согласны; помощь во взаимодействии с подведомственными структурами, органами исполнительной власти и местного самоуправления по вопросам </w:t>
      </w: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установки несанкционированных строений и конструкций и т.д. Оперативность рассмотрения обращений, поступивших через сервис «Письмо руководителю Росреестра», привлекает заявителей. А для руководителя территориального органа содержание и частота таких обращений является индикатором проблем и результативности работы специалистов; инструментом, регулирующим работу, направленную на повышение качества оказываемых услуг населению</w:t>
      </w:r>
      <w:r w:rsidR="002E5509">
        <w:rPr>
          <w:rFonts w:ascii="Segoe UI" w:eastAsia="Times New Roman" w:hAnsi="Segoe UI" w:cs="Segoe UI"/>
          <w:sz w:val="28"/>
          <w:szCs w:val="20"/>
          <w:lang w:eastAsia="ru-RU"/>
        </w:rPr>
        <w:t>».</w:t>
      </w:r>
    </w:p>
    <w:p w:rsidR="00CC22D4" w:rsidRDefault="00CC22D4" w:rsidP="00CC22D4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C22D4">
        <w:rPr>
          <w:rFonts w:ascii="Segoe UI" w:eastAsia="Times New Roman" w:hAnsi="Segoe UI" w:cs="Segoe UI"/>
          <w:sz w:val="28"/>
          <w:szCs w:val="20"/>
          <w:lang w:eastAsia="ru-RU"/>
        </w:rPr>
        <w:t>Управление заинтересовано в развитии дальнейшего диалога с заявителями и продолжит не только участие в развитии электронных форм общения с заявителями, но и организацию «горячих линий», «дней открытых дверей» и других мероприятий, которые позволят заявителям разрешить их проблемы.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70" w:rsidRDefault="009F0170" w:rsidP="005B79EB">
      <w:pPr>
        <w:spacing w:after="0" w:line="240" w:lineRule="auto"/>
      </w:pPr>
      <w:r>
        <w:separator/>
      </w:r>
    </w:p>
  </w:endnote>
  <w:endnote w:type="continuationSeparator" w:id="0">
    <w:p w:rsidR="009F0170" w:rsidRDefault="009F017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70" w:rsidRDefault="009F0170" w:rsidP="005B79EB">
      <w:pPr>
        <w:spacing w:after="0" w:line="240" w:lineRule="auto"/>
      </w:pPr>
      <w:r>
        <w:separator/>
      </w:r>
    </w:p>
  </w:footnote>
  <w:footnote w:type="continuationSeparator" w:id="0">
    <w:p w:rsidR="009F0170" w:rsidRDefault="009F017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2ED2"/>
    <w:rsid w:val="00104B15"/>
    <w:rsid w:val="0011391B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C08AE"/>
    <w:rsid w:val="001C490F"/>
    <w:rsid w:val="001C792A"/>
    <w:rsid w:val="001D4151"/>
    <w:rsid w:val="001D5737"/>
    <w:rsid w:val="001E0D13"/>
    <w:rsid w:val="001E7517"/>
    <w:rsid w:val="001F3364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E5509"/>
    <w:rsid w:val="002F3C6D"/>
    <w:rsid w:val="00302F09"/>
    <w:rsid w:val="00303302"/>
    <w:rsid w:val="00312FF2"/>
    <w:rsid w:val="00324C6E"/>
    <w:rsid w:val="00326880"/>
    <w:rsid w:val="00344893"/>
    <w:rsid w:val="0036530E"/>
    <w:rsid w:val="00366D4A"/>
    <w:rsid w:val="003671BD"/>
    <w:rsid w:val="0037121D"/>
    <w:rsid w:val="00374C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2BD8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728D5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D32E9"/>
    <w:rsid w:val="004E4E87"/>
    <w:rsid w:val="004F0251"/>
    <w:rsid w:val="005025A0"/>
    <w:rsid w:val="00522342"/>
    <w:rsid w:val="00524596"/>
    <w:rsid w:val="0052616E"/>
    <w:rsid w:val="00526AE5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1AF6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2134C"/>
    <w:rsid w:val="0082417F"/>
    <w:rsid w:val="008259ED"/>
    <w:rsid w:val="0083374E"/>
    <w:rsid w:val="00833CBD"/>
    <w:rsid w:val="008351BB"/>
    <w:rsid w:val="008428DC"/>
    <w:rsid w:val="00844495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6557E"/>
    <w:rsid w:val="0097092C"/>
    <w:rsid w:val="009831B5"/>
    <w:rsid w:val="00990E84"/>
    <w:rsid w:val="009959AD"/>
    <w:rsid w:val="009A2930"/>
    <w:rsid w:val="009B4ECC"/>
    <w:rsid w:val="009C1D34"/>
    <w:rsid w:val="009E3BBA"/>
    <w:rsid w:val="009F0170"/>
    <w:rsid w:val="009F1C24"/>
    <w:rsid w:val="00A004E0"/>
    <w:rsid w:val="00A043D0"/>
    <w:rsid w:val="00A119C2"/>
    <w:rsid w:val="00A15BB7"/>
    <w:rsid w:val="00A15F25"/>
    <w:rsid w:val="00A32E4C"/>
    <w:rsid w:val="00A41BB5"/>
    <w:rsid w:val="00A41CCA"/>
    <w:rsid w:val="00A43AF0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A7A54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E744A"/>
    <w:rsid w:val="00BF2E13"/>
    <w:rsid w:val="00C24476"/>
    <w:rsid w:val="00C24D6A"/>
    <w:rsid w:val="00C27A9F"/>
    <w:rsid w:val="00C37AE5"/>
    <w:rsid w:val="00C4494B"/>
    <w:rsid w:val="00C5475D"/>
    <w:rsid w:val="00C66B97"/>
    <w:rsid w:val="00C717BA"/>
    <w:rsid w:val="00C73F2E"/>
    <w:rsid w:val="00C74E88"/>
    <w:rsid w:val="00C90649"/>
    <w:rsid w:val="00CC22D4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5C51"/>
    <w:rsid w:val="00E4050E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0D74-05C1-4532-9472-2687522A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4814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2016-10-14T09:48:00Z</dcterms:created>
  <dcterms:modified xsi:type="dcterms:W3CDTF">2016-10-14T09:48:00Z</dcterms:modified>
</cp:coreProperties>
</file>