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2036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5D68D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5D68D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4 шага к законной перепланировке</w:t>
      </w:r>
    </w:p>
    <w:p w:rsidR="00000000" w:rsidRDefault="005D68D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00000" w:rsidRDefault="005D68D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Порой собственники недвижимости хотят довести своё жильё до совершенства, сделав не просто косметический ремонт помещения, а его перепланировку. И если не соблюсти все правила ещё на этапе планирования, то сч</w:t>
      </w:r>
      <w:r>
        <w:rPr>
          <w:rFonts w:ascii="Segoe UI" w:hAnsi="Segoe UI" w:cs="Segoe UI"/>
          <w:color w:val="000000"/>
          <w:sz w:val="24"/>
          <w:szCs w:val="24"/>
        </w:rPr>
        <w:t xml:space="preserve">астливый собственник в будущем может столкнуться с невозможностью узаконивания своего «ремонта». </w:t>
      </w:r>
    </w:p>
    <w:p w:rsidR="00000000" w:rsidRDefault="005D68DE">
      <w:pPr>
        <w:spacing w:after="0" w:line="240" w:lineRule="auto"/>
        <w:ind w:firstLine="709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В первую очередь необходимо понять, в каких случаях ремонт 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жилого помещения, </w:t>
      </w:r>
      <w:proofErr w:type="gramStart"/>
      <w:r>
        <w:rPr>
          <w:rFonts w:ascii="Segoe UI" w:eastAsia="Times New Roman" w:hAnsi="Segoe UI"/>
          <w:color w:val="000000"/>
          <w:sz w:val="24"/>
          <w:szCs w:val="24"/>
        </w:rPr>
        <w:t>в</w:t>
      </w:r>
      <w:proofErr w:type="gramEnd"/>
      <w:r>
        <w:rPr>
          <w:rFonts w:ascii="Segoe UI" w:eastAsia="Times New Roman" w:hAnsi="Segoe UI"/>
          <w:color w:val="000000"/>
          <w:sz w:val="24"/>
          <w:szCs w:val="24"/>
        </w:rPr>
        <w:t xml:space="preserve"> частности квартиры,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 будет считаться перепланировкой. Согласно Жилищному кодексу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 Российской Федерации п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ерепланировка — это изменение конфигурации жилого помещения, которое требует отражения соответствующих изменений в его техническом паспорте. </w:t>
      </w:r>
    </w:p>
    <w:p w:rsidR="00000000" w:rsidRDefault="005D68DE">
      <w:pPr>
        <w:spacing w:after="0" w:line="240" w:lineRule="auto"/>
        <w:ind w:firstLine="709"/>
        <w:jc w:val="both"/>
        <w:rPr>
          <w:rFonts w:ascii="Segoe UI" w:eastAsia="Times New Roman" w:hAnsi="Segoe UI"/>
          <w:color w:val="000000"/>
          <w:sz w:val="24"/>
          <w:szCs w:val="24"/>
        </w:rPr>
      </w:pPr>
      <w:proofErr w:type="gramStart"/>
      <w:r>
        <w:rPr>
          <w:rFonts w:ascii="Segoe UI" w:eastAsia="Times New Roman" w:hAnsi="Segoe UI"/>
          <w:color w:val="000000"/>
          <w:sz w:val="24"/>
          <w:szCs w:val="24"/>
        </w:rPr>
        <w:t>Как правило, перепланировка квартиры связана с изменением полезной площади жилого помещения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: объединены кухня с гостиной, 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перенесены, </w:t>
      </w:r>
      <w:r>
        <w:rPr>
          <w:rFonts w:ascii="Segoe UI" w:eastAsia="Times New Roman" w:hAnsi="Segoe UI"/>
          <w:color w:val="000000"/>
          <w:sz w:val="24"/>
          <w:szCs w:val="24"/>
        </w:rPr>
        <w:t>возведены или разобраны межкомнатные перегородки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>, устроены дополнительные дверные проёмы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 и т.д.</w:t>
      </w:r>
      <w:proofErr w:type="gramEnd"/>
    </w:p>
    <w:p w:rsidR="00000000" w:rsidRDefault="005D68DE">
      <w:pPr>
        <w:spacing w:after="0" w:line="240" w:lineRule="auto"/>
        <w:ind w:firstLine="709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Существует ряд действий, которые не относятся к перепланировке и которые категорически запрещено предпринимать во вре</w:t>
      </w:r>
      <w:r>
        <w:rPr>
          <w:rFonts w:ascii="Segoe UI" w:eastAsia="Times New Roman" w:hAnsi="Segoe UI" w:cs="Arial"/>
          <w:color w:val="000000"/>
          <w:sz w:val="24"/>
          <w:szCs w:val="24"/>
        </w:rPr>
        <w:t>мя ремонта: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45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нарушать прочность несущих конструкций здания (это может привести к неустойчивости и повреждению всего здания);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уменьшать, а тем более ликвидировать каналы вентиляции;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 xml:space="preserve">выносить батареи на балконы и лоджии (вне зависимости оттого, насколько они </w:t>
      </w:r>
      <w:r>
        <w:rPr>
          <w:rFonts w:ascii="Segoe UI" w:eastAsia="Times New Roman" w:hAnsi="Segoe UI" w:cs="Arial"/>
          <w:color w:val="000000"/>
          <w:sz w:val="24"/>
          <w:szCs w:val="24"/>
        </w:rPr>
        <w:t>утеплены или застеклены);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 xml:space="preserve">выполнять в квартире устройство тёплых полов с забором тепла от </w:t>
      </w:r>
      <w:proofErr w:type="spellStart"/>
      <w:r>
        <w:rPr>
          <w:rFonts w:ascii="Segoe UI" w:eastAsia="Times New Roman" w:hAnsi="Segoe UI" w:cs="Arial"/>
          <w:color w:val="000000"/>
          <w:sz w:val="24"/>
          <w:szCs w:val="24"/>
        </w:rPr>
        <w:t>общедомовых</w:t>
      </w:r>
      <w:proofErr w:type="spellEnd"/>
      <w:r>
        <w:rPr>
          <w:rFonts w:ascii="Segoe UI" w:eastAsia="Times New Roman" w:hAnsi="Segoe UI" w:cs="Arial"/>
          <w:color w:val="000000"/>
          <w:sz w:val="24"/>
          <w:szCs w:val="24"/>
        </w:rPr>
        <w:t xml:space="preserve"> систем горячего водоснабжения или отопления;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оставлять жилые комнаты и кухни без окон и отопления;</w:t>
      </w:r>
    </w:p>
    <w:p w:rsidR="00000000" w:rsidRDefault="005D68DE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присоединять к квартирам чердак, лестничную клетку, под</w:t>
      </w:r>
      <w:r>
        <w:rPr>
          <w:rFonts w:ascii="Segoe UI" w:eastAsia="Times New Roman" w:hAnsi="Segoe UI" w:cs="Arial"/>
          <w:color w:val="000000"/>
          <w:sz w:val="24"/>
          <w:szCs w:val="24"/>
        </w:rPr>
        <w:t>вал, части общих помещений многоквартирного дома (они являются имуществом всех собственников).</w:t>
      </w:r>
    </w:p>
    <w:p w:rsidR="00000000" w:rsidRDefault="005D68D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/>
          <w:b/>
          <w:bCs/>
          <w:color w:val="000000"/>
          <w:sz w:val="24"/>
          <w:szCs w:val="24"/>
        </w:rPr>
        <w:t>Если собственник всё же решил осуществить разрешённую законом перепланировку, то ему необходимо предпринять следующие действия.</w:t>
      </w:r>
    </w:p>
    <w:p w:rsidR="00000000" w:rsidRDefault="005D68D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37"/>
        <w:jc w:val="both"/>
        <w:rPr>
          <w:rFonts w:ascii="Segoe UI" w:eastAsia="Times New Roman" w:hAnsi="Segoe UI" w:cs="Arial"/>
          <w:color w:val="000000"/>
          <w:sz w:val="24"/>
          <w:szCs w:val="24"/>
        </w:rPr>
      </w:pPr>
      <w:r>
        <w:rPr>
          <w:rFonts w:ascii="Segoe UI" w:eastAsia="Times New Roman" w:hAnsi="Segoe UI" w:cs="Arial"/>
          <w:color w:val="000000"/>
          <w:sz w:val="24"/>
          <w:szCs w:val="24"/>
        </w:rPr>
        <w:t>Обратиться в проектную организаци</w:t>
      </w:r>
      <w:r>
        <w:rPr>
          <w:rFonts w:ascii="Segoe UI" w:eastAsia="Times New Roman" w:hAnsi="Segoe UI" w:cs="Arial"/>
          <w:color w:val="000000"/>
          <w:sz w:val="24"/>
          <w:szCs w:val="24"/>
        </w:rPr>
        <w:t xml:space="preserve">ю, которая имеет действующую лицензию, и получить </w:t>
      </w:r>
      <w:r>
        <w:rPr>
          <w:rFonts w:ascii="Segoe UI" w:eastAsia="Times New Roman" w:hAnsi="Segoe UI" w:cs="Arial"/>
          <w:b/>
          <w:bCs/>
          <w:color w:val="000000"/>
          <w:sz w:val="24"/>
          <w:szCs w:val="24"/>
        </w:rPr>
        <w:t>проект перепланировки</w:t>
      </w:r>
      <w:r>
        <w:rPr>
          <w:rFonts w:ascii="Segoe UI" w:eastAsia="Times New Roman" w:hAnsi="Segoe UI" w:cs="Arial"/>
          <w:color w:val="000000"/>
          <w:sz w:val="24"/>
          <w:szCs w:val="24"/>
        </w:rPr>
        <w:t xml:space="preserve">. </w:t>
      </w:r>
    </w:p>
    <w:p w:rsidR="00000000" w:rsidRDefault="005D68D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37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>Предоставить в местную администрацию для согласования перепланировки  соответствующее заявление и полученный проект. Р</w:t>
      </w:r>
      <w:r>
        <w:rPr>
          <w:rFonts w:ascii="Segoe UI" w:eastAsia="Times New Roman" w:hAnsi="Segoe UI" w:cs="Arial"/>
          <w:color w:val="000000"/>
          <w:sz w:val="24"/>
          <w:szCs w:val="24"/>
        </w:rPr>
        <w:t>ассмотрев заявление, о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рган, осуществляющий согласование, выдаёт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или направляет по указанному в заявлении адресу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документ,</w:t>
      </w:r>
      <w:r>
        <w:rPr>
          <w:rFonts w:ascii="Segoe UI" w:eastAsia="Times New Roman" w:hAnsi="Segoe UI"/>
          <w:b/>
          <w:bCs/>
          <w:color w:val="000000"/>
          <w:sz w:val="24"/>
          <w:szCs w:val="24"/>
        </w:rPr>
        <w:t xml:space="preserve"> подтверждающий принятие им решения о согласовании или об отказе в согласовании перепланировки</w:t>
      </w:r>
      <w:r>
        <w:rPr>
          <w:rFonts w:ascii="Segoe UI" w:eastAsia="Times New Roman" w:hAnsi="Segoe UI" w:cs="Arial"/>
          <w:color w:val="000000"/>
          <w:sz w:val="24"/>
          <w:szCs w:val="24"/>
        </w:rPr>
        <w:t xml:space="preserve">. </w:t>
      </w:r>
      <w:r>
        <w:rPr>
          <w:rFonts w:ascii="Segoe UI" w:eastAsia="Times New Roman" w:hAnsi="Segoe UI"/>
          <w:color w:val="000000"/>
          <w:sz w:val="24"/>
          <w:szCs w:val="24"/>
        </w:rPr>
        <w:t>Только после получения согласия со стороны администрации можно приступать к ремонтным работам, причём в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 строгом соответствии </w:t>
      </w:r>
      <w:r>
        <w:rPr>
          <w:rFonts w:ascii="Segoe UI" w:eastAsia="Times New Roman" w:hAnsi="Segoe UI"/>
          <w:color w:val="000000"/>
          <w:sz w:val="24"/>
          <w:szCs w:val="24"/>
        </w:rPr>
        <w:lastRenderedPageBreak/>
        <w:t xml:space="preserve">с проектом. Иначе, 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перепланировка будет признана самовольной, а собственник будет привлечён к административной ответственности и будет обязан 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привести помещение в прежнее состояние. </w:t>
      </w:r>
    </w:p>
    <w:p w:rsidR="00000000" w:rsidRDefault="005D68D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37"/>
        <w:jc w:val="both"/>
        <w:rPr>
          <w:rFonts w:ascii="Segoe UI" w:eastAsia="Times New Roman" w:hAnsi="Segoe UI" w:cs="a-futurica"/>
          <w:color w:val="000000"/>
          <w:sz w:val="24"/>
          <w:szCs w:val="24"/>
        </w:rPr>
      </w:pPr>
      <w:r>
        <w:rPr>
          <w:rFonts w:ascii="Segoe UI" w:eastAsia="Times New Roman" w:hAnsi="Segoe UI" w:cs="a-futurica"/>
          <w:color w:val="000000"/>
          <w:sz w:val="24"/>
          <w:szCs w:val="24"/>
        </w:rPr>
        <w:t>По завершении перепланировки следует вновь обратить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ся в администрацию  для назначения приёмочной комиссии, которая должна оформить </w:t>
      </w:r>
      <w:r>
        <w:rPr>
          <w:rFonts w:ascii="Segoe UI" w:eastAsia="Times New Roman" w:hAnsi="Segoe UI" w:cs="a-futurica"/>
          <w:b/>
          <w:bCs/>
          <w:color w:val="000000"/>
          <w:sz w:val="24"/>
          <w:szCs w:val="24"/>
        </w:rPr>
        <w:t>акт, подтверждающий законность проведённых работ и их соответствие заявленному проекту</w:t>
      </w:r>
      <w:r>
        <w:rPr>
          <w:rFonts w:ascii="Segoe UI" w:eastAsia="Times New Roman" w:hAnsi="Segoe UI" w:cs="a-futurica"/>
          <w:color w:val="000000"/>
          <w:sz w:val="24"/>
          <w:szCs w:val="24"/>
        </w:rPr>
        <w:t xml:space="preserve">. </w:t>
      </w:r>
    </w:p>
    <w:p w:rsidR="00000000" w:rsidRDefault="005D68DE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94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Последний шаг — внесение изменений в сведения государственного кадастра недвижимости (Г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КН).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Для этого собственнику необходимо обратиться к кадастровому инженеру за подготовкой нового технического плана квартиры в связи с её перепланировкой и подать в Кадастровую палату (лично, по почте, через интернет или в офисах МФЦ) заявление об учёте изм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енений характеристик помещения. </w:t>
      </w:r>
    </w:p>
    <w:p w:rsidR="00000000" w:rsidRDefault="005D68DE">
      <w:pPr>
        <w:shd w:val="clear" w:color="auto" w:fill="FFFFFF"/>
        <w:tabs>
          <w:tab w:val="left" w:pos="1080"/>
          <w:tab w:val="left" w:pos="1264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Помимо заявления и технического плана в Кадастровую палату можно предоставить сам </w:t>
      </w:r>
      <w:r>
        <w:rPr>
          <w:rFonts w:ascii="Segoe UI" w:eastAsia="Times New Roman" w:hAnsi="Segoe UI"/>
          <w:color w:val="000000"/>
          <w:sz w:val="24"/>
          <w:szCs w:val="24"/>
        </w:rPr>
        <w:t>проект перепланировки, решение администрации о согласовании перепланировки, а также акт приёмочной комиссии. Собственник вправе и н</w:t>
      </w:r>
      <w:r>
        <w:rPr>
          <w:rFonts w:ascii="Segoe UI" w:eastAsia="Times New Roman" w:hAnsi="Segoe UI"/>
          <w:color w:val="000000"/>
          <w:sz w:val="24"/>
          <w:szCs w:val="24"/>
        </w:rPr>
        <w:t>е предоставлять указанные документы, тогда о</w:t>
      </w:r>
      <w:r>
        <w:rPr>
          <w:rFonts w:ascii="Segoe UI" w:hAnsi="Segoe UI" w:cs="Segoe UI"/>
          <w:color w:val="000000"/>
          <w:sz w:val="24"/>
          <w:szCs w:val="24"/>
        </w:rPr>
        <w:t>рган кадастрового учёта запросит их коп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ии у а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>дминистрации в порядке межведомственного взаимодействия. Однако, если орган, осуществляющий согласование перепланировки, отрицательно ответит на межведомственный запро</w:t>
      </w:r>
      <w:r>
        <w:rPr>
          <w:rFonts w:ascii="Segoe UI" w:hAnsi="Segoe UI" w:cs="Segoe UI"/>
          <w:color w:val="000000"/>
          <w:sz w:val="24"/>
          <w:szCs w:val="24"/>
        </w:rPr>
        <w:t>с, Кадастровой палатой будет принято решение о приостановлении в осуществлении кадастрового учёта, а собственнику всё же придётся для устранения причин приостановления представить документы, на основании которых был подготовлен технический план перепланиро</w:t>
      </w:r>
      <w:r>
        <w:rPr>
          <w:rFonts w:ascii="Segoe UI" w:hAnsi="Segoe UI" w:cs="Segoe UI"/>
          <w:color w:val="000000"/>
          <w:sz w:val="24"/>
          <w:szCs w:val="24"/>
        </w:rPr>
        <w:t>ванного помещения.</w:t>
      </w:r>
    </w:p>
    <w:p w:rsidR="00000000" w:rsidRDefault="005D68DE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" o:connectortype="straight" strokecolor="#0070c0" strokeweight=".44mm">
            <v:stroke color2="#ff8f3f" joinstyle="miter"/>
          </v:shape>
        </w:pict>
      </w:r>
    </w:p>
    <w:p w:rsidR="00000000" w:rsidRDefault="005D68D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5D68DE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осуществляет функции по ведению государственного кадастра недвижимости (ГКН), государственному кадастровому уч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5D68DE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5D68DE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</w:t>
      </w:r>
      <w:r>
        <w:rPr>
          <w:rFonts w:ascii="Segoe UI" w:hAnsi="Segoe UI" w:cs="Segoe UI"/>
          <w:b/>
          <w:lang w:val="ru-RU"/>
        </w:rPr>
        <w:t>ля СМИ</w:t>
      </w:r>
    </w:p>
    <w:p w:rsidR="00000000" w:rsidRDefault="005D68DE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5D68DE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5D68DE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5D68DE">
      <w:pPr>
        <w:pStyle w:val="ac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 w:rsidRPr="000B2036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(342)</w:t>
      </w:r>
      <w:r w:rsidRPr="000B2036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5D68DE">
      <w:pPr>
        <w:pStyle w:val="ac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5D68DE">
      <w:pPr>
        <w:pStyle w:val="ac"/>
        <w:spacing w:after="0"/>
        <w:rPr>
          <w:rFonts w:ascii="Segoe UI" w:eastAsia="Calibri" w:hAnsi="Segoe UI" w:cs="Segoe UI"/>
          <w:i/>
        </w:rPr>
      </w:pPr>
      <w:hyperlink r:id="rId7" w:history="1">
        <w:r>
          <w:rPr>
            <w:rStyle w:val="a5"/>
            <w:rFonts w:ascii="Segoe UI" w:eastAsia="Calibri" w:hAnsi="Segoe UI"/>
          </w:rPr>
          <w:t>www.kadastr.ru</w:t>
        </w:r>
      </w:hyperlink>
    </w:p>
    <w:p w:rsidR="005D68DE" w:rsidRDefault="005D68DE">
      <w:pPr>
        <w:pStyle w:val="ac"/>
        <w:spacing w:after="0"/>
        <w:rPr>
          <w:rFonts w:ascii="Segoe UI" w:eastAsia="Calibri" w:hAnsi="Segoe UI" w:cs="Segoe UI"/>
          <w:i/>
        </w:rPr>
      </w:pPr>
    </w:p>
    <w:sectPr w:rsidR="005D68D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-futuric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  <w:rPr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36"/>
    <w:rsid w:val="000B2036"/>
    <w:rsid w:val="005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>Финуправление Суксун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2016-08-29T09:27:00Z</cp:lastPrinted>
  <dcterms:created xsi:type="dcterms:W3CDTF">2016-09-14T04:11:00Z</dcterms:created>
  <dcterms:modified xsi:type="dcterms:W3CDTF">2016-09-14T04:11:00Z</dcterms:modified>
</cp:coreProperties>
</file>