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1495" w:rsidRDefault="00CD59E3" w:rsidP="00471495">
      <w:pPr>
        <w:tabs>
          <w:tab w:val="left" w:pos="3255"/>
        </w:tabs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</w:t>
      </w:r>
      <w:r w:rsidR="002E785A">
        <w:rPr>
          <w:rFonts w:ascii="Segoe UI" w:hAnsi="Segoe UI" w:cs="Segoe UI"/>
          <w:b/>
          <w:sz w:val="28"/>
          <w:szCs w:val="28"/>
        </w:rPr>
        <w:t>осреестр</w:t>
      </w:r>
      <w:proofErr w:type="spellEnd"/>
      <w:r w:rsidR="00A2027F">
        <w:rPr>
          <w:rFonts w:ascii="Segoe UI" w:hAnsi="Segoe UI" w:cs="Segoe UI"/>
          <w:b/>
          <w:sz w:val="28"/>
          <w:szCs w:val="28"/>
        </w:rPr>
        <w:t xml:space="preserve">: </w:t>
      </w:r>
      <w:r w:rsidR="007A77C3">
        <w:rPr>
          <w:rFonts w:ascii="Segoe UI" w:hAnsi="Segoe UI" w:cs="Segoe UI"/>
          <w:b/>
          <w:sz w:val="28"/>
          <w:szCs w:val="28"/>
        </w:rPr>
        <w:t>в</w:t>
      </w:r>
      <w:r w:rsidR="00A2027F">
        <w:rPr>
          <w:rFonts w:ascii="Segoe UI" w:hAnsi="Segoe UI" w:cs="Segoe UI"/>
          <w:b/>
          <w:sz w:val="28"/>
          <w:szCs w:val="28"/>
        </w:rPr>
        <w:t>несены изменения в закон о регистрации прав</w:t>
      </w:r>
      <w:r w:rsidR="002E785A">
        <w:rPr>
          <w:rFonts w:ascii="Segoe UI" w:hAnsi="Segoe UI" w:cs="Segoe UI"/>
          <w:b/>
          <w:sz w:val="28"/>
          <w:szCs w:val="28"/>
        </w:rPr>
        <w:t xml:space="preserve"> </w:t>
      </w:r>
      <w:r w:rsidR="007A77C3">
        <w:rPr>
          <w:rFonts w:ascii="Segoe UI" w:hAnsi="Segoe UI" w:cs="Segoe UI"/>
          <w:b/>
          <w:sz w:val="28"/>
          <w:szCs w:val="28"/>
        </w:rPr>
        <w:t>на недвижимое имущество</w:t>
      </w:r>
    </w:p>
    <w:p w:rsidR="00A2027F" w:rsidRPr="00A2027F" w:rsidRDefault="00A2027F" w:rsidP="00A2027F">
      <w:pPr>
        <w:pStyle w:val="ab"/>
        <w:ind w:firstLine="709"/>
        <w:rPr>
          <w:rFonts w:ascii="Segoe UI" w:hAnsi="Segoe UI" w:cs="Segoe UI"/>
          <w:sz w:val="28"/>
        </w:rPr>
      </w:pPr>
      <w:r w:rsidRPr="00A2027F">
        <w:rPr>
          <w:rFonts w:ascii="Segoe UI" w:hAnsi="Segoe UI" w:cs="Segoe UI"/>
          <w:sz w:val="28"/>
        </w:rPr>
        <w:t xml:space="preserve">Управление </w:t>
      </w:r>
      <w:proofErr w:type="spellStart"/>
      <w:r w:rsidRPr="00A2027F">
        <w:rPr>
          <w:rFonts w:ascii="Segoe UI" w:hAnsi="Segoe UI" w:cs="Segoe UI"/>
          <w:sz w:val="28"/>
        </w:rPr>
        <w:t>Росреестра</w:t>
      </w:r>
      <w:proofErr w:type="spellEnd"/>
      <w:r w:rsidRPr="00A2027F">
        <w:rPr>
          <w:rFonts w:ascii="Segoe UI" w:hAnsi="Segoe UI" w:cs="Segoe UI"/>
          <w:sz w:val="28"/>
        </w:rPr>
        <w:t xml:space="preserve"> по Пермскому краю информирует об отмене требования об обязательном нотариальном удостоверении сделок с земельными долями.</w:t>
      </w:r>
    </w:p>
    <w:p w:rsidR="00A2027F" w:rsidRPr="00A2027F" w:rsidRDefault="00A2027F" w:rsidP="00A2027F">
      <w:pPr>
        <w:pStyle w:val="ab"/>
        <w:ind w:firstLine="709"/>
        <w:rPr>
          <w:rFonts w:ascii="Segoe UI" w:hAnsi="Segoe UI" w:cs="Segoe UI"/>
          <w:sz w:val="28"/>
        </w:rPr>
      </w:pPr>
      <w:r w:rsidRPr="00A2027F">
        <w:rPr>
          <w:rFonts w:ascii="Segoe UI" w:hAnsi="Segoe UI" w:cs="Segoe UI"/>
          <w:sz w:val="28"/>
        </w:rPr>
        <w:t xml:space="preserve"> С 04.07.2016</w:t>
      </w:r>
      <w:r w:rsidR="007A77C3">
        <w:rPr>
          <w:rFonts w:ascii="Segoe UI" w:hAnsi="Segoe UI" w:cs="Segoe UI"/>
          <w:sz w:val="28"/>
          <w:lang w:val="ru-RU"/>
        </w:rPr>
        <w:t xml:space="preserve"> года</w:t>
      </w:r>
      <w:r w:rsidRPr="00A2027F">
        <w:rPr>
          <w:rFonts w:ascii="Segoe UI" w:hAnsi="Segoe UI" w:cs="Segoe UI"/>
          <w:sz w:val="28"/>
        </w:rPr>
        <w:t xml:space="preserve"> согласно изменениям, внесенным в Федеральный закон  «О государственной регистрации прав на недвижимое имущество и сделок с ним», сделки по отчуждению земельных долей обязательному нотариальному удостоверению подлежать не будут. </w:t>
      </w:r>
    </w:p>
    <w:p w:rsidR="00A2027F" w:rsidRPr="00A2027F" w:rsidRDefault="00A2027F" w:rsidP="00A2027F">
      <w:pPr>
        <w:pStyle w:val="ab"/>
        <w:ind w:firstLine="709"/>
        <w:rPr>
          <w:rFonts w:ascii="Segoe UI" w:hAnsi="Segoe UI" w:cs="Segoe UI"/>
          <w:sz w:val="28"/>
        </w:rPr>
      </w:pPr>
      <w:r w:rsidRPr="00A2027F">
        <w:rPr>
          <w:rFonts w:ascii="Segoe UI" w:hAnsi="Segoe UI" w:cs="Segoe UI"/>
          <w:sz w:val="28"/>
        </w:rPr>
        <w:t>Напоминаем, что согласно положениям  Федерального закона  «О государственной регистрации прав на недвижимое имущество и сделок с ним» все сделки по продаже земельных долей, совершенные после 29.12.2015</w:t>
      </w:r>
      <w:r w:rsidR="007A77C3">
        <w:rPr>
          <w:rFonts w:ascii="Segoe UI" w:hAnsi="Segoe UI" w:cs="Segoe UI"/>
          <w:sz w:val="28"/>
          <w:lang w:val="ru-RU"/>
        </w:rPr>
        <w:t xml:space="preserve"> года</w:t>
      </w:r>
      <w:r w:rsidRPr="00A2027F">
        <w:rPr>
          <w:rFonts w:ascii="Segoe UI" w:hAnsi="Segoe UI" w:cs="Segoe UI"/>
          <w:sz w:val="28"/>
        </w:rPr>
        <w:t xml:space="preserve">, подлежали обязательному нотариальному удостоверению.  </w:t>
      </w:r>
    </w:p>
    <w:p w:rsidR="00A2027F" w:rsidRPr="00A2027F" w:rsidRDefault="00A2027F" w:rsidP="00A2027F">
      <w:pPr>
        <w:pStyle w:val="ab"/>
        <w:ind w:firstLine="709"/>
        <w:rPr>
          <w:rFonts w:ascii="Segoe UI" w:hAnsi="Segoe UI" w:cs="Segoe UI"/>
          <w:sz w:val="28"/>
        </w:rPr>
      </w:pPr>
      <w:r w:rsidRPr="00A2027F">
        <w:rPr>
          <w:rFonts w:ascii="Segoe UI" w:hAnsi="Segoe UI" w:cs="Segoe UI"/>
          <w:sz w:val="28"/>
        </w:rPr>
        <w:t>Обращаем внимание, что требование о соблюдении нотариальной формы сделки с земельными долями</w:t>
      </w:r>
      <w:r w:rsidR="007A77C3">
        <w:rPr>
          <w:rFonts w:ascii="Segoe UI" w:hAnsi="Segoe UI" w:cs="Segoe UI"/>
          <w:sz w:val="28"/>
          <w:lang w:val="ru-RU"/>
        </w:rPr>
        <w:t>,</w:t>
      </w:r>
      <w:r w:rsidRPr="00A2027F">
        <w:rPr>
          <w:rFonts w:ascii="Segoe UI" w:hAnsi="Segoe UI" w:cs="Segoe UI"/>
          <w:sz w:val="28"/>
        </w:rPr>
        <w:t xml:space="preserve"> по</w:t>
      </w:r>
      <w:r w:rsidR="007A77C3">
        <w:rPr>
          <w:rFonts w:ascii="Segoe UI" w:hAnsi="Segoe UI" w:cs="Segoe UI"/>
          <w:sz w:val="28"/>
          <w:lang w:val="ru-RU"/>
        </w:rPr>
        <w:t>-</w:t>
      </w:r>
      <w:r w:rsidR="007A77C3">
        <w:rPr>
          <w:rFonts w:ascii="Segoe UI" w:hAnsi="Segoe UI" w:cs="Segoe UI"/>
          <w:sz w:val="28"/>
        </w:rPr>
        <w:t>прежнему</w:t>
      </w:r>
      <w:r w:rsidR="007A77C3">
        <w:rPr>
          <w:rFonts w:ascii="Segoe UI" w:hAnsi="Segoe UI" w:cs="Segoe UI"/>
          <w:sz w:val="28"/>
          <w:lang w:val="ru-RU"/>
        </w:rPr>
        <w:t xml:space="preserve">, </w:t>
      </w:r>
      <w:r w:rsidRPr="00A2027F">
        <w:rPr>
          <w:rFonts w:ascii="Segoe UI" w:hAnsi="Segoe UI" w:cs="Segoe UI"/>
          <w:sz w:val="28"/>
        </w:rPr>
        <w:t>распространяется на сделки, совершенные</w:t>
      </w:r>
      <w:r w:rsidR="007A77C3">
        <w:rPr>
          <w:rFonts w:ascii="Segoe UI" w:hAnsi="Segoe UI" w:cs="Segoe UI"/>
          <w:sz w:val="28"/>
          <w:lang w:val="ru-RU"/>
        </w:rPr>
        <w:t xml:space="preserve"> в период </w:t>
      </w:r>
      <w:r w:rsidRPr="00A2027F">
        <w:rPr>
          <w:rFonts w:ascii="Segoe UI" w:hAnsi="Segoe UI" w:cs="Segoe UI"/>
          <w:sz w:val="28"/>
        </w:rPr>
        <w:t>с 29.12.2015 по 03.07.2016.</w:t>
      </w:r>
    </w:p>
    <w:p w:rsidR="00F53282" w:rsidRPr="00A2027F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  <w:lang/>
        </w:rPr>
      </w:pPr>
    </w:p>
    <w:p w:rsidR="00F53282" w:rsidRPr="005102F0" w:rsidRDefault="00F53282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pt;margin-top:-2.55pt;width:500.45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53282" w:rsidRPr="001C08AE" w:rsidRDefault="00F53282" w:rsidP="00F53282">
      <w:pPr>
        <w:jc w:val="both"/>
      </w:pPr>
    </w:p>
    <w:p w:rsidR="00F53282" w:rsidRDefault="006356B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.6pt;margin-top:219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4144,-1,-4144" strokecolor="#0070c0" strokeweight="1.25pt"/>
        </w:pic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F" w:rsidRDefault="000A3D5F" w:rsidP="005B79EB">
      <w:pPr>
        <w:spacing w:after="0" w:line="240" w:lineRule="auto"/>
      </w:pPr>
      <w:r>
        <w:separator/>
      </w:r>
    </w:p>
  </w:endnote>
  <w:endnote w:type="continuationSeparator" w:id="0">
    <w:p w:rsidR="000A3D5F" w:rsidRDefault="000A3D5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F" w:rsidRDefault="000A3D5F" w:rsidP="005B79EB">
      <w:pPr>
        <w:spacing w:after="0" w:line="240" w:lineRule="auto"/>
      </w:pPr>
      <w:r>
        <w:separator/>
      </w:r>
    </w:p>
  </w:footnote>
  <w:footnote w:type="continuationSeparator" w:id="0">
    <w:p w:rsidR="000A3D5F" w:rsidRDefault="000A3D5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A3D5F"/>
    <w:rsid w:val="000B44AB"/>
    <w:rsid w:val="000C5F72"/>
    <w:rsid w:val="000E4269"/>
    <w:rsid w:val="001104C5"/>
    <w:rsid w:val="0011563B"/>
    <w:rsid w:val="001164AC"/>
    <w:rsid w:val="00126ACE"/>
    <w:rsid w:val="00147ACA"/>
    <w:rsid w:val="00153F2F"/>
    <w:rsid w:val="00177470"/>
    <w:rsid w:val="00190BA3"/>
    <w:rsid w:val="0019245E"/>
    <w:rsid w:val="001A0696"/>
    <w:rsid w:val="001B39A7"/>
    <w:rsid w:val="001C08AE"/>
    <w:rsid w:val="001C490F"/>
    <w:rsid w:val="002178E1"/>
    <w:rsid w:val="0023274A"/>
    <w:rsid w:val="00274888"/>
    <w:rsid w:val="0028288B"/>
    <w:rsid w:val="002B2541"/>
    <w:rsid w:val="002B58AA"/>
    <w:rsid w:val="002E785A"/>
    <w:rsid w:val="002F1823"/>
    <w:rsid w:val="00302CEC"/>
    <w:rsid w:val="00302F09"/>
    <w:rsid w:val="00303302"/>
    <w:rsid w:val="00314222"/>
    <w:rsid w:val="00324C6E"/>
    <w:rsid w:val="003B16B3"/>
    <w:rsid w:val="003B7CE6"/>
    <w:rsid w:val="003C4A5D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5025A0"/>
    <w:rsid w:val="00522342"/>
    <w:rsid w:val="0052616E"/>
    <w:rsid w:val="00535FE0"/>
    <w:rsid w:val="00546D44"/>
    <w:rsid w:val="00562D97"/>
    <w:rsid w:val="00564F45"/>
    <w:rsid w:val="005911E4"/>
    <w:rsid w:val="00596CDC"/>
    <w:rsid w:val="005B79EB"/>
    <w:rsid w:val="005C4C19"/>
    <w:rsid w:val="005F3CF6"/>
    <w:rsid w:val="0060244B"/>
    <w:rsid w:val="006142AE"/>
    <w:rsid w:val="00622B0B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3314"/>
    <w:rsid w:val="007A77C3"/>
    <w:rsid w:val="007B271D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8F2DDC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15F77"/>
    <w:rsid w:val="00A2027F"/>
    <w:rsid w:val="00A23D1D"/>
    <w:rsid w:val="00A41BA7"/>
    <w:rsid w:val="00A568CF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B3A6E"/>
    <w:rsid w:val="00BC721B"/>
    <w:rsid w:val="00BD28EF"/>
    <w:rsid w:val="00BF2E13"/>
    <w:rsid w:val="00C24D6A"/>
    <w:rsid w:val="00C5475D"/>
    <w:rsid w:val="00C54EB4"/>
    <w:rsid w:val="00C57760"/>
    <w:rsid w:val="00C74E88"/>
    <w:rsid w:val="00C8505F"/>
    <w:rsid w:val="00CD59E3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E03971"/>
    <w:rsid w:val="00E20E3E"/>
    <w:rsid w:val="00E35C51"/>
    <w:rsid w:val="00E4023F"/>
    <w:rsid w:val="00E61BBD"/>
    <w:rsid w:val="00E70E3D"/>
    <w:rsid w:val="00E7588E"/>
    <w:rsid w:val="00E810D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F9E4-1F26-4C0B-872A-0EDDA39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2016-07-11T06:32:00Z</dcterms:created>
  <dcterms:modified xsi:type="dcterms:W3CDTF">2016-07-11T06:32:00Z</dcterms:modified>
</cp:coreProperties>
</file>