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B43DD" w:rsidRPr="004F71DD" w:rsidRDefault="00BB43DD" w:rsidP="00BB43DD">
      <w:pPr>
        <w:spacing w:after="0" w:line="312" w:lineRule="auto"/>
        <w:ind w:firstLine="68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4F71DD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Управление Росреестра по 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Пермскому краю:  сведения о кадастровых инженерах выдаются в электронной форме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17 октября 2016 года Управление Росреестра по Пермскому краю не предоставляет сведения о кадастровом инженере, содержащиеся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государственном реестре кадастровых инженеров (далее – Реестр),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в виде бумажных документов при личном обращении заявителей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(приказ Министерства экономического развития Российской Федерации от 30.06.2016 № 420 «Об утверждении Порядка ведения государственного реестра кадастровых инженеров»). </w:t>
      </w:r>
      <w:proofErr w:type="gramEnd"/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Сведения о кадастровом инженере являются открытыми и общедоступными </w:t>
      </w:r>
      <w:r w:rsidRPr="00C42EE7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Pr="00C42EE7">
        <w:rPr>
          <w:rFonts w:ascii="Segoe UI" w:hAnsi="Segoe UI" w:cs="Segoe UI"/>
          <w:sz w:val="24"/>
          <w:szCs w:val="24"/>
        </w:rPr>
        <w:t>за исключением сведений, указанных в подпунктах 3, 8 - 14 п. 8 Порядка).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Они размещены на официальном сайте Росреестра www.rosreestr.ru. </w:t>
      </w:r>
      <w:r>
        <w:rPr>
          <w:rFonts w:ascii="Segoe UI" w:hAnsi="Segoe UI" w:cs="Segoe UI"/>
          <w:sz w:val="24"/>
          <w:szCs w:val="24"/>
        </w:rPr>
        <w:t xml:space="preserve">Пользовательский интерфейс официального сайта достаточно прост и понятен и любой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его пользователь сможет без особого труда осуществить поиск необходимых сведений из Реестра, сформировав запрос. Ответ на запрос в виде электронного документа будет направлен на электронную почту обратившегося.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Для сведения.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Общедоступной для заявителей информацией о кадастровом инженере является: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уникальный реестровый номер, присваиваемый при внесении в Реестр первой записи о кадастровом инженере; 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фамилия, имя, отчество (последнее - при наличии); 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- страховой номер индивидуального лицевого счета в системе обязательного пенсионного страхования Российской Федерации;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- сведения о саморегулируемой организации кадастровых инженеров (далее - СРО), членом которой является кадастровый инженер;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- дата внесения сведений о кадастровом инженере в реестр членов СРО;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>- информация о результатах профессиональной деятельности кадастрового инженера;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об исключении кадастрового инженера из членов СРО: дата принятия решения и основания исключения (основания предусмотрены </w:t>
      </w:r>
      <w:proofErr w:type="gram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ч</w:t>
      </w:r>
      <w:proofErr w:type="gram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 15 ст. 29 Федерального закона от 24.07.2007 № 221-ФЗ «О государственном кадастре недвижимости» (далее – Закон о кадастре);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- об исключении кадастрового инженера из Реестра (</w:t>
      </w:r>
      <w:proofErr w:type="gram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ч</w:t>
      </w:r>
      <w:proofErr w:type="gram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 17 ст. 29 Закона о кадастре);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об ограничениях (предусмотрены </w:t>
      </w:r>
      <w:proofErr w:type="gramStart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ч</w:t>
      </w:r>
      <w:proofErr w:type="gramEnd"/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 19 и 20 ст. 29 Закона о кадастре) и их сроках;</w:t>
      </w:r>
    </w:p>
    <w:p w:rsidR="00BB43DD" w:rsidRDefault="00BB43DD" w:rsidP="00BB43DD">
      <w:pPr>
        <w:spacing w:after="0" w:line="312" w:lineRule="auto"/>
        <w:ind w:firstLine="68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- сведения о наличии по состоянию на 1 июля 2016 г. действующего квалификационного аттестата кадастрового инженера (идентификационный номер аттестата, дата начала его действия).</w:t>
      </w:r>
    </w:p>
    <w:p w:rsidR="000B4231" w:rsidRPr="00AF1336" w:rsidRDefault="000B4231" w:rsidP="00AF1336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336"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DD" w:rsidRDefault="00542EDD" w:rsidP="005B79EB">
      <w:pPr>
        <w:spacing w:after="0" w:line="240" w:lineRule="auto"/>
      </w:pPr>
      <w:r>
        <w:separator/>
      </w:r>
    </w:p>
  </w:endnote>
  <w:endnote w:type="continuationSeparator" w:id="0">
    <w:p w:rsidR="00542EDD" w:rsidRDefault="00542ED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DD" w:rsidRDefault="00542EDD" w:rsidP="005B79EB">
      <w:pPr>
        <w:spacing w:after="0" w:line="240" w:lineRule="auto"/>
      </w:pPr>
      <w:r>
        <w:separator/>
      </w:r>
    </w:p>
  </w:footnote>
  <w:footnote w:type="continuationSeparator" w:id="0">
    <w:p w:rsidR="00542EDD" w:rsidRDefault="00542EDD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3FFD"/>
    <w:rsid w:val="00015685"/>
    <w:rsid w:val="00016E49"/>
    <w:rsid w:val="00022CC1"/>
    <w:rsid w:val="00022D4D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2194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5D8E"/>
    <w:rsid w:val="00147ACA"/>
    <w:rsid w:val="001539A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90848"/>
    <w:rsid w:val="00190BA3"/>
    <w:rsid w:val="0019151C"/>
    <w:rsid w:val="0019245E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D66"/>
    <w:rsid w:val="001D5737"/>
    <w:rsid w:val="001E040A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6F70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C03AD"/>
    <w:rsid w:val="002C5489"/>
    <w:rsid w:val="002F1EE0"/>
    <w:rsid w:val="002F23A8"/>
    <w:rsid w:val="00302F09"/>
    <w:rsid w:val="00303302"/>
    <w:rsid w:val="00312B6B"/>
    <w:rsid w:val="00324C6E"/>
    <w:rsid w:val="00326880"/>
    <w:rsid w:val="00330ADB"/>
    <w:rsid w:val="003332E8"/>
    <w:rsid w:val="00335600"/>
    <w:rsid w:val="00337D8C"/>
    <w:rsid w:val="003600A6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E4BB8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451D"/>
    <w:rsid w:val="004F5C35"/>
    <w:rsid w:val="004F71DD"/>
    <w:rsid w:val="005025A0"/>
    <w:rsid w:val="00521227"/>
    <w:rsid w:val="005216E0"/>
    <w:rsid w:val="00522342"/>
    <w:rsid w:val="00524DE1"/>
    <w:rsid w:val="0052616E"/>
    <w:rsid w:val="00535FE0"/>
    <w:rsid w:val="00537715"/>
    <w:rsid w:val="00542EDD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79EB"/>
    <w:rsid w:val="005B7E81"/>
    <w:rsid w:val="005C4C19"/>
    <w:rsid w:val="005D023A"/>
    <w:rsid w:val="005D02AD"/>
    <w:rsid w:val="005D3064"/>
    <w:rsid w:val="005D35AC"/>
    <w:rsid w:val="005D6CBF"/>
    <w:rsid w:val="005E5BA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6484B"/>
    <w:rsid w:val="00670CFA"/>
    <w:rsid w:val="006725ED"/>
    <w:rsid w:val="00673EF4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039"/>
    <w:rsid w:val="006A77CF"/>
    <w:rsid w:val="006B3285"/>
    <w:rsid w:val="006B4AA4"/>
    <w:rsid w:val="006C0770"/>
    <w:rsid w:val="006C0989"/>
    <w:rsid w:val="006C29B6"/>
    <w:rsid w:val="006D3B0C"/>
    <w:rsid w:val="006D3B52"/>
    <w:rsid w:val="006D423F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47B"/>
    <w:rsid w:val="008259ED"/>
    <w:rsid w:val="0083374E"/>
    <w:rsid w:val="008351BB"/>
    <w:rsid w:val="008409F6"/>
    <w:rsid w:val="00841542"/>
    <w:rsid w:val="00843C8E"/>
    <w:rsid w:val="008447ED"/>
    <w:rsid w:val="00846BD6"/>
    <w:rsid w:val="00851BC3"/>
    <w:rsid w:val="00854CFA"/>
    <w:rsid w:val="008603FA"/>
    <w:rsid w:val="00862F87"/>
    <w:rsid w:val="0087024E"/>
    <w:rsid w:val="00872292"/>
    <w:rsid w:val="00873C2E"/>
    <w:rsid w:val="00875F6C"/>
    <w:rsid w:val="0088388E"/>
    <w:rsid w:val="008842AB"/>
    <w:rsid w:val="008907B0"/>
    <w:rsid w:val="008946D3"/>
    <w:rsid w:val="00894BEE"/>
    <w:rsid w:val="00894D2E"/>
    <w:rsid w:val="00896FA9"/>
    <w:rsid w:val="00897C7D"/>
    <w:rsid w:val="008A08B7"/>
    <w:rsid w:val="008A12CF"/>
    <w:rsid w:val="008A3141"/>
    <w:rsid w:val="008B09C0"/>
    <w:rsid w:val="008C47C6"/>
    <w:rsid w:val="008D1A78"/>
    <w:rsid w:val="008D4ECE"/>
    <w:rsid w:val="008E004F"/>
    <w:rsid w:val="008E21F8"/>
    <w:rsid w:val="008E23B9"/>
    <w:rsid w:val="008E59DC"/>
    <w:rsid w:val="008E60FD"/>
    <w:rsid w:val="008F3BD6"/>
    <w:rsid w:val="00900DA8"/>
    <w:rsid w:val="00904231"/>
    <w:rsid w:val="009113F1"/>
    <w:rsid w:val="00912D12"/>
    <w:rsid w:val="0091645A"/>
    <w:rsid w:val="009169C4"/>
    <w:rsid w:val="0091713E"/>
    <w:rsid w:val="00924B2E"/>
    <w:rsid w:val="0093150C"/>
    <w:rsid w:val="009345E8"/>
    <w:rsid w:val="0093565D"/>
    <w:rsid w:val="00936030"/>
    <w:rsid w:val="0094120D"/>
    <w:rsid w:val="00942CC4"/>
    <w:rsid w:val="009474E4"/>
    <w:rsid w:val="00950FE4"/>
    <w:rsid w:val="00957C64"/>
    <w:rsid w:val="00965D0A"/>
    <w:rsid w:val="0097092C"/>
    <w:rsid w:val="00977294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D5352"/>
    <w:rsid w:val="009D7B91"/>
    <w:rsid w:val="009F1C24"/>
    <w:rsid w:val="009F75E0"/>
    <w:rsid w:val="00A004E0"/>
    <w:rsid w:val="00A01B78"/>
    <w:rsid w:val="00A02939"/>
    <w:rsid w:val="00A04ED2"/>
    <w:rsid w:val="00A07123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66A76"/>
    <w:rsid w:val="00A70194"/>
    <w:rsid w:val="00A71611"/>
    <w:rsid w:val="00A779ED"/>
    <w:rsid w:val="00A814C3"/>
    <w:rsid w:val="00A86190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295E"/>
    <w:rsid w:val="00AF1336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B43DD"/>
    <w:rsid w:val="00BB4880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1FD9"/>
    <w:rsid w:val="00C24D6A"/>
    <w:rsid w:val="00C260CF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D6E85"/>
    <w:rsid w:val="00CE3F50"/>
    <w:rsid w:val="00CF5293"/>
    <w:rsid w:val="00D00688"/>
    <w:rsid w:val="00D027A1"/>
    <w:rsid w:val="00D040A1"/>
    <w:rsid w:val="00D07575"/>
    <w:rsid w:val="00D10798"/>
    <w:rsid w:val="00D14A87"/>
    <w:rsid w:val="00D15085"/>
    <w:rsid w:val="00D15720"/>
    <w:rsid w:val="00D2273B"/>
    <w:rsid w:val="00D2701D"/>
    <w:rsid w:val="00D3090A"/>
    <w:rsid w:val="00D34541"/>
    <w:rsid w:val="00D360DB"/>
    <w:rsid w:val="00D366AC"/>
    <w:rsid w:val="00D37060"/>
    <w:rsid w:val="00D40B96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40E"/>
    <w:rsid w:val="00DB2E9D"/>
    <w:rsid w:val="00DC3C7A"/>
    <w:rsid w:val="00DC55EC"/>
    <w:rsid w:val="00DD260A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E3405"/>
    <w:rsid w:val="00EF736C"/>
    <w:rsid w:val="00F03569"/>
    <w:rsid w:val="00F03D51"/>
    <w:rsid w:val="00F078F5"/>
    <w:rsid w:val="00F15E5E"/>
    <w:rsid w:val="00F3754D"/>
    <w:rsid w:val="00F41247"/>
    <w:rsid w:val="00F42616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230E"/>
    <w:rsid w:val="00FB47EE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3">
    <w:name w:val="Body Text Indent 3"/>
    <w:basedOn w:val="a"/>
    <w:link w:val="30"/>
    <w:uiPriority w:val="99"/>
    <w:semiHidden/>
    <w:unhideWhenUsed/>
    <w:rsid w:val="004F71D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4F71D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D3F2-A601-4BD6-9877-9CB5681B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3534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2016-11-07T11:09:00Z</dcterms:created>
  <dcterms:modified xsi:type="dcterms:W3CDTF">2016-11-07T11:09:00Z</dcterms:modified>
</cp:coreProperties>
</file>