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7pt;height:101.1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45CA4" w:rsidRDefault="009A02AD" w:rsidP="00DD4C24">
      <w:pPr>
        <w:widowControl w:val="0"/>
        <w:suppressAutoHyphens/>
        <w:jc w:val="center"/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 xml:space="preserve">Пермский край в лидерах </w:t>
      </w:r>
      <w:r w:rsidR="001D3C82" w:rsidRPr="007C075F"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 xml:space="preserve">Национального </w:t>
      </w:r>
      <w:r w:rsidR="001D3C82"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 xml:space="preserve">рейтинга </w:t>
      </w:r>
      <w:r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 xml:space="preserve">по срокам регистрации прав </w:t>
      </w:r>
      <w:r w:rsidR="007C075F"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 xml:space="preserve">и регистрации </w:t>
      </w:r>
      <w:proofErr w:type="spellStart"/>
      <w:r w:rsidR="007C075F"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>юрлиц</w:t>
      </w:r>
      <w:proofErr w:type="spellEnd"/>
      <w:r w:rsidR="000501BD">
        <w:rPr>
          <w:rFonts w:ascii="Segoe UI" w:eastAsia="Arial Unicode MS" w:hAnsi="Segoe UI" w:cs="Segoe UI"/>
          <w:b/>
          <w:kern w:val="2"/>
          <w:sz w:val="28"/>
          <w:szCs w:val="28"/>
          <w:lang w:eastAsia="hi-IN" w:bidi="hi-IN"/>
        </w:rPr>
        <w:t xml:space="preserve"> </w:t>
      </w:r>
    </w:p>
    <w:p w:rsidR="00550916" w:rsidRDefault="009A02AD" w:rsidP="00550916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На состоявшемся 05 июля 2016 года заседании Рабочей группы по улучшению ключевых показателей инвестиционного климата в Пермском крае </w:t>
      </w:r>
      <w:r w:rsidR="0055091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обсуждены результаты Национального</w:t>
      </w:r>
      <w:r w:rsidR="00550916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рейтинг</w:t>
      </w:r>
      <w:r w:rsidR="0055091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а</w:t>
      </w:r>
      <w:r w:rsidR="00550916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регионов по инвестиционной привлекательности</w:t>
      </w:r>
      <w:r w:rsidR="0055091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</w:t>
      </w:r>
      <w:r w:rsidR="00550916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озвученном на XX Петербургском международном экономическом форуме</w:t>
      </w:r>
      <w:r w:rsidR="0055091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. </w:t>
      </w:r>
      <w:r w:rsidR="00550916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Пермский край </w:t>
      </w:r>
      <w:r w:rsidR="0055091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сделал большой рывок: </w:t>
      </w:r>
      <w:r w:rsidR="00550916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занял 30 место, поднявшись на 26 позиций по сравнению с прошлогодним результатом.</w:t>
      </w:r>
      <w:r w:rsidR="0055091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r w:rsidR="001B65C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Особенно ценно то, что основа Национального рейтинга – мнение бизнес – сообщества. Большинство показателей сформировано по результатам опроса предпринимателей.</w:t>
      </w:r>
    </w:p>
    <w:p w:rsidR="007C075F" w:rsidRDefault="00550916" w:rsidP="00D45CA4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r w:rsidR="001968D4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Пермский край в 2016 году стал лидером роста в группах показателей «Регистрация прав собственности и кадастр» и «Регистрация юридических лиц».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</w:t>
      </w:r>
      <w:r w:rsidR="009A02AD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редседатель Правительства Геннадий </w:t>
      </w:r>
      <w:proofErr w:type="spellStart"/>
      <w:r w:rsidR="009A02AD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Тушнолобов</w:t>
      </w:r>
      <w:proofErr w:type="spellEnd"/>
      <w:r w:rsidR="009A02AD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отметил работу </w:t>
      </w:r>
      <w:r w:rsidR="005E518B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и непосредственный вклад </w:t>
      </w:r>
      <w:r w:rsidR="009A02AD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руководителей краевых управлений Росреестра и Федеральной налогов</w:t>
      </w:r>
      <w:r w:rsidR="005E518B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о</w:t>
      </w:r>
      <w:r w:rsidR="009A02AD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й службы, директора </w:t>
      </w:r>
      <w:r w:rsidR="005E518B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филиала Кадастровой палаты в достижении</w:t>
      </w:r>
      <w:r w:rsidR="00474269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значительных успехов региона по результатам Национального рейтинга.</w:t>
      </w:r>
      <w:r w:rsidR="009A02AD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</w:p>
    <w:p w:rsidR="00D45CA4" w:rsidRDefault="00F460BD" w:rsidP="00D45CA4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В</w:t>
      </w:r>
      <w:r w:rsidR="007C075F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категории «Эффективность процедур по регистрации прав собственности» регион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из</w:t>
      </w:r>
      <w:r w:rsidR="007C075F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группы С перешел в группу А, деятельность органов </w:t>
      </w:r>
      <w:proofErr w:type="spellStart"/>
      <w:r w:rsidR="007C075F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госвласти</w:t>
      </w:r>
      <w:proofErr w:type="spellEnd"/>
      <w:r w:rsidR="007C075F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бизнес оценил на 4,51 балла.</w:t>
      </w:r>
      <w:r w:rsidR="007C075F" w:rsidRPr="007C075F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r w:rsidR="007C075F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На сегодняшний день средний срок регистрации</w:t>
      </w:r>
      <w:r w:rsidR="007C075F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недвижимости</w:t>
      </w:r>
      <w:r w:rsidR="007C075F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в Пермском крае не </w:t>
      </w:r>
      <w:r w:rsidR="007C075F" w:rsidRPr="00BB4E20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lastRenderedPageBreak/>
        <w:t>превышает 6 рабочих дней (по отдельным видам сделок – до 3 рабочих дней)</w:t>
      </w:r>
      <w:r w:rsidR="007C075F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.</w:t>
      </w:r>
      <w:r w:rsidRPr="00F460BD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Также значительно сократилось количество процедур для постановки на кадастровый учет, что позволило региону перейти из группы Д в группу лидеров.</w:t>
      </w:r>
    </w:p>
    <w:p w:rsidR="00BB4E20" w:rsidRDefault="00F460BD" w:rsidP="00BB4E20">
      <w:pPr>
        <w:widowControl w:val="0"/>
        <w:suppressAutoHyphens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Представитель Росреестра, начальник организационно-контрольного отдела Управления Наталья Аксарина сообщила о вступлении в 2017 году закона </w:t>
      </w:r>
      <w:r w:rsidRPr="00FF6DB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«О государственной регистрации недвижимости»</w:t>
      </w:r>
      <w:r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, который предусматривает </w:t>
      </w:r>
      <w:r w:rsidRPr="00FF6DB1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создание Единого государственного реестра недвижимости (ЕГРН) и единой учетно-регистрационной системы.  </w:t>
      </w:r>
      <w:r w:rsidRPr="00DD7ED5">
        <w:rPr>
          <w:rFonts w:ascii="Segoe UI" w:hAnsi="Segoe UI" w:cs="Segoe UI"/>
          <w:sz w:val="28"/>
          <w:szCs w:val="28"/>
        </w:rPr>
        <w:t>Решения о постановке объектов на кадастровый учет и о проведении государственной регистрации прав будут приниматься государственным</w:t>
      </w:r>
      <w:r>
        <w:rPr>
          <w:rFonts w:ascii="Segoe UI" w:hAnsi="Segoe UI" w:cs="Segoe UI"/>
          <w:sz w:val="28"/>
          <w:szCs w:val="28"/>
        </w:rPr>
        <w:t>и</w:t>
      </w:r>
      <w:r w:rsidRPr="00DD7ED5">
        <w:rPr>
          <w:rFonts w:ascii="Segoe UI" w:hAnsi="Segoe UI" w:cs="Segoe UI"/>
          <w:sz w:val="28"/>
          <w:szCs w:val="28"/>
        </w:rPr>
        <w:t xml:space="preserve"> регистратор</w:t>
      </w:r>
      <w:r>
        <w:rPr>
          <w:rFonts w:ascii="Segoe UI" w:hAnsi="Segoe UI" w:cs="Segoe UI"/>
          <w:sz w:val="28"/>
          <w:szCs w:val="28"/>
        </w:rPr>
        <w:t>ами</w:t>
      </w:r>
      <w:r w:rsidRPr="00DD7ED5">
        <w:rPr>
          <w:rFonts w:ascii="Segoe UI" w:hAnsi="Segoe UI" w:cs="Segoe UI"/>
          <w:sz w:val="28"/>
          <w:szCs w:val="28"/>
        </w:rPr>
        <w:t xml:space="preserve"> краевого управления Росреестра.</w:t>
      </w:r>
    </w:p>
    <w:p w:rsidR="00253833" w:rsidRDefault="00253833" w:rsidP="00BB4E20">
      <w:pPr>
        <w:widowControl w:val="0"/>
        <w:suppressAutoHyphens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Новым законом на органы власти и органы местного самоуправления возлагаются обязанности по представлению документов на государственный кадастровый учет </w:t>
      </w:r>
      <w:r w:rsidRPr="00253833">
        <w:rPr>
          <w:rFonts w:ascii="Segoe UI" w:hAnsi="Segoe UI" w:cs="Segoe UI"/>
          <w:sz w:val="28"/>
          <w:szCs w:val="28"/>
        </w:rPr>
        <w:t>объект</w:t>
      </w:r>
      <w:r>
        <w:rPr>
          <w:rFonts w:ascii="Segoe UI" w:hAnsi="Segoe UI" w:cs="Segoe UI"/>
          <w:sz w:val="28"/>
          <w:szCs w:val="28"/>
        </w:rPr>
        <w:t>ов</w:t>
      </w:r>
      <w:r w:rsidRPr="00253833">
        <w:rPr>
          <w:rFonts w:ascii="Segoe UI" w:hAnsi="Segoe UI" w:cs="Segoe UI"/>
          <w:sz w:val="28"/>
          <w:szCs w:val="28"/>
        </w:rPr>
        <w:t xml:space="preserve"> капитального строительства </w:t>
      </w:r>
      <w:r>
        <w:rPr>
          <w:rFonts w:ascii="Segoe UI" w:hAnsi="Segoe UI" w:cs="Segoe UI"/>
          <w:sz w:val="28"/>
          <w:szCs w:val="28"/>
        </w:rPr>
        <w:t xml:space="preserve">после выдачи </w:t>
      </w:r>
      <w:r w:rsidRPr="00253833">
        <w:rPr>
          <w:rFonts w:ascii="Segoe UI" w:hAnsi="Segoe UI" w:cs="Segoe UI"/>
          <w:sz w:val="28"/>
          <w:szCs w:val="28"/>
        </w:rPr>
        <w:t xml:space="preserve">разрешения на ввод объекта </w:t>
      </w:r>
      <w:r>
        <w:rPr>
          <w:rFonts w:ascii="Segoe UI" w:hAnsi="Segoe UI" w:cs="Segoe UI"/>
          <w:sz w:val="28"/>
          <w:szCs w:val="28"/>
        </w:rPr>
        <w:t xml:space="preserve">в эксплуатацию </w:t>
      </w:r>
      <w:r w:rsidRPr="00253833">
        <w:rPr>
          <w:rFonts w:ascii="Segoe UI" w:hAnsi="Segoe UI" w:cs="Segoe UI"/>
          <w:sz w:val="28"/>
          <w:szCs w:val="28"/>
        </w:rPr>
        <w:t>без участия заявителя</w:t>
      </w:r>
      <w:r>
        <w:rPr>
          <w:rFonts w:ascii="Segoe UI" w:hAnsi="Segoe UI" w:cs="Segoe UI"/>
          <w:sz w:val="28"/>
          <w:szCs w:val="28"/>
        </w:rPr>
        <w:t xml:space="preserve">. А также на </w:t>
      </w:r>
      <w:r w:rsidRPr="00253833">
        <w:rPr>
          <w:rFonts w:ascii="Segoe UI" w:hAnsi="Segoe UI" w:cs="Segoe UI"/>
          <w:sz w:val="28"/>
          <w:szCs w:val="28"/>
        </w:rPr>
        <w:t>представл</w:t>
      </w:r>
      <w:r>
        <w:rPr>
          <w:rFonts w:ascii="Segoe UI" w:hAnsi="Segoe UI" w:cs="Segoe UI"/>
          <w:sz w:val="28"/>
          <w:szCs w:val="28"/>
        </w:rPr>
        <w:t>ение</w:t>
      </w:r>
      <w:r w:rsidRPr="00253833">
        <w:rPr>
          <w:rFonts w:ascii="Segoe UI" w:hAnsi="Segoe UI" w:cs="Segoe UI"/>
          <w:sz w:val="28"/>
          <w:szCs w:val="28"/>
        </w:rPr>
        <w:t xml:space="preserve"> документ</w:t>
      </w:r>
      <w:r>
        <w:rPr>
          <w:rFonts w:ascii="Segoe UI" w:hAnsi="Segoe UI" w:cs="Segoe UI"/>
          <w:sz w:val="28"/>
          <w:szCs w:val="28"/>
        </w:rPr>
        <w:t>ов</w:t>
      </w:r>
      <w:r w:rsidRPr="00253833">
        <w:rPr>
          <w:rFonts w:ascii="Segoe UI" w:hAnsi="Segoe UI" w:cs="Segoe UI"/>
          <w:sz w:val="28"/>
          <w:szCs w:val="28"/>
        </w:rPr>
        <w:t xml:space="preserve"> на государственную регистрацию прав, если право,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самоуправления, в том числе сделки, совершенной на основании акта органа государственной власти или акта органа местного самоуправления.</w:t>
      </w:r>
      <w:r>
        <w:rPr>
          <w:rFonts w:ascii="Segoe UI" w:hAnsi="Segoe UI" w:cs="Segoe UI"/>
          <w:sz w:val="28"/>
          <w:szCs w:val="28"/>
        </w:rPr>
        <w:t xml:space="preserve"> Все документы должны предоставляться в электронном виде в течение пяти рабочих дней.</w:t>
      </w:r>
    </w:p>
    <w:p w:rsidR="00253833" w:rsidRDefault="00253833" w:rsidP="00BB4E20">
      <w:pPr>
        <w:widowControl w:val="0"/>
        <w:suppressAutoHyphens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>
        <w:rPr>
          <w:rFonts w:ascii="Segoe UI" w:hAnsi="Segoe UI" w:cs="Segoe UI"/>
          <w:sz w:val="28"/>
          <w:szCs w:val="28"/>
        </w:rPr>
        <w:t xml:space="preserve">Поэтому сохранение лидирующих позиций  </w:t>
      </w:r>
      <w:r w:rsidR="00626893">
        <w:rPr>
          <w:rFonts w:ascii="Segoe UI" w:hAnsi="Segoe UI" w:cs="Segoe UI"/>
          <w:sz w:val="28"/>
          <w:szCs w:val="28"/>
        </w:rPr>
        <w:t xml:space="preserve">Пермского края в рейтинге субъектов </w:t>
      </w:r>
      <w:r>
        <w:rPr>
          <w:rFonts w:ascii="Segoe UI" w:hAnsi="Segoe UI" w:cs="Segoe UI"/>
          <w:sz w:val="28"/>
          <w:szCs w:val="28"/>
        </w:rPr>
        <w:t>при оформлении собственности</w:t>
      </w:r>
      <w:r w:rsidR="00C000AF">
        <w:rPr>
          <w:rFonts w:ascii="Segoe UI" w:hAnsi="Segoe UI" w:cs="Segoe UI"/>
          <w:sz w:val="28"/>
          <w:szCs w:val="28"/>
        </w:rPr>
        <w:t>, повышения инвестиционной привлекательности для бизнеса</w:t>
      </w:r>
      <w:r>
        <w:rPr>
          <w:rFonts w:ascii="Segoe UI" w:hAnsi="Segoe UI" w:cs="Segoe UI"/>
          <w:sz w:val="28"/>
          <w:szCs w:val="28"/>
        </w:rPr>
        <w:t xml:space="preserve"> теперь во многом будет зависеть и от </w:t>
      </w:r>
      <w:r w:rsidR="00626893">
        <w:rPr>
          <w:rFonts w:ascii="Segoe UI" w:hAnsi="Segoe UI" w:cs="Segoe UI"/>
          <w:sz w:val="28"/>
          <w:szCs w:val="28"/>
        </w:rPr>
        <w:t xml:space="preserve">четкой организации работы соответствующих </w:t>
      </w:r>
      <w:r>
        <w:rPr>
          <w:rFonts w:ascii="Segoe UI" w:hAnsi="Segoe UI" w:cs="Segoe UI"/>
          <w:sz w:val="28"/>
          <w:szCs w:val="28"/>
        </w:rPr>
        <w:t xml:space="preserve">органов </w:t>
      </w:r>
      <w:proofErr w:type="spellStart"/>
      <w:r>
        <w:rPr>
          <w:rFonts w:ascii="Segoe UI" w:hAnsi="Segoe UI" w:cs="Segoe UI"/>
          <w:sz w:val="28"/>
          <w:szCs w:val="28"/>
        </w:rPr>
        <w:t>госвласти</w:t>
      </w:r>
      <w:proofErr w:type="spellEnd"/>
      <w:r>
        <w:rPr>
          <w:rFonts w:ascii="Segoe UI" w:hAnsi="Segoe UI" w:cs="Segoe UI"/>
          <w:sz w:val="28"/>
          <w:szCs w:val="28"/>
        </w:rPr>
        <w:t xml:space="preserve"> и муниципалитетов.</w:t>
      </w:r>
    </w:p>
    <w:p w:rsidR="00D45CA4" w:rsidRDefault="005C4C19" w:rsidP="00D45CA4">
      <w:pPr>
        <w:spacing w:after="120" w:line="312" w:lineRule="auto"/>
        <w:jc w:val="both"/>
        <w:rPr>
          <w:rFonts w:ascii="Segoe UI" w:hAnsi="Segoe UI" w:cs="Segoe UI"/>
        </w:rPr>
      </w:pPr>
      <w:r w:rsidRPr="00D0101E">
        <w:rPr>
          <w:rFonts w:ascii="Segoe UI" w:hAnsi="Segoe UI" w:cs="Segoe UI"/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D45CA4">
      <w:pPr>
        <w:spacing w:after="120" w:line="312" w:lineRule="auto"/>
        <w:jc w:val="both"/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40068A" w:rsidRPr="0040068A" w:rsidRDefault="0040068A" w:rsidP="0040068A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hyperlink r:id="rId9" w:history="1"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www</w:t>
        </w:r>
        <w:r w:rsidRPr="0040068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40068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40068A" w:rsidRPr="00190BA3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40068A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40068A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40068A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40068A" w:rsidRPr="00190BA3" w:rsidRDefault="006B2E63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spellStart"/>
      <w:r w:rsidR="006B545D"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 w:rsidR="006B545D">
        <w:rPr>
          <w:rFonts w:ascii="Segoe UI" w:eastAsia="Calibri" w:hAnsi="Segoe UI" w:cs="Segoe UI"/>
          <w:sz w:val="20"/>
          <w:szCs w:val="20"/>
          <w:lang w:eastAsia="en-US"/>
        </w:rPr>
        <w:t xml:space="preserve"> Моргун</w:t>
      </w:r>
    </w:p>
    <w:p w:rsidR="0040068A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BC721B" w:rsidRPr="00190BA3" w:rsidSect="00F328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97" w:rsidRDefault="00721497" w:rsidP="005B79EB">
      <w:pPr>
        <w:spacing w:after="0" w:line="240" w:lineRule="auto"/>
      </w:pPr>
      <w:r>
        <w:separator/>
      </w:r>
    </w:p>
  </w:endnote>
  <w:endnote w:type="continuationSeparator" w:id="0">
    <w:p w:rsidR="00721497" w:rsidRDefault="00721497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97" w:rsidRDefault="00721497" w:rsidP="005B79EB">
      <w:pPr>
        <w:spacing w:after="0" w:line="240" w:lineRule="auto"/>
      </w:pPr>
      <w:r>
        <w:separator/>
      </w:r>
    </w:p>
  </w:footnote>
  <w:footnote w:type="continuationSeparator" w:id="0">
    <w:p w:rsidR="00721497" w:rsidRDefault="00721497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0973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501BD"/>
    <w:rsid w:val="00060188"/>
    <w:rsid w:val="000642EA"/>
    <w:rsid w:val="00066DE5"/>
    <w:rsid w:val="00074461"/>
    <w:rsid w:val="00082938"/>
    <w:rsid w:val="000851C1"/>
    <w:rsid w:val="000A2F23"/>
    <w:rsid w:val="000B44AB"/>
    <w:rsid w:val="000B5BD0"/>
    <w:rsid w:val="000C5F72"/>
    <w:rsid w:val="000E4269"/>
    <w:rsid w:val="000F217B"/>
    <w:rsid w:val="000F3EEC"/>
    <w:rsid w:val="00104B15"/>
    <w:rsid w:val="00104D6F"/>
    <w:rsid w:val="0011563B"/>
    <w:rsid w:val="001164AC"/>
    <w:rsid w:val="00120DC5"/>
    <w:rsid w:val="001211CE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968D4"/>
    <w:rsid w:val="001B65C6"/>
    <w:rsid w:val="001C08AE"/>
    <w:rsid w:val="001C490F"/>
    <w:rsid w:val="001C4B16"/>
    <w:rsid w:val="001C792A"/>
    <w:rsid w:val="001D3C82"/>
    <w:rsid w:val="001D4151"/>
    <w:rsid w:val="001D5737"/>
    <w:rsid w:val="001E0D13"/>
    <w:rsid w:val="00207513"/>
    <w:rsid w:val="00216F4B"/>
    <w:rsid w:val="002178E1"/>
    <w:rsid w:val="0023251A"/>
    <w:rsid w:val="00253833"/>
    <w:rsid w:val="00253C23"/>
    <w:rsid w:val="00255691"/>
    <w:rsid w:val="00266D76"/>
    <w:rsid w:val="00272261"/>
    <w:rsid w:val="00274888"/>
    <w:rsid w:val="0028288B"/>
    <w:rsid w:val="002874D0"/>
    <w:rsid w:val="00290022"/>
    <w:rsid w:val="00292D38"/>
    <w:rsid w:val="00296487"/>
    <w:rsid w:val="002A5653"/>
    <w:rsid w:val="002B15C4"/>
    <w:rsid w:val="002B2541"/>
    <w:rsid w:val="002C03AD"/>
    <w:rsid w:val="002C5489"/>
    <w:rsid w:val="002F32FC"/>
    <w:rsid w:val="00302F09"/>
    <w:rsid w:val="00303302"/>
    <w:rsid w:val="0031592F"/>
    <w:rsid w:val="00324C6E"/>
    <w:rsid w:val="00326880"/>
    <w:rsid w:val="003671BD"/>
    <w:rsid w:val="0037121D"/>
    <w:rsid w:val="003740CB"/>
    <w:rsid w:val="00374DDB"/>
    <w:rsid w:val="003A22C5"/>
    <w:rsid w:val="003B16B3"/>
    <w:rsid w:val="003B54A7"/>
    <w:rsid w:val="003B5848"/>
    <w:rsid w:val="003B7675"/>
    <w:rsid w:val="003B7CE6"/>
    <w:rsid w:val="003C0A5F"/>
    <w:rsid w:val="003C4A5D"/>
    <w:rsid w:val="003D55DE"/>
    <w:rsid w:val="003E2736"/>
    <w:rsid w:val="003F13E5"/>
    <w:rsid w:val="003F4CFB"/>
    <w:rsid w:val="003F6A80"/>
    <w:rsid w:val="0040068A"/>
    <w:rsid w:val="00457607"/>
    <w:rsid w:val="00464A99"/>
    <w:rsid w:val="004652B4"/>
    <w:rsid w:val="00465717"/>
    <w:rsid w:val="0047093D"/>
    <w:rsid w:val="00474269"/>
    <w:rsid w:val="00480EEC"/>
    <w:rsid w:val="0048103B"/>
    <w:rsid w:val="00493AB6"/>
    <w:rsid w:val="004A2AA6"/>
    <w:rsid w:val="004A4816"/>
    <w:rsid w:val="004B10F1"/>
    <w:rsid w:val="004B5175"/>
    <w:rsid w:val="004B6D58"/>
    <w:rsid w:val="004C222F"/>
    <w:rsid w:val="004D121F"/>
    <w:rsid w:val="004D1DA7"/>
    <w:rsid w:val="00501490"/>
    <w:rsid w:val="005025A0"/>
    <w:rsid w:val="00507E06"/>
    <w:rsid w:val="00522342"/>
    <w:rsid w:val="0052616E"/>
    <w:rsid w:val="00535FE0"/>
    <w:rsid w:val="00546D44"/>
    <w:rsid w:val="00550916"/>
    <w:rsid w:val="00561BEA"/>
    <w:rsid w:val="00562D38"/>
    <w:rsid w:val="00562D97"/>
    <w:rsid w:val="00564F45"/>
    <w:rsid w:val="005806D2"/>
    <w:rsid w:val="005911E4"/>
    <w:rsid w:val="00594774"/>
    <w:rsid w:val="005B79EB"/>
    <w:rsid w:val="005C4B04"/>
    <w:rsid w:val="005C4C19"/>
    <w:rsid w:val="005D023A"/>
    <w:rsid w:val="005D02AD"/>
    <w:rsid w:val="005D3064"/>
    <w:rsid w:val="005E518B"/>
    <w:rsid w:val="005F3CF6"/>
    <w:rsid w:val="00615462"/>
    <w:rsid w:val="00622B0B"/>
    <w:rsid w:val="00623544"/>
    <w:rsid w:val="006250C8"/>
    <w:rsid w:val="00626893"/>
    <w:rsid w:val="00627099"/>
    <w:rsid w:val="006340E0"/>
    <w:rsid w:val="00637F0D"/>
    <w:rsid w:val="00642DE9"/>
    <w:rsid w:val="0066195E"/>
    <w:rsid w:val="00670CFA"/>
    <w:rsid w:val="006725ED"/>
    <w:rsid w:val="00681129"/>
    <w:rsid w:val="00681C83"/>
    <w:rsid w:val="00692AEB"/>
    <w:rsid w:val="0069791C"/>
    <w:rsid w:val="006A6F49"/>
    <w:rsid w:val="006B2E63"/>
    <w:rsid w:val="006B545D"/>
    <w:rsid w:val="006C0989"/>
    <w:rsid w:val="006D3B52"/>
    <w:rsid w:val="006D423F"/>
    <w:rsid w:val="007040F2"/>
    <w:rsid w:val="00707F53"/>
    <w:rsid w:val="00721497"/>
    <w:rsid w:val="007259FC"/>
    <w:rsid w:val="00731478"/>
    <w:rsid w:val="007330A9"/>
    <w:rsid w:val="00736FE3"/>
    <w:rsid w:val="00743F6B"/>
    <w:rsid w:val="00744D6B"/>
    <w:rsid w:val="007513F5"/>
    <w:rsid w:val="00753DD2"/>
    <w:rsid w:val="007548CC"/>
    <w:rsid w:val="00755330"/>
    <w:rsid w:val="00762334"/>
    <w:rsid w:val="00773074"/>
    <w:rsid w:val="007826E2"/>
    <w:rsid w:val="00787B94"/>
    <w:rsid w:val="00790243"/>
    <w:rsid w:val="0079290A"/>
    <w:rsid w:val="00792B25"/>
    <w:rsid w:val="00795A7F"/>
    <w:rsid w:val="007960F0"/>
    <w:rsid w:val="0079712A"/>
    <w:rsid w:val="007A00C3"/>
    <w:rsid w:val="007A0B97"/>
    <w:rsid w:val="007A10BD"/>
    <w:rsid w:val="007A3314"/>
    <w:rsid w:val="007B23DB"/>
    <w:rsid w:val="007B271D"/>
    <w:rsid w:val="007B5F4D"/>
    <w:rsid w:val="007C0049"/>
    <w:rsid w:val="007C075F"/>
    <w:rsid w:val="007C7DEF"/>
    <w:rsid w:val="007D615E"/>
    <w:rsid w:val="007D6F86"/>
    <w:rsid w:val="0082417F"/>
    <w:rsid w:val="00824705"/>
    <w:rsid w:val="008259ED"/>
    <w:rsid w:val="0083374E"/>
    <w:rsid w:val="008351BB"/>
    <w:rsid w:val="00851BC3"/>
    <w:rsid w:val="00865165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350"/>
    <w:rsid w:val="00900DA8"/>
    <w:rsid w:val="00912D12"/>
    <w:rsid w:val="0091713E"/>
    <w:rsid w:val="009345E8"/>
    <w:rsid w:val="009474E4"/>
    <w:rsid w:val="00950C04"/>
    <w:rsid w:val="00950FE4"/>
    <w:rsid w:val="00957C64"/>
    <w:rsid w:val="0097092C"/>
    <w:rsid w:val="00976C02"/>
    <w:rsid w:val="00990E84"/>
    <w:rsid w:val="009A02AD"/>
    <w:rsid w:val="009A2930"/>
    <w:rsid w:val="009A5A3C"/>
    <w:rsid w:val="009B4ECC"/>
    <w:rsid w:val="009C1D34"/>
    <w:rsid w:val="009D07B1"/>
    <w:rsid w:val="009F1C24"/>
    <w:rsid w:val="00A004E0"/>
    <w:rsid w:val="00A15BB7"/>
    <w:rsid w:val="00A15F25"/>
    <w:rsid w:val="00A172FA"/>
    <w:rsid w:val="00A43AF0"/>
    <w:rsid w:val="00A50F4E"/>
    <w:rsid w:val="00A65F6E"/>
    <w:rsid w:val="00AA1760"/>
    <w:rsid w:val="00AC28E7"/>
    <w:rsid w:val="00AC57A3"/>
    <w:rsid w:val="00AD729D"/>
    <w:rsid w:val="00B03034"/>
    <w:rsid w:val="00B14D9A"/>
    <w:rsid w:val="00B26616"/>
    <w:rsid w:val="00B503CA"/>
    <w:rsid w:val="00B61CF5"/>
    <w:rsid w:val="00B63636"/>
    <w:rsid w:val="00B76911"/>
    <w:rsid w:val="00B837B1"/>
    <w:rsid w:val="00B95DE6"/>
    <w:rsid w:val="00B96A35"/>
    <w:rsid w:val="00BA6C9A"/>
    <w:rsid w:val="00BB171B"/>
    <w:rsid w:val="00BB1ED6"/>
    <w:rsid w:val="00BB3A6E"/>
    <w:rsid w:val="00BB4E20"/>
    <w:rsid w:val="00BC09EF"/>
    <w:rsid w:val="00BC2EB8"/>
    <w:rsid w:val="00BC721B"/>
    <w:rsid w:val="00BD28EF"/>
    <w:rsid w:val="00BD568F"/>
    <w:rsid w:val="00BD5875"/>
    <w:rsid w:val="00BE68E0"/>
    <w:rsid w:val="00BF2E13"/>
    <w:rsid w:val="00C000AF"/>
    <w:rsid w:val="00C24D6A"/>
    <w:rsid w:val="00C26B6B"/>
    <w:rsid w:val="00C37AE5"/>
    <w:rsid w:val="00C5475D"/>
    <w:rsid w:val="00C66B97"/>
    <w:rsid w:val="00C717BA"/>
    <w:rsid w:val="00C74E88"/>
    <w:rsid w:val="00C95A7A"/>
    <w:rsid w:val="00CB1BE0"/>
    <w:rsid w:val="00CD6E85"/>
    <w:rsid w:val="00D00688"/>
    <w:rsid w:val="00D0101E"/>
    <w:rsid w:val="00D027A1"/>
    <w:rsid w:val="00D040A1"/>
    <w:rsid w:val="00D10798"/>
    <w:rsid w:val="00D15720"/>
    <w:rsid w:val="00D2273B"/>
    <w:rsid w:val="00D34541"/>
    <w:rsid w:val="00D45CA4"/>
    <w:rsid w:val="00D463A5"/>
    <w:rsid w:val="00D46516"/>
    <w:rsid w:val="00D500DA"/>
    <w:rsid w:val="00D60AAF"/>
    <w:rsid w:val="00D61A46"/>
    <w:rsid w:val="00D621F5"/>
    <w:rsid w:val="00D72879"/>
    <w:rsid w:val="00D73BEF"/>
    <w:rsid w:val="00D82E85"/>
    <w:rsid w:val="00D848DD"/>
    <w:rsid w:val="00D92695"/>
    <w:rsid w:val="00DA4332"/>
    <w:rsid w:val="00DB0B2D"/>
    <w:rsid w:val="00DB2E9D"/>
    <w:rsid w:val="00DC55EC"/>
    <w:rsid w:val="00DD4C24"/>
    <w:rsid w:val="00DF4534"/>
    <w:rsid w:val="00E03971"/>
    <w:rsid w:val="00E05BE2"/>
    <w:rsid w:val="00E10965"/>
    <w:rsid w:val="00E35C51"/>
    <w:rsid w:val="00E52D78"/>
    <w:rsid w:val="00E70E3D"/>
    <w:rsid w:val="00E75612"/>
    <w:rsid w:val="00E7588E"/>
    <w:rsid w:val="00E8220F"/>
    <w:rsid w:val="00E83ADB"/>
    <w:rsid w:val="00E84453"/>
    <w:rsid w:val="00E85622"/>
    <w:rsid w:val="00E91C2B"/>
    <w:rsid w:val="00E92915"/>
    <w:rsid w:val="00E948E0"/>
    <w:rsid w:val="00EB1CAE"/>
    <w:rsid w:val="00EB6CEB"/>
    <w:rsid w:val="00EC547E"/>
    <w:rsid w:val="00ED0332"/>
    <w:rsid w:val="00ED0711"/>
    <w:rsid w:val="00ED11A2"/>
    <w:rsid w:val="00ED4CAE"/>
    <w:rsid w:val="00ED5626"/>
    <w:rsid w:val="00EE2039"/>
    <w:rsid w:val="00EE2C00"/>
    <w:rsid w:val="00EF736C"/>
    <w:rsid w:val="00F00D42"/>
    <w:rsid w:val="00F03181"/>
    <w:rsid w:val="00F03569"/>
    <w:rsid w:val="00F03D51"/>
    <w:rsid w:val="00F15E5E"/>
    <w:rsid w:val="00F32804"/>
    <w:rsid w:val="00F3754D"/>
    <w:rsid w:val="00F41247"/>
    <w:rsid w:val="00F460BD"/>
    <w:rsid w:val="00F46136"/>
    <w:rsid w:val="00F50CA3"/>
    <w:rsid w:val="00F61E30"/>
    <w:rsid w:val="00F7672B"/>
    <w:rsid w:val="00F8384A"/>
    <w:rsid w:val="00F8646C"/>
    <w:rsid w:val="00F96166"/>
    <w:rsid w:val="00F9620D"/>
    <w:rsid w:val="00FB47EE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4C19-B77B-4949-BCB1-5B93DB26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4492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2016-07-07T08:36:00Z</dcterms:created>
  <dcterms:modified xsi:type="dcterms:W3CDTF">2016-07-07T08:36:00Z</dcterms:modified>
</cp:coreProperties>
</file>