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6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3BA1" w:rsidRDefault="004514C2" w:rsidP="006C1CBC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514C2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Межевание участка  защитит </w:t>
      </w:r>
      <w:r w:rsidR="00902D08">
        <w:rPr>
          <w:rFonts w:ascii="Segoe UI" w:eastAsia="Times New Roman" w:hAnsi="Segoe UI" w:cs="Segoe UI"/>
          <w:b/>
          <w:sz w:val="28"/>
          <w:szCs w:val="28"/>
          <w:lang w:eastAsia="ru-RU"/>
        </w:rPr>
        <w:t>в</w:t>
      </w:r>
      <w:r w:rsidRPr="004514C2">
        <w:rPr>
          <w:rFonts w:ascii="Segoe UI" w:eastAsia="Times New Roman" w:hAnsi="Segoe UI" w:cs="Segoe UI"/>
          <w:b/>
          <w:sz w:val="28"/>
          <w:szCs w:val="28"/>
          <w:lang w:eastAsia="ru-RU"/>
        </w:rPr>
        <w:t>аше право на землю</w:t>
      </w: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514C2">
        <w:rPr>
          <w:rFonts w:ascii="Segoe UI" w:hAnsi="Segoe UI" w:cs="Segoe UI"/>
        </w:rPr>
        <w:t xml:space="preserve">В отдел землеустройства и мониторинга земель </w:t>
      </w:r>
      <w:r>
        <w:rPr>
          <w:rFonts w:ascii="Segoe UI" w:hAnsi="Segoe UI" w:cs="Segoe UI"/>
        </w:rPr>
        <w:t xml:space="preserve">Управления Росреестра </w:t>
      </w:r>
      <w:proofErr w:type="gramStart"/>
      <w:r>
        <w:rPr>
          <w:rFonts w:ascii="Segoe UI" w:hAnsi="Segoe UI" w:cs="Segoe UI"/>
        </w:rPr>
        <w:t>по</w:t>
      </w:r>
      <w:proofErr w:type="gramEnd"/>
      <w:r>
        <w:rPr>
          <w:rFonts w:ascii="Segoe UI" w:hAnsi="Segoe UI" w:cs="Segoe UI"/>
        </w:rPr>
        <w:t xml:space="preserve"> Пермскому краю </w:t>
      </w:r>
      <w:r w:rsidRPr="004514C2">
        <w:rPr>
          <w:rFonts w:ascii="Segoe UI" w:hAnsi="Segoe UI" w:cs="Segoe UI"/>
        </w:rPr>
        <w:t>неоднократно поступа</w:t>
      </w:r>
      <w:r w:rsidR="00557AD3">
        <w:rPr>
          <w:rFonts w:ascii="Segoe UI" w:hAnsi="Segoe UI" w:cs="Segoe UI"/>
        </w:rPr>
        <w:t>ют</w:t>
      </w:r>
      <w:r w:rsidRPr="004514C2">
        <w:rPr>
          <w:rFonts w:ascii="Segoe UI" w:hAnsi="Segoe UI" w:cs="Segoe UI"/>
        </w:rPr>
        <w:t xml:space="preserve"> жалобы </w:t>
      </w:r>
      <w:r>
        <w:rPr>
          <w:rFonts w:ascii="Segoe UI" w:hAnsi="Segoe UI" w:cs="Segoe UI"/>
        </w:rPr>
        <w:t>с</w:t>
      </w:r>
      <w:r w:rsidRPr="004514C2">
        <w:rPr>
          <w:rFonts w:ascii="Segoe UI" w:hAnsi="Segoe UI" w:cs="Segoe UI"/>
        </w:rPr>
        <w:t xml:space="preserve"> одноти</w:t>
      </w:r>
      <w:r>
        <w:rPr>
          <w:rFonts w:ascii="Segoe UI" w:hAnsi="Segoe UI" w:cs="Segoe UI"/>
        </w:rPr>
        <w:t>п</w:t>
      </w:r>
      <w:r w:rsidRPr="004514C2">
        <w:rPr>
          <w:rFonts w:ascii="Segoe UI" w:hAnsi="Segoe UI" w:cs="Segoe UI"/>
        </w:rPr>
        <w:t>ным содержанием. Случаи всегда схожи, так, люди добросовестно покупают (приобретают в собственность) земельный участок определенной площадью. Однако, при проведении работ по установлению границ земельных участков на местности, выясняется, что фактическая площадь меньше площади участка, заявленной в правоустанавливающем документе. В ряде случаев, конечно, просматриваются кадастровые ошибки в установлении границ смежных земельных участк</w:t>
      </w:r>
      <w:r>
        <w:rPr>
          <w:rFonts w:ascii="Segoe UI" w:hAnsi="Segoe UI" w:cs="Segoe UI"/>
        </w:rPr>
        <w:t>ов</w:t>
      </w:r>
      <w:r w:rsidRPr="004514C2">
        <w:rPr>
          <w:rFonts w:ascii="Segoe UI" w:hAnsi="Segoe UI" w:cs="Segoe UI"/>
        </w:rPr>
        <w:t>, но зачастую, процедура межевания соседних участков проведена правильно – по четко читаемым элементам местности, существующим на местности 15 и более лет.</w:t>
      </w:r>
      <w:r w:rsidR="00774DB7">
        <w:rPr>
          <w:rFonts w:ascii="Segoe UI" w:hAnsi="Segoe UI" w:cs="Segoe UI"/>
        </w:rPr>
        <w:t xml:space="preserve"> </w:t>
      </w: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514C2">
        <w:rPr>
          <w:rFonts w:ascii="Segoe UI" w:hAnsi="Segoe UI" w:cs="Segoe UI"/>
        </w:rPr>
        <w:t>Отметим, что с подобными вопросами за получением консультации обращаются также кадастровые инженеры, которые начинают проводить кадастровые работы на вновь приобретенных гражданами земельных участках.</w:t>
      </w: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514C2">
        <w:rPr>
          <w:rFonts w:ascii="Segoe UI" w:hAnsi="Segoe UI" w:cs="Segoe UI"/>
        </w:rPr>
        <w:t>В этой связи, вопрос установления границ земельных участков является актуальным, особенно для земельны</w:t>
      </w:r>
      <w:r>
        <w:rPr>
          <w:rFonts w:ascii="Segoe UI" w:hAnsi="Segoe UI" w:cs="Segoe UI"/>
        </w:rPr>
        <w:t>х</w:t>
      </w:r>
      <w:r w:rsidRPr="004514C2">
        <w:rPr>
          <w:rFonts w:ascii="Segoe UI" w:hAnsi="Segoe UI" w:cs="Segoe UI"/>
        </w:rPr>
        <w:t xml:space="preserve"> участков, которые предоставлялись до введения в действие Земельного кодекса</w:t>
      </w:r>
      <w:r>
        <w:rPr>
          <w:rFonts w:ascii="Segoe UI" w:hAnsi="Segoe UI" w:cs="Segoe UI"/>
        </w:rPr>
        <w:t>, то есть до 30 октября 2001 года</w:t>
      </w:r>
      <w:r w:rsidRPr="004514C2">
        <w:rPr>
          <w:rFonts w:ascii="Segoe UI" w:hAnsi="Segoe UI" w:cs="Segoe UI"/>
        </w:rPr>
        <w:t>. Такие земельные участки предоставлялись гражданам без проведения работ по межеванию, поэтому добрая половина участков не имеет координатного описания в государственном кадастре недвижимости</w:t>
      </w:r>
      <w:r w:rsidR="00774DB7">
        <w:rPr>
          <w:rFonts w:ascii="Segoe UI" w:hAnsi="Segoe UI" w:cs="Segoe UI"/>
        </w:rPr>
        <w:t xml:space="preserve"> и по настоящее время</w:t>
      </w:r>
      <w:r w:rsidRPr="004514C2">
        <w:rPr>
          <w:rFonts w:ascii="Segoe UI" w:hAnsi="Segoe UI" w:cs="Segoe UI"/>
        </w:rPr>
        <w:t>.</w:t>
      </w: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514C2">
        <w:rPr>
          <w:rFonts w:ascii="Segoe UI" w:hAnsi="Segoe UI" w:cs="Segoe UI"/>
        </w:rPr>
        <w:t>Для того</w:t>
      </w:r>
      <w:proofErr w:type="gramStart"/>
      <w:r w:rsidRPr="004514C2">
        <w:rPr>
          <w:rFonts w:ascii="Segoe UI" w:hAnsi="Segoe UI" w:cs="Segoe UI"/>
        </w:rPr>
        <w:t>,</w:t>
      </w:r>
      <w:proofErr w:type="gramEnd"/>
      <w:r w:rsidRPr="004514C2">
        <w:rPr>
          <w:rFonts w:ascii="Segoe UI" w:hAnsi="Segoe UI" w:cs="Segoe UI"/>
        </w:rPr>
        <w:t xml:space="preserve"> чтобы избежать судебных споров, необходимо проверять наличие сведений о координатах характерных точек границ, содержащихся в государственном кадастре не</w:t>
      </w:r>
      <w:r>
        <w:rPr>
          <w:rFonts w:ascii="Segoe UI" w:hAnsi="Segoe UI" w:cs="Segoe UI"/>
        </w:rPr>
        <w:t>д</w:t>
      </w:r>
      <w:r w:rsidRPr="004514C2">
        <w:rPr>
          <w:rFonts w:ascii="Segoe UI" w:hAnsi="Segoe UI" w:cs="Segoe UI"/>
        </w:rPr>
        <w:t xml:space="preserve">вижимости, например, исследовать </w:t>
      </w:r>
      <w:r w:rsidR="006C1CBC">
        <w:rPr>
          <w:rFonts w:ascii="Segoe UI" w:hAnsi="Segoe UI" w:cs="Segoe UI"/>
        </w:rPr>
        <w:t xml:space="preserve">бесплатный </w:t>
      </w:r>
      <w:r w:rsidRPr="004514C2">
        <w:rPr>
          <w:rFonts w:ascii="Segoe UI" w:hAnsi="Segoe UI" w:cs="Segoe UI"/>
        </w:rPr>
        <w:t>информационно-справочный ресурс – Публичную кадастровую карту</w:t>
      </w:r>
      <w:r w:rsidR="006C1CBC">
        <w:rPr>
          <w:rFonts w:ascii="Segoe UI" w:hAnsi="Segoe UI" w:cs="Segoe UI"/>
        </w:rPr>
        <w:t>, доступный в интернете</w:t>
      </w:r>
      <w:r w:rsidRPr="004514C2">
        <w:rPr>
          <w:rFonts w:ascii="Segoe UI" w:hAnsi="Segoe UI" w:cs="Segoe UI"/>
        </w:rPr>
        <w:t>.</w:t>
      </w:r>
      <w:r w:rsidR="006C1CBC">
        <w:rPr>
          <w:rFonts w:ascii="Segoe UI" w:hAnsi="Segoe UI" w:cs="Segoe UI"/>
        </w:rPr>
        <w:t xml:space="preserve"> </w:t>
      </w: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514C2">
        <w:rPr>
          <w:rFonts w:ascii="Segoe UI" w:hAnsi="Segoe UI" w:cs="Segoe UI"/>
        </w:rPr>
        <w:t xml:space="preserve">Законодатель предусмотрел решение данного вопроса, и процедура межевания с </w:t>
      </w:r>
      <w:r w:rsidR="00181A6F">
        <w:rPr>
          <w:rFonts w:ascii="Segoe UI" w:hAnsi="Segoe UI" w:cs="Segoe UI"/>
        </w:rPr>
        <w:t xml:space="preserve">первого января </w:t>
      </w:r>
      <w:r w:rsidRPr="004514C2">
        <w:rPr>
          <w:rFonts w:ascii="Segoe UI" w:hAnsi="Segoe UI" w:cs="Segoe UI"/>
        </w:rPr>
        <w:t>201</w:t>
      </w:r>
      <w:r w:rsidR="00181A6F">
        <w:rPr>
          <w:rFonts w:ascii="Segoe UI" w:hAnsi="Segoe UI" w:cs="Segoe UI"/>
        </w:rPr>
        <w:t>8 года</w:t>
      </w:r>
      <w:r w:rsidRPr="004514C2">
        <w:rPr>
          <w:rFonts w:ascii="Segoe UI" w:hAnsi="Segoe UI" w:cs="Segoe UI"/>
        </w:rPr>
        <w:t xml:space="preserve"> станет обязательной при желании собственника распорядиться своим земельным участком, что в свою очередь защитит интересы граждан, покупающих или арендующих земельный участок. А до момента вступления данной поправки в </w:t>
      </w:r>
      <w:r w:rsidRPr="004514C2">
        <w:rPr>
          <w:rFonts w:ascii="Segoe UI" w:hAnsi="Segoe UI" w:cs="Segoe UI"/>
        </w:rPr>
        <w:lastRenderedPageBreak/>
        <w:t>законную силу все</w:t>
      </w:r>
      <w:r w:rsidR="00181A6F">
        <w:rPr>
          <w:rFonts w:ascii="Segoe UI" w:hAnsi="Segoe UI" w:cs="Segoe UI"/>
        </w:rPr>
        <w:t>м</w:t>
      </w:r>
      <w:r w:rsidRPr="004514C2">
        <w:rPr>
          <w:rFonts w:ascii="Segoe UI" w:hAnsi="Segoe UI" w:cs="Segoe UI"/>
        </w:rPr>
        <w:t xml:space="preserve"> желающим приобрести земельные участки рекомендуем не оформлять сделку до тех пор, пока не будут установлены границы земель</w:t>
      </w:r>
      <w:r w:rsidR="00774DB7">
        <w:rPr>
          <w:rFonts w:ascii="Segoe UI" w:hAnsi="Segoe UI" w:cs="Segoe UI"/>
        </w:rPr>
        <w:t>ных участков в соответствии с д</w:t>
      </w:r>
      <w:r w:rsidRPr="004514C2">
        <w:rPr>
          <w:rFonts w:ascii="Segoe UI" w:hAnsi="Segoe UI" w:cs="Segoe UI"/>
        </w:rPr>
        <w:t>ействующим законодательством.</w:t>
      </w:r>
    </w:p>
    <w:p w:rsidR="004514C2" w:rsidRPr="004514C2" w:rsidRDefault="004514C2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4514C2">
        <w:rPr>
          <w:rFonts w:ascii="Segoe UI" w:hAnsi="Segoe UI" w:cs="Segoe UI"/>
        </w:rPr>
        <w:t>Кроме того, поясняем, если описание границ в государственном кадастре недвижимости отсутствует, либо границы смежных земельных участков пересекаются, требуется пригласить кадастрового инженера для проведения работ по определению площади и точного установления границ своего земельного участка на местности, а также для дальнейш</w:t>
      </w:r>
      <w:r w:rsidR="00774DB7">
        <w:rPr>
          <w:rFonts w:ascii="Segoe UI" w:hAnsi="Segoe UI" w:cs="Segoe UI"/>
        </w:rPr>
        <w:t>ей передачи</w:t>
      </w:r>
      <w:r w:rsidRPr="004514C2">
        <w:rPr>
          <w:rFonts w:ascii="Segoe UI" w:hAnsi="Segoe UI" w:cs="Segoe UI"/>
        </w:rPr>
        <w:t xml:space="preserve"> полученных сведений в государственный кадастр недвижимости.</w:t>
      </w:r>
    </w:p>
    <w:p w:rsidR="004514C2" w:rsidRPr="004514C2" w:rsidRDefault="00181A6F" w:rsidP="004514C2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="004514C2" w:rsidRPr="004514C2">
        <w:rPr>
          <w:rFonts w:ascii="Segoe UI" w:hAnsi="Segoe UI" w:cs="Segoe UI"/>
        </w:rPr>
        <w:t xml:space="preserve">становление границ земельного участка, определенных путем кадастровых работ и внесенных в кадастр недвижимости, помогают собственникам защитить свои права на землю при возникновении любого рода споров. 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EF" w:rsidRDefault="00D945EF" w:rsidP="005B79EB">
      <w:pPr>
        <w:spacing w:after="0" w:line="240" w:lineRule="auto"/>
      </w:pPr>
      <w:r>
        <w:separator/>
      </w:r>
    </w:p>
  </w:endnote>
  <w:endnote w:type="continuationSeparator" w:id="0">
    <w:p w:rsidR="00D945EF" w:rsidRDefault="00D945E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EF" w:rsidRDefault="00D945EF" w:rsidP="005B79EB">
      <w:pPr>
        <w:spacing w:after="0" w:line="240" w:lineRule="auto"/>
      </w:pPr>
      <w:r>
        <w:separator/>
      </w:r>
    </w:p>
  </w:footnote>
  <w:footnote w:type="continuationSeparator" w:id="0">
    <w:p w:rsidR="00D945EF" w:rsidRDefault="00D945E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0E58"/>
    <w:rsid w:val="000A019B"/>
    <w:rsid w:val="000A2F23"/>
    <w:rsid w:val="000A3BCB"/>
    <w:rsid w:val="000B44AB"/>
    <w:rsid w:val="000B5BD0"/>
    <w:rsid w:val="000C5F72"/>
    <w:rsid w:val="000D2340"/>
    <w:rsid w:val="000E4269"/>
    <w:rsid w:val="000E6D3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332C9"/>
    <w:rsid w:val="001419D1"/>
    <w:rsid w:val="001430F2"/>
    <w:rsid w:val="00143AAF"/>
    <w:rsid w:val="00147ACA"/>
    <w:rsid w:val="00153F2F"/>
    <w:rsid w:val="00163F0A"/>
    <w:rsid w:val="0017639A"/>
    <w:rsid w:val="00176E2A"/>
    <w:rsid w:val="00177470"/>
    <w:rsid w:val="00181A6F"/>
    <w:rsid w:val="001869BA"/>
    <w:rsid w:val="00190848"/>
    <w:rsid w:val="00190BA3"/>
    <w:rsid w:val="0019245E"/>
    <w:rsid w:val="00197CB9"/>
    <w:rsid w:val="001A2D39"/>
    <w:rsid w:val="001B0C4D"/>
    <w:rsid w:val="001C08AE"/>
    <w:rsid w:val="001C490F"/>
    <w:rsid w:val="001C792A"/>
    <w:rsid w:val="001D4151"/>
    <w:rsid w:val="001D5737"/>
    <w:rsid w:val="001E0D13"/>
    <w:rsid w:val="001F62E5"/>
    <w:rsid w:val="001F7E8C"/>
    <w:rsid w:val="0020052F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06D9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323AB"/>
    <w:rsid w:val="00361FED"/>
    <w:rsid w:val="00366879"/>
    <w:rsid w:val="003671BD"/>
    <w:rsid w:val="0037121D"/>
    <w:rsid w:val="00374ABB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72B6"/>
    <w:rsid w:val="003F13E5"/>
    <w:rsid w:val="003F4CFB"/>
    <w:rsid w:val="004126F2"/>
    <w:rsid w:val="00417624"/>
    <w:rsid w:val="00424C1A"/>
    <w:rsid w:val="00443BA1"/>
    <w:rsid w:val="00446AFE"/>
    <w:rsid w:val="004514C2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C6C"/>
    <w:rsid w:val="004B5175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57AD3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C1CBC"/>
    <w:rsid w:val="006D3B0C"/>
    <w:rsid w:val="006D3B52"/>
    <w:rsid w:val="006D423F"/>
    <w:rsid w:val="006E594A"/>
    <w:rsid w:val="006F55E4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14EB"/>
    <w:rsid w:val="00773074"/>
    <w:rsid w:val="00774DB7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10072"/>
    <w:rsid w:val="0082417F"/>
    <w:rsid w:val="008259ED"/>
    <w:rsid w:val="0083374E"/>
    <w:rsid w:val="008351BB"/>
    <w:rsid w:val="00841542"/>
    <w:rsid w:val="008447ED"/>
    <w:rsid w:val="008510C9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2D0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7092C"/>
    <w:rsid w:val="00990E84"/>
    <w:rsid w:val="009A2930"/>
    <w:rsid w:val="009B17E8"/>
    <w:rsid w:val="009B4ECC"/>
    <w:rsid w:val="009C1D34"/>
    <w:rsid w:val="009C2E37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B1375"/>
    <w:rsid w:val="00AB3008"/>
    <w:rsid w:val="00AC28E7"/>
    <w:rsid w:val="00AC57A3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32F76"/>
    <w:rsid w:val="00B503CA"/>
    <w:rsid w:val="00B63636"/>
    <w:rsid w:val="00B837B1"/>
    <w:rsid w:val="00B94D4E"/>
    <w:rsid w:val="00B95DE6"/>
    <w:rsid w:val="00B96A35"/>
    <w:rsid w:val="00BA0D77"/>
    <w:rsid w:val="00BA285B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4448F"/>
    <w:rsid w:val="00C547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72879"/>
    <w:rsid w:val="00D73BEF"/>
    <w:rsid w:val="00D774CA"/>
    <w:rsid w:val="00D82E85"/>
    <w:rsid w:val="00D848DD"/>
    <w:rsid w:val="00D86A7D"/>
    <w:rsid w:val="00D922AB"/>
    <w:rsid w:val="00D92695"/>
    <w:rsid w:val="00D945EF"/>
    <w:rsid w:val="00D97A00"/>
    <w:rsid w:val="00DA023E"/>
    <w:rsid w:val="00DB2E9D"/>
    <w:rsid w:val="00DC55EC"/>
    <w:rsid w:val="00DE3A28"/>
    <w:rsid w:val="00DE7983"/>
    <w:rsid w:val="00DF4534"/>
    <w:rsid w:val="00DF4F99"/>
    <w:rsid w:val="00E03971"/>
    <w:rsid w:val="00E05BE2"/>
    <w:rsid w:val="00E10965"/>
    <w:rsid w:val="00E35C51"/>
    <w:rsid w:val="00E41062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A6F72"/>
    <w:rsid w:val="00EB1CAE"/>
    <w:rsid w:val="00EB28BD"/>
    <w:rsid w:val="00EB5BAC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A2B92"/>
    <w:rsid w:val="00FB47EE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F2F3-5879-4546-B007-EAA320A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4105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2016-10-06T11:04:00Z</dcterms:created>
  <dcterms:modified xsi:type="dcterms:W3CDTF">2016-10-06T11:04:00Z</dcterms:modified>
</cp:coreProperties>
</file>