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26616" w:rsidRPr="009345E8" w:rsidRDefault="00060188" w:rsidP="009345E8">
      <w:pPr>
        <w:tabs>
          <w:tab w:val="left" w:pos="0"/>
        </w:tabs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Несколько причин</w:t>
      </w:r>
      <w:r w:rsidR="009345E8" w:rsidRPr="009345E8">
        <w:rPr>
          <w:rFonts w:ascii="Segoe UI" w:hAnsi="Segoe UI" w:cs="Segoe UI"/>
          <w:b/>
          <w:sz w:val="28"/>
          <w:szCs w:val="28"/>
        </w:rPr>
        <w:t xml:space="preserve">, </w:t>
      </w:r>
      <w:r w:rsidR="00B26616" w:rsidRPr="009345E8">
        <w:rPr>
          <w:rFonts w:ascii="Segoe UI" w:hAnsi="Segoe UI" w:cs="Segoe UI"/>
          <w:b/>
          <w:sz w:val="28"/>
          <w:szCs w:val="28"/>
        </w:rPr>
        <w:t xml:space="preserve">которые </w:t>
      </w:r>
      <w:r>
        <w:rPr>
          <w:rFonts w:ascii="Segoe UI" w:hAnsi="Segoe UI" w:cs="Segoe UI"/>
          <w:b/>
          <w:sz w:val="28"/>
          <w:szCs w:val="28"/>
        </w:rPr>
        <w:t>мешают</w:t>
      </w:r>
      <w:r w:rsidR="009345E8" w:rsidRPr="009345E8">
        <w:rPr>
          <w:rFonts w:ascii="Segoe UI" w:hAnsi="Segoe UI" w:cs="Segoe UI"/>
          <w:b/>
          <w:sz w:val="28"/>
          <w:szCs w:val="28"/>
        </w:rPr>
        <w:t xml:space="preserve"> </w:t>
      </w:r>
      <w:r w:rsidR="00B26616" w:rsidRPr="009345E8">
        <w:rPr>
          <w:rFonts w:ascii="Segoe UI" w:hAnsi="Segoe UI" w:cs="Segoe UI"/>
          <w:b/>
          <w:sz w:val="28"/>
          <w:szCs w:val="28"/>
        </w:rPr>
        <w:t>регистраци</w:t>
      </w:r>
      <w:r w:rsidR="009345E8" w:rsidRPr="009345E8">
        <w:rPr>
          <w:rFonts w:ascii="Segoe UI" w:hAnsi="Segoe UI" w:cs="Segoe UI"/>
          <w:b/>
          <w:sz w:val="28"/>
          <w:szCs w:val="28"/>
        </w:rPr>
        <w:t>и недвижимости</w:t>
      </w:r>
    </w:p>
    <w:p w:rsidR="00B26616" w:rsidRDefault="00B26616" w:rsidP="005806D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9345E8" w:rsidRPr="009345E8" w:rsidRDefault="009345E8" w:rsidP="00FB47E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345E8">
        <w:rPr>
          <w:rFonts w:ascii="Segoe UI" w:hAnsi="Segoe UI" w:cs="Segoe UI"/>
          <w:sz w:val="28"/>
          <w:szCs w:val="28"/>
        </w:rPr>
        <w:t>Регистрация недвижимости — это очень важное и ответственное дело, не терпящее ошибок</w:t>
      </w:r>
      <w:r w:rsidR="00060188">
        <w:rPr>
          <w:rFonts w:ascii="Segoe UI" w:hAnsi="Segoe UI" w:cs="Segoe UI"/>
          <w:sz w:val="28"/>
          <w:szCs w:val="28"/>
        </w:rPr>
        <w:t xml:space="preserve"> и </w:t>
      </w:r>
      <w:r w:rsidRPr="009345E8">
        <w:rPr>
          <w:rFonts w:ascii="Segoe UI" w:hAnsi="Segoe UI" w:cs="Segoe UI"/>
          <w:sz w:val="28"/>
          <w:szCs w:val="28"/>
        </w:rPr>
        <w:t>промахов</w:t>
      </w:r>
      <w:r w:rsidR="00060188">
        <w:rPr>
          <w:rFonts w:ascii="Segoe UI" w:hAnsi="Segoe UI" w:cs="Segoe UI"/>
          <w:sz w:val="28"/>
          <w:szCs w:val="28"/>
        </w:rPr>
        <w:t xml:space="preserve">. </w:t>
      </w:r>
      <w:r w:rsidRPr="009345E8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060188">
        <w:rPr>
          <w:rFonts w:ascii="Segoe UI" w:hAnsi="Segoe UI" w:cs="Segoe UI"/>
          <w:sz w:val="28"/>
          <w:szCs w:val="28"/>
        </w:rPr>
        <w:t xml:space="preserve">Люди </w:t>
      </w:r>
      <w:r w:rsidR="00060188" w:rsidRPr="00060188">
        <w:rPr>
          <w:rFonts w:ascii="Segoe UI" w:hAnsi="Segoe UI" w:cs="Segoe UI"/>
          <w:sz w:val="28"/>
          <w:szCs w:val="28"/>
        </w:rPr>
        <w:t>ежедневно покупают, продают, строят, сдают или берут в аренду, меняют квартиры, комнаты, дачи, земельные участки, объекты незавершённого строит</w:t>
      </w:r>
      <w:r w:rsidR="00060188">
        <w:rPr>
          <w:rFonts w:ascii="Segoe UI" w:hAnsi="Segoe UI" w:cs="Segoe UI"/>
          <w:sz w:val="28"/>
          <w:szCs w:val="28"/>
        </w:rPr>
        <w:t>ельства и т.д.</w:t>
      </w:r>
      <w:proofErr w:type="gramEnd"/>
      <w:r w:rsidR="00060188" w:rsidRPr="00060188">
        <w:rPr>
          <w:rFonts w:ascii="Segoe UI" w:hAnsi="Segoe UI" w:cs="Segoe UI"/>
          <w:sz w:val="28"/>
          <w:szCs w:val="28"/>
        </w:rPr>
        <w:t xml:space="preserve"> </w:t>
      </w:r>
      <w:r w:rsidR="00060188">
        <w:rPr>
          <w:rFonts w:ascii="Segoe UI" w:hAnsi="Segoe UI" w:cs="Segoe UI"/>
          <w:sz w:val="28"/>
          <w:szCs w:val="28"/>
        </w:rPr>
        <w:t>Л</w:t>
      </w:r>
      <w:r w:rsidR="00060188" w:rsidRPr="00060188">
        <w:rPr>
          <w:rFonts w:ascii="Segoe UI" w:hAnsi="Segoe UI" w:cs="Segoe UI"/>
          <w:sz w:val="28"/>
          <w:szCs w:val="28"/>
        </w:rPr>
        <w:t xml:space="preserve">юбая из этих </w:t>
      </w:r>
      <w:r w:rsidR="00060188">
        <w:rPr>
          <w:rFonts w:ascii="Segoe UI" w:hAnsi="Segoe UI" w:cs="Segoe UI"/>
          <w:sz w:val="28"/>
          <w:szCs w:val="28"/>
        </w:rPr>
        <w:t>сделок</w:t>
      </w:r>
      <w:r w:rsidR="00060188" w:rsidRPr="00060188">
        <w:rPr>
          <w:rFonts w:ascii="Segoe UI" w:hAnsi="Segoe UI" w:cs="Segoe UI"/>
          <w:sz w:val="28"/>
          <w:szCs w:val="28"/>
        </w:rPr>
        <w:t xml:space="preserve"> требует оформления </w:t>
      </w:r>
      <w:proofErr w:type="gramStart"/>
      <w:r w:rsidR="00060188" w:rsidRPr="00060188">
        <w:rPr>
          <w:rFonts w:ascii="Segoe UI" w:hAnsi="Segoe UI" w:cs="Segoe UI"/>
          <w:sz w:val="28"/>
          <w:szCs w:val="28"/>
        </w:rPr>
        <w:t>определённой</w:t>
      </w:r>
      <w:proofErr w:type="gramEnd"/>
      <w:r w:rsidR="00060188" w:rsidRPr="00060188">
        <w:rPr>
          <w:rFonts w:ascii="Segoe UI" w:hAnsi="Segoe UI" w:cs="Segoe UI"/>
          <w:sz w:val="28"/>
          <w:szCs w:val="28"/>
        </w:rPr>
        <w:t xml:space="preserve"> документации.</w:t>
      </w:r>
      <w:r w:rsidR="00060188">
        <w:rPr>
          <w:rFonts w:ascii="Segoe UI" w:hAnsi="Segoe UI" w:cs="Segoe UI"/>
          <w:sz w:val="28"/>
          <w:szCs w:val="28"/>
        </w:rPr>
        <w:t xml:space="preserve"> Иногда на подготовку всех необходимых документов для регистрации недвижимости требуется затр</w:t>
      </w:r>
      <w:r w:rsidR="00C717BA">
        <w:rPr>
          <w:rFonts w:ascii="Segoe UI" w:hAnsi="Segoe UI" w:cs="Segoe UI"/>
          <w:sz w:val="28"/>
          <w:szCs w:val="28"/>
        </w:rPr>
        <w:t>а</w:t>
      </w:r>
      <w:r w:rsidR="00060188">
        <w:rPr>
          <w:rFonts w:ascii="Segoe UI" w:hAnsi="Segoe UI" w:cs="Segoe UI"/>
          <w:sz w:val="28"/>
          <w:szCs w:val="28"/>
        </w:rPr>
        <w:t>тить немало сил, времени</w:t>
      </w:r>
      <w:r w:rsidR="00C717BA">
        <w:rPr>
          <w:rFonts w:ascii="Segoe UI" w:hAnsi="Segoe UI" w:cs="Segoe UI"/>
          <w:sz w:val="28"/>
          <w:szCs w:val="28"/>
        </w:rPr>
        <w:t xml:space="preserve">, нервов. </w:t>
      </w:r>
      <w:r w:rsidR="00FB47EE" w:rsidRPr="00FB47EE">
        <w:rPr>
          <w:rFonts w:ascii="Segoe UI" w:hAnsi="Segoe UI" w:cs="Segoe UI"/>
          <w:sz w:val="28"/>
          <w:szCs w:val="28"/>
        </w:rPr>
        <w:t xml:space="preserve">И каково же разочарование заявителя, который </w:t>
      </w:r>
      <w:r w:rsidR="00FB47EE">
        <w:rPr>
          <w:rFonts w:ascii="Segoe UI" w:hAnsi="Segoe UI" w:cs="Segoe UI"/>
          <w:sz w:val="28"/>
          <w:szCs w:val="28"/>
        </w:rPr>
        <w:t>узнает, что процесс регистрации может быть приостановлен.</w:t>
      </w:r>
    </w:p>
    <w:p w:rsidR="009345E8" w:rsidRDefault="00FB47EE" w:rsidP="000B5BD0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того</w:t>
      </w:r>
      <w:proofErr w:type="gramStart"/>
      <w:r>
        <w:rPr>
          <w:rFonts w:ascii="Segoe UI" w:hAnsi="Segoe UI" w:cs="Segoe UI"/>
          <w:sz w:val="28"/>
          <w:szCs w:val="28"/>
        </w:rPr>
        <w:t>,</w:t>
      </w:r>
      <w:proofErr w:type="gramEnd"/>
      <w:r>
        <w:rPr>
          <w:rFonts w:ascii="Segoe UI" w:hAnsi="Segoe UI" w:cs="Segoe UI"/>
          <w:sz w:val="28"/>
          <w:szCs w:val="28"/>
        </w:rPr>
        <w:t xml:space="preserve"> чтобы беспрепятственно оформить свои права на недвижимое имущество, краевое Управление Росреестра дает несколько советов.</w:t>
      </w:r>
    </w:p>
    <w:p w:rsidR="000B5BD0" w:rsidRDefault="00FB47EE" w:rsidP="000B5BD0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04B15">
        <w:rPr>
          <w:rFonts w:ascii="Segoe UI" w:hAnsi="Segoe UI" w:cs="Segoe UI"/>
          <w:b/>
          <w:sz w:val="28"/>
          <w:szCs w:val="28"/>
        </w:rPr>
        <w:t>Совет первый</w:t>
      </w:r>
      <w:r>
        <w:rPr>
          <w:rFonts w:ascii="Segoe UI" w:hAnsi="Segoe UI" w:cs="Segoe UI"/>
          <w:sz w:val="28"/>
          <w:szCs w:val="28"/>
        </w:rPr>
        <w:t xml:space="preserve">. </w:t>
      </w:r>
      <w:r w:rsidR="00BD5875">
        <w:rPr>
          <w:rFonts w:ascii="Segoe UI" w:hAnsi="Segoe UI" w:cs="Segoe UI"/>
          <w:sz w:val="28"/>
          <w:szCs w:val="28"/>
        </w:rPr>
        <w:t>Перед приобретением недвижимого имущества проверьте наличие обременений в отношении данного объекта. На  к</w:t>
      </w:r>
      <w:r w:rsidR="00BD5875" w:rsidRPr="00BD5875">
        <w:rPr>
          <w:rFonts w:ascii="Segoe UI" w:hAnsi="Segoe UI" w:cs="Segoe UI"/>
          <w:sz w:val="28"/>
          <w:szCs w:val="28"/>
        </w:rPr>
        <w:t>вартир</w:t>
      </w:r>
      <w:r w:rsidR="00BD5875">
        <w:rPr>
          <w:rFonts w:ascii="Segoe UI" w:hAnsi="Segoe UI" w:cs="Segoe UI"/>
          <w:sz w:val="28"/>
          <w:szCs w:val="28"/>
        </w:rPr>
        <w:t>у</w:t>
      </w:r>
      <w:r w:rsidR="00BD5875" w:rsidRPr="00BD5875">
        <w:rPr>
          <w:rFonts w:ascii="Segoe UI" w:hAnsi="Segoe UI" w:cs="Segoe UI"/>
          <w:sz w:val="28"/>
          <w:szCs w:val="28"/>
        </w:rPr>
        <w:t xml:space="preserve"> может </w:t>
      </w:r>
      <w:r w:rsidR="00BD5875">
        <w:rPr>
          <w:rFonts w:ascii="Segoe UI" w:hAnsi="Segoe UI" w:cs="Segoe UI"/>
          <w:sz w:val="28"/>
          <w:szCs w:val="28"/>
        </w:rPr>
        <w:t>быть наложен арест</w:t>
      </w:r>
      <w:r w:rsidR="00BD5875" w:rsidRPr="00BD5875">
        <w:rPr>
          <w:rFonts w:ascii="Segoe UI" w:hAnsi="Segoe UI" w:cs="Segoe UI"/>
          <w:sz w:val="28"/>
          <w:szCs w:val="28"/>
        </w:rPr>
        <w:t xml:space="preserve">, </w:t>
      </w:r>
      <w:r w:rsidR="00BD5875">
        <w:rPr>
          <w:rFonts w:ascii="Segoe UI" w:hAnsi="Segoe UI" w:cs="Segoe UI"/>
          <w:sz w:val="28"/>
          <w:szCs w:val="28"/>
        </w:rPr>
        <w:t xml:space="preserve">или она находится в залоге у банка, если приобреталась по ипотеке,  или в отношении данного объекта </w:t>
      </w:r>
      <w:r w:rsidR="00BD5875" w:rsidRPr="00BD5875">
        <w:rPr>
          <w:rFonts w:ascii="Segoe UI" w:hAnsi="Segoe UI" w:cs="Segoe UI"/>
          <w:sz w:val="28"/>
          <w:szCs w:val="28"/>
        </w:rPr>
        <w:t>заключен договор ренты</w:t>
      </w:r>
      <w:r w:rsidR="00BD5875">
        <w:rPr>
          <w:rFonts w:ascii="Segoe UI" w:hAnsi="Segoe UI" w:cs="Segoe UI"/>
          <w:sz w:val="28"/>
          <w:szCs w:val="28"/>
        </w:rPr>
        <w:t xml:space="preserve"> и т.д</w:t>
      </w:r>
      <w:r w:rsidR="000B5BD0">
        <w:rPr>
          <w:rFonts w:ascii="Segoe UI" w:hAnsi="Segoe UI" w:cs="Segoe UI"/>
          <w:sz w:val="28"/>
          <w:szCs w:val="28"/>
        </w:rPr>
        <w:t>.</w:t>
      </w:r>
    </w:p>
    <w:p w:rsidR="00692AEB" w:rsidRPr="00692AEB" w:rsidRDefault="00692AEB" w:rsidP="000B5BD0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Pr="00692AEB">
        <w:rPr>
          <w:rFonts w:ascii="Segoe UI" w:hAnsi="Segoe UI" w:cs="Segoe UI"/>
          <w:sz w:val="28"/>
          <w:szCs w:val="28"/>
        </w:rPr>
        <w:t>роверить наличие обременений на объекты недвижимости и сам факт их регистрации</w:t>
      </w:r>
      <w:r>
        <w:rPr>
          <w:rFonts w:ascii="Segoe UI" w:hAnsi="Segoe UI" w:cs="Segoe UI"/>
          <w:sz w:val="28"/>
          <w:szCs w:val="28"/>
        </w:rPr>
        <w:t xml:space="preserve"> может любой желающий и совершенно бесплатно на </w:t>
      </w:r>
      <w:r w:rsidRPr="00692AEB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сайте Росреестра </w:t>
      </w:r>
      <w:hyperlink r:id="rId9" w:history="1">
        <w:r w:rsidRPr="00AC02E5">
          <w:rPr>
            <w:rStyle w:val="a7"/>
            <w:rFonts w:ascii="Segoe UI" w:hAnsi="Segoe UI" w:cs="Segoe UI"/>
            <w:sz w:val="28"/>
            <w:szCs w:val="28"/>
          </w:rPr>
          <w:t>https://rosreestr.ru</w:t>
        </w:r>
      </w:hyperlink>
      <w:r>
        <w:rPr>
          <w:rFonts w:ascii="Segoe UI" w:hAnsi="Segoe UI" w:cs="Segoe UI"/>
          <w:sz w:val="28"/>
          <w:szCs w:val="28"/>
        </w:rPr>
        <w:t xml:space="preserve"> на </w:t>
      </w:r>
      <w:r w:rsidRPr="00692AEB">
        <w:rPr>
          <w:rFonts w:ascii="Segoe UI" w:hAnsi="Segoe UI" w:cs="Segoe UI"/>
          <w:sz w:val="28"/>
          <w:szCs w:val="28"/>
        </w:rPr>
        <w:t>электронн</w:t>
      </w:r>
      <w:r>
        <w:rPr>
          <w:rFonts w:ascii="Segoe UI" w:hAnsi="Segoe UI" w:cs="Segoe UI"/>
          <w:sz w:val="28"/>
          <w:szCs w:val="28"/>
        </w:rPr>
        <w:t>ом</w:t>
      </w:r>
      <w:r w:rsidRPr="00692AEB">
        <w:rPr>
          <w:rFonts w:ascii="Segoe UI" w:hAnsi="Segoe UI" w:cs="Segoe UI"/>
          <w:sz w:val="28"/>
          <w:szCs w:val="28"/>
        </w:rPr>
        <w:t xml:space="preserve"> ресурс</w:t>
      </w:r>
      <w:r>
        <w:rPr>
          <w:rFonts w:ascii="Segoe UI" w:hAnsi="Segoe UI" w:cs="Segoe UI"/>
          <w:sz w:val="28"/>
          <w:szCs w:val="28"/>
        </w:rPr>
        <w:t>е</w:t>
      </w:r>
      <w:r w:rsidRPr="00692AEB">
        <w:rPr>
          <w:rFonts w:ascii="Segoe UI" w:hAnsi="Segoe UI" w:cs="Segoe UI"/>
          <w:sz w:val="28"/>
          <w:szCs w:val="28"/>
        </w:rPr>
        <w:t xml:space="preserve"> "Справочная информация по объектам недвижимости в </w:t>
      </w:r>
      <w:r w:rsidRPr="00692AEB">
        <w:rPr>
          <w:rFonts w:ascii="Segoe UI" w:hAnsi="Segoe UI" w:cs="Segoe UI"/>
          <w:sz w:val="28"/>
          <w:szCs w:val="28"/>
        </w:rPr>
        <w:lastRenderedPageBreak/>
        <w:t>режиме online". Это не требует специальных навыков, нужен только доступ в интернет. Сформируйте запрос, заполняя предложенную электронную форму. Для проверки жилого объекта необходимо взять его адрес, и ввести на сайте. В предоставленной форме по каждому объекту недвижимости для просмотра доступна общая информация по выбранному объекту недвижимости - это условный, кадастровый, номер, этаж, площадь, адрес, наличие зарегистрированных прав и ограничений. Разрешенное использование, назначение, кадастровая стоимость и т.д. Там же стоит дата и номер государственной регистрации. Бесплатно с помощью электронной услуги можно получить исключительно общедоступную информацию.</w:t>
      </w:r>
    </w:p>
    <w:p w:rsidR="009345E8" w:rsidRPr="009345E8" w:rsidRDefault="00692AEB" w:rsidP="000B5BD0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92AEB">
        <w:rPr>
          <w:rFonts w:ascii="Segoe UI" w:hAnsi="Segoe UI" w:cs="Segoe UI"/>
          <w:sz w:val="28"/>
          <w:szCs w:val="28"/>
        </w:rPr>
        <w:t>В случае</w:t>
      </w:r>
      <w:proofErr w:type="gramStart"/>
      <w:r w:rsidRPr="00692AEB">
        <w:rPr>
          <w:rFonts w:ascii="Segoe UI" w:hAnsi="Segoe UI" w:cs="Segoe UI"/>
          <w:sz w:val="28"/>
          <w:szCs w:val="28"/>
        </w:rPr>
        <w:t>,</w:t>
      </w:r>
      <w:proofErr w:type="gramEnd"/>
      <w:r w:rsidRPr="00692AEB">
        <w:rPr>
          <w:rFonts w:ascii="Segoe UI" w:hAnsi="Segoe UI" w:cs="Segoe UI"/>
          <w:sz w:val="28"/>
          <w:szCs w:val="28"/>
        </w:rPr>
        <w:t xml:space="preserve"> если данной информации недостаточно, здесь же </w:t>
      </w:r>
      <w:r w:rsidR="000B5BD0">
        <w:rPr>
          <w:rFonts w:ascii="Segoe UI" w:hAnsi="Segoe UI" w:cs="Segoe UI"/>
          <w:sz w:val="28"/>
          <w:szCs w:val="28"/>
        </w:rPr>
        <w:t xml:space="preserve">на сайте </w:t>
      </w:r>
      <w:r w:rsidRPr="00692AEB">
        <w:rPr>
          <w:rFonts w:ascii="Segoe UI" w:hAnsi="Segoe UI" w:cs="Segoe UI"/>
          <w:sz w:val="28"/>
          <w:szCs w:val="28"/>
        </w:rPr>
        <w:t>можно</w:t>
      </w:r>
      <w:r>
        <w:rPr>
          <w:rFonts w:ascii="Segoe UI" w:hAnsi="Segoe UI" w:cs="Segoe UI"/>
          <w:sz w:val="28"/>
          <w:szCs w:val="28"/>
        </w:rPr>
        <w:t xml:space="preserve">, но уже за денежную плату, </w:t>
      </w:r>
      <w:r w:rsidRPr="00692AEB">
        <w:rPr>
          <w:rFonts w:ascii="Segoe UI" w:hAnsi="Segoe UI" w:cs="Segoe UI"/>
          <w:sz w:val="28"/>
          <w:szCs w:val="28"/>
        </w:rPr>
        <w:t xml:space="preserve"> заказать выписку из Единого государственного реестра прав на недвижимое имущество и сделок с ним, либо выписку из государственного кадастра недвижимости. </w:t>
      </w:r>
    </w:p>
    <w:p w:rsidR="005806D2" w:rsidRDefault="000B5BD0" w:rsidP="005806D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Pr="00104B15">
        <w:rPr>
          <w:rFonts w:ascii="Segoe UI" w:hAnsi="Segoe UI" w:cs="Segoe UI"/>
          <w:b/>
          <w:sz w:val="28"/>
          <w:szCs w:val="28"/>
        </w:rPr>
        <w:t>Совет второй</w:t>
      </w:r>
      <w:r>
        <w:rPr>
          <w:rFonts w:ascii="Segoe UI" w:hAnsi="Segoe UI" w:cs="Segoe UI"/>
          <w:sz w:val="28"/>
          <w:szCs w:val="28"/>
        </w:rPr>
        <w:t>. Проверьте, поставлен ли данный объект на кадастровый учет, т.е. имеются ли сведения о нем в г</w:t>
      </w:r>
      <w:r w:rsidR="005806D2" w:rsidRPr="005806D2">
        <w:rPr>
          <w:rFonts w:ascii="Segoe UI" w:hAnsi="Segoe UI" w:cs="Segoe UI"/>
          <w:sz w:val="28"/>
          <w:szCs w:val="28"/>
        </w:rPr>
        <w:t>осударственном кадастре недвижимости.</w:t>
      </w:r>
      <w:r>
        <w:rPr>
          <w:rFonts w:ascii="Segoe UI" w:hAnsi="Segoe UI" w:cs="Segoe UI"/>
          <w:sz w:val="28"/>
          <w:szCs w:val="28"/>
        </w:rPr>
        <w:t xml:space="preserve"> Отсутствие сведений о кадастровом учете препятствует регистрации недвижимости. </w:t>
      </w:r>
      <w:r w:rsidR="008D4ECE">
        <w:rPr>
          <w:rFonts w:ascii="Segoe UI" w:hAnsi="Segoe UI" w:cs="Segoe UI"/>
          <w:sz w:val="28"/>
          <w:szCs w:val="28"/>
        </w:rPr>
        <w:t>Проверить, учтен ли объект в кадастре недвижимости, также можно с помощью вышеуказанного бесплатного сервиса «</w:t>
      </w:r>
      <w:r w:rsidR="008D4ECE" w:rsidRPr="008D4ECE">
        <w:rPr>
          <w:rFonts w:ascii="Segoe UI" w:hAnsi="Segoe UI" w:cs="Segoe UI"/>
          <w:sz w:val="28"/>
          <w:szCs w:val="28"/>
        </w:rPr>
        <w:t>Справочная информация по объект</w:t>
      </w:r>
      <w:r w:rsidR="008D4ECE">
        <w:rPr>
          <w:rFonts w:ascii="Segoe UI" w:hAnsi="Segoe UI" w:cs="Segoe UI"/>
          <w:sz w:val="28"/>
          <w:szCs w:val="28"/>
        </w:rPr>
        <w:t>ам недвижимости в режиме online».</w:t>
      </w:r>
    </w:p>
    <w:p w:rsidR="008D4ECE" w:rsidRDefault="008D4ECE" w:rsidP="005806D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Если объект не поставлен на кадастровый учет, то можно одновременно при подаче документов на государственную регистрацию написать заявление о кадастровом учете данного объекта. </w:t>
      </w:r>
    </w:p>
    <w:p w:rsidR="005806D2" w:rsidRDefault="008D4ECE" w:rsidP="005806D2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Pr="004B5175">
        <w:rPr>
          <w:rFonts w:ascii="Segoe UI" w:hAnsi="Segoe UI" w:cs="Segoe UI"/>
          <w:b/>
          <w:sz w:val="28"/>
          <w:szCs w:val="28"/>
        </w:rPr>
        <w:t xml:space="preserve">Совет третий. </w:t>
      </w:r>
      <w:r w:rsidR="00F50CA3" w:rsidRPr="00104B15">
        <w:rPr>
          <w:rFonts w:ascii="Segoe UI" w:hAnsi="Segoe UI" w:cs="Segoe UI"/>
          <w:sz w:val="28"/>
          <w:szCs w:val="28"/>
        </w:rPr>
        <w:t>Платите госпошлину правильно.</w:t>
      </w:r>
      <w:r w:rsidR="004B5175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4B5175">
        <w:rPr>
          <w:rFonts w:ascii="Segoe UI" w:hAnsi="Segoe UI" w:cs="Segoe UI"/>
          <w:sz w:val="28"/>
          <w:szCs w:val="28"/>
        </w:rPr>
        <w:t xml:space="preserve">Самые распространенные ошибки при оплате госпошлины: </w:t>
      </w:r>
      <w:r w:rsidR="005806D2" w:rsidRPr="005806D2">
        <w:rPr>
          <w:rFonts w:ascii="Segoe UI" w:hAnsi="Segoe UI" w:cs="Segoe UI"/>
          <w:sz w:val="28"/>
          <w:szCs w:val="28"/>
        </w:rPr>
        <w:t xml:space="preserve">ненадлежащая оплата государственной пошлины (оплата государственной пошлины лицом, не являющимся заявителем, представителем заявителя </w:t>
      </w:r>
      <w:r w:rsidR="005806D2" w:rsidRPr="005806D2">
        <w:rPr>
          <w:rFonts w:ascii="Segoe UI" w:hAnsi="Segoe UI" w:cs="Segoe UI"/>
          <w:sz w:val="28"/>
          <w:szCs w:val="28"/>
        </w:rPr>
        <w:lastRenderedPageBreak/>
        <w:t>(отсутствие в платежном документ</w:t>
      </w:r>
      <w:r w:rsidR="004B5175">
        <w:rPr>
          <w:rFonts w:ascii="Segoe UI" w:hAnsi="Segoe UI" w:cs="Segoe UI"/>
          <w:sz w:val="28"/>
          <w:szCs w:val="28"/>
        </w:rPr>
        <w:t>е сведений о представительстве)</w:t>
      </w:r>
      <w:r w:rsidR="005806D2" w:rsidRPr="005806D2">
        <w:rPr>
          <w:rFonts w:ascii="Segoe UI" w:hAnsi="Segoe UI" w:cs="Segoe UI"/>
          <w:sz w:val="28"/>
          <w:szCs w:val="28"/>
        </w:rPr>
        <w:t>, а также оплата государственной пошлины не в полном размере.</w:t>
      </w:r>
      <w:proofErr w:type="gramEnd"/>
    </w:p>
    <w:p w:rsidR="0037121D" w:rsidRDefault="0037121D" w:rsidP="0037121D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</w:t>
      </w:r>
      <w:r w:rsidR="004B5175" w:rsidRPr="004B5175">
        <w:rPr>
          <w:rFonts w:ascii="Segoe UI" w:hAnsi="Segoe UI" w:cs="Segoe UI"/>
          <w:sz w:val="28"/>
          <w:szCs w:val="28"/>
        </w:rPr>
        <w:t>плата госпошлины должна быть осуществлена непосредственно самим плательщиком, в отношении которого будут совершены регистрационные действия, либо его представителем при условии, что в платежных документах будет указано, что госпошлина уплачена именно плательщиком (правообладателем), обрати</w:t>
      </w:r>
      <w:r w:rsidR="004B5175">
        <w:rPr>
          <w:rFonts w:ascii="Segoe UI" w:hAnsi="Segoe UI" w:cs="Segoe UI"/>
          <w:sz w:val="28"/>
          <w:szCs w:val="28"/>
        </w:rPr>
        <w:t>вшимся в государственный орган.</w:t>
      </w:r>
      <w:r w:rsidR="004B5175" w:rsidRPr="004B5175">
        <w:t xml:space="preserve"> </w:t>
      </w:r>
      <w:r w:rsidR="00104B15">
        <w:rPr>
          <w:rFonts w:ascii="Segoe UI" w:hAnsi="Segoe UI" w:cs="Segoe UI"/>
          <w:sz w:val="28"/>
          <w:szCs w:val="28"/>
        </w:rPr>
        <w:t>Е</w:t>
      </w:r>
      <w:r w:rsidR="004B5175" w:rsidRPr="004B5175">
        <w:rPr>
          <w:rFonts w:ascii="Segoe UI" w:hAnsi="Segoe UI" w:cs="Segoe UI"/>
          <w:sz w:val="28"/>
          <w:szCs w:val="28"/>
        </w:rPr>
        <w:t>сли в Государственной информационной системе о государственных и муниципальных плат</w:t>
      </w:r>
      <w:r>
        <w:rPr>
          <w:rFonts w:ascii="Segoe UI" w:hAnsi="Segoe UI" w:cs="Segoe UI"/>
          <w:sz w:val="28"/>
          <w:szCs w:val="28"/>
        </w:rPr>
        <w:t>ежах отсутствует информация об о</w:t>
      </w:r>
      <w:r w:rsidR="004B5175" w:rsidRPr="004B5175">
        <w:rPr>
          <w:rFonts w:ascii="Segoe UI" w:hAnsi="Segoe UI" w:cs="Segoe UI"/>
          <w:sz w:val="28"/>
          <w:szCs w:val="28"/>
        </w:rPr>
        <w:t>плате государственной пошлины и документ об уплате государственной пошлины не был представлен вместе с заявлением о государственной регистрации прав, документы</w:t>
      </w:r>
      <w:r>
        <w:rPr>
          <w:rFonts w:ascii="Segoe UI" w:hAnsi="Segoe UI" w:cs="Segoe UI"/>
          <w:sz w:val="28"/>
          <w:szCs w:val="28"/>
        </w:rPr>
        <w:t xml:space="preserve"> к рассмотрению не принимаются и возвращаются заявителю. </w:t>
      </w:r>
      <w:r w:rsidRPr="0037121D">
        <w:rPr>
          <w:rFonts w:ascii="Segoe UI" w:hAnsi="Segoe UI" w:cs="Segoe UI"/>
          <w:sz w:val="28"/>
          <w:szCs w:val="28"/>
        </w:rPr>
        <w:t>Указанный порядок распространяется и на случаи, когда государственная пошли</w:t>
      </w:r>
      <w:r>
        <w:rPr>
          <w:rFonts w:ascii="Segoe UI" w:hAnsi="Segoe UI" w:cs="Segoe UI"/>
          <w:sz w:val="28"/>
          <w:szCs w:val="28"/>
        </w:rPr>
        <w:t>на оплачена не в полном размере.</w:t>
      </w:r>
    </w:p>
    <w:p w:rsidR="00104B15" w:rsidRDefault="00104B15" w:rsidP="0037121D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5C4C19" w:rsidRDefault="005C4C19" w:rsidP="0037121D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7330A9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6F" w:rsidRDefault="00CE2A6F" w:rsidP="005B79EB">
      <w:pPr>
        <w:spacing w:after="0" w:line="240" w:lineRule="auto"/>
      </w:pPr>
      <w:r>
        <w:separator/>
      </w:r>
    </w:p>
  </w:endnote>
  <w:endnote w:type="continuationSeparator" w:id="0">
    <w:p w:rsidR="00CE2A6F" w:rsidRDefault="00CE2A6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6F" w:rsidRDefault="00CE2A6F" w:rsidP="005B79EB">
      <w:pPr>
        <w:spacing w:after="0" w:line="240" w:lineRule="auto"/>
      </w:pPr>
      <w:r>
        <w:separator/>
      </w:r>
    </w:p>
  </w:footnote>
  <w:footnote w:type="continuationSeparator" w:id="0">
    <w:p w:rsidR="00CE2A6F" w:rsidRDefault="00CE2A6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E0D13"/>
    <w:rsid w:val="00207513"/>
    <w:rsid w:val="002178E1"/>
    <w:rsid w:val="00253C23"/>
    <w:rsid w:val="00274888"/>
    <w:rsid w:val="0028288B"/>
    <w:rsid w:val="00290022"/>
    <w:rsid w:val="00296487"/>
    <w:rsid w:val="002B2541"/>
    <w:rsid w:val="002C5489"/>
    <w:rsid w:val="00302F09"/>
    <w:rsid w:val="00303302"/>
    <w:rsid w:val="00324C6E"/>
    <w:rsid w:val="003671BD"/>
    <w:rsid w:val="0037121D"/>
    <w:rsid w:val="00374DDB"/>
    <w:rsid w:val="003A22C5"/>
    <w:rsid w:val="003B16B3"/>
    <w:rsid w:val="003B5848"/>
    <w:rsid w:val="003B7CE6"/>
    <w:rsid w:val="003C4A5D"/>
    <w:rsid w:val="003E2736"/>
    <w:rsid w:val="003F13E5"/>
    <w:rsid w:val="003F4CFB"/>
    <w:rsid w:val="00457607"/>
    <w:rsid w:val="00464A99"/>
    <w:rsid w:val="004652B4"/>
    <w:rsid w:val="00465717"/>
    <w:rsid w:val="0047093D"/>
    <w:rsid w:val="00480EEC"/>
    <w:rsid w:val="004B5175"/>
    <w:rsid w:val="004B6D58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92AEB"/>
    <w:rsid w:val="006C0989"/>
    <w:rsid w:val="006D3B52"/>
    <w:rsid w:val="006D423F"/>
    <w:rsid w:val="007040F2"/>
    <w:rsid w:val="00707F53"/>
    <w:rsid w:val="007259FC"/>
    <w:rsid w:val="007330A9"/>
    <w:rsid w:val="00736FE3"/>
    <w:rsid w:val="00743F6B"/>
    <w:rsid w:val="00744D6B"/>
    <w:rsid w:val="00753DD2"/>
    <w:rsid w:val="007826E2"/>
    <w:rsid w:val="00787B94"/>
    <w:rsid w:val="00792B25"/>
    <w:rsid w:val="00795A7F"/>
    <w:rsid w:val="007960F0"/>
    <w:rsid w:val="007A00C3"/>
    <w:rsid w:val="007A0B97"/>
    <w:rsid w:val="007A3314"/>
    <w:rsid w:val="007B271D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713E"/>
    <w:rsid w:val="009345E8"/>
    <w:rsid w:val="009474E4"/>
    <w:rsid w:val="00950FE4"/>
    <w:rsid w:val="00957C64"/>
    <w:rsid w:val="0097092C"/>
    <w:rsid w:val="00990E84"/>
    <w:rsid w:val="009A2930"/>
    <w:rsid w:val="009B4ECC"/>
    <w:rsid w:val="009F1C24"/>
    <w:rsid w:val="00A004E0"/>
    <w:rsid w:val="00A15F25"/>
    <w:rsid w:val="00A50F4E"/>
    <w:rsid w:val="00AC28E7"/>
    <w:rsid w:val="00AC57A3"/>
    <w:rsid w:val="00AD729D"/>
    <w:rsid w:val="00B14D9A"/>
    <w:rsid w:val="00B26616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24D6A"/>
    <w:rsid w:val="00C5475D"/>
    <w:rsid w:val="00C66B97"/>
    <w:rsid w:val="00C717BA"/>
    <w:rsid w:val="00C74E88"/>
    <w:rsid w:val="00CD6E85"/>
    <w:rsid w:val="00CE2A6F"/>
    <w:rsid w:val="00D00688"/>
    <w:rsid w:val="00D027A1"/>
    <w:rsid w:val="00D040A1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B2E9D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48E0"/>
    <w:rsid w:val="00EB1CAE"/>
    <w:rsid w:val="00EB6CEB"/>
    <w:rsid w:val="00EC547E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72F6"/>
    <w:rsid w:val="00F41247"/>
    <w:rsid w:val="00F46136"/>
    <w:rsid w:val="00F50CA3"/>
    <w:rsid w:val="00F61E30"/>
    <w:rsid w:val="00F8384A"/>
    <w:rsid w:val="00F8646C"/>
    <w:rsid w:val="00F96166"/>
    <w:rsid w:val="00FB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54BA-4022-413B-B7DB-A6446AD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5246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2016-04-06T11:25:00Z</dcterms:created>
  <dcterms:modified xsi:type="dcterms:W3CDTF">2016-04-06T11:25:00Z</dcterms:modified>
</cp:coreProperties>
</file>