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632ED6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>Жителям Суксуна рассказали об услугах  «Единого окна» при приеме документов</w:t>
      </w:r>
    </w:p>
    <w:p w:rsidR="0064443A" w:rsidRDefault="001D18D4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E5434A" w:rsidRPr="00E5434A">
        <w:rPr>
          <w:rFonts w:ascii="Segoe UI" w:hAnsi="Segoe UI" w:cs="Segoe UI"/>
          <w:sz w:val="28"/>
          <w:szCs w:val="28"/>
        </w:rPr>
        <w:t xml:space="preserve"> Суксунском отделе  </w:t>
      </w:r>
      <w:r>
        <w:rPr>
          <w:rFonts w:ascii="Segoe UI" w:hAnsi="Segoe UI" w:cs="Segoe UI"/>
          <w:sz w:val="28"/>
          <w:szCs w:val="28"/>
        </w:rPr>
        <w:t>краевого Управления Росреестра</w:t>
      </w:r>
      <w:r w:rsidR="00495AFD">
        <w:rPr>
          <w:rFonts w:ascii="Segoe UI" w:hAnsi="Segoe UI" w:cs="Segoe UI"/>
          <w:sz w:val="28"/>
          <w:szCs w:val="28"/>
        </w:rPr>
        <w:t xml:space="preserve"> 01.02.2016</w:t>
      </w:r>
      <w:r>
        <w:rPr>
          <w:rFonts w:ascii="Segoe UI" w:hAnsi="Segoe UI" w:cs="Segoe UI"/>
          <w:sz w:val="28"/>
          <w:szCs w:val="28"/>
        </w:rPr>
        <w:t xml:space="preserve"> состоялась</w:t>
      </w:r>
      <w:r w:rsidR="00E5434A" w:rsidRPr="00E5434A">
        <w:rPr>
          <w:rFonts w:ascii="Segoe UI" w:hAnsi="Segoe UI" w:cs="Segoe UI"/>
          <w:sz w:val="28"/>
          <w:szCs w:val="28"/>
        </w:rPr>
        <w:t xml:space="preserve"> «</w:t>
      </w:r>
      <w:r>
        <w:rPr>
          <w:rFonts w:ascii="Segoe UI" w:hAnsi="Segoe UI" w:cs="Segoe UI"/>
          <w:sz w:val="28"/>
          <w:szCs w:val="28"/>
        </w:rPr>
        <w:t>г</w:t>
      </w:r>
      <w:r w:rsidR="00E5434A" w:rsidRPr="00E5434A">
        <w:rPr>
          <w:rFonts w:ascii="Segoe UI" w:hAnsi="Segoe UI" w:cs="Segoe UI"/>
          <w:sz w:val="28"/>
          <w:szCs w:val="28"/>
        </w:rPr>
        <w:t>орячая</w:t>
      </w:r>
      <w:r>
        <w:rPr>
          <w:rFonts w:ascii="Segoe UI" w:hAnsi="Segoe UI" w:cs="Segoe UI"/>
          <w:sz w:val="28"/>
          <w:szCs w:val="28"/>
        </w:rPr>
        <w:t xml:space="preserve">» телефонная линия </w:t>
      </w:r>
      <w:r w:rsidR="00E5434A" w:rsidRPr="00E5434A">
        <w:rPr>
          <w:rFonts w:ascii="Segoe UI" w:hAnsi="Segoe UI" w:cs="Segoe UI"/>
          <w:sz w:val="28"/>
          <w:szCs w:val="28"/>
        </w:rPr>
        <w:t>на тему «</w:t>
      </w:r>
      <w:r w:rsidR="00632ED6" w:rsidRPr="00632ED6">
        <w:rPr>
          <w:rFonts w:ascii="Segoe UI" w:hAnsi="Segoe UI" w:cs="Segoe UI"/>
          <w:sz w:val="28"/>
          <w:szCs w:val="28"/>
        </w:rPr>
        <w:t>Принцип «Едино</w:t>
      </w:r>
      <w:r w:rsidR="00632ED6">
        <w:rPr>
          <w:rFonts w:ascii="Segoe UI" w:hAnsi="Segoe UI" w:cs="Segoe UI"/>
          <w:sz w:val="28"/>
          <w:szCs w:val="28"/>
        </w:rPr>
        <w:t>го окна»  при приеме документов</w:t>
      </w:r>
      <w:r>
        <w:rPr>
          <w:rFonts w:ascii="Segoe UI" w:hAnsi="Segoe UI" w:cs="Segoe UI"/>
          <w:sz w:val="28"/>
          <w:szCs w:val="28"/>
        </w:rPr>
        <w:t>»</w:t>
      </w:r>
      <w:r w:rsidR="00E5434A" w:rsidRPr="00E5434A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На во</w:t>
      </w:r>
      <w:r w:rsidR="00632ED6">
        <w:rPr>
          <w:rFonts w:ascii="Segoe UI" w:hAnsi="Segoe UI" w:cs="Segoe UI"/>
          <w:sz w:val="28"/>
          <w:szCs w:val="28"/>
        </w:rPr>
        <w:t xml:space="preserve">просы граждан отвечала </w:t>
      </w:r>
      <w:r w:rsidR="0064443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</w:t>
      </w:r>
      <w:r w:rsidR="0064443A">
        <w:rPr>
          <w:rFonts w:ascii="Segoe UI" w:hAnsi="Segoe UI" w:cs="Segoe UI"/>
          <w:sz w:val="28"/>
          <w:szCs w:val="28"/>
        </w:rPr>
        <w:t>начальник отдела Надежда Плотникова.</w:t>
      </w:r>
    </w:p>
    <w:p w:rsidR="00632ED6" w:rsidRPr="00DB70E1" w:rsidRDefault="001D18D4" w:rsidP="0064443A">
      <w:pPr>
        <w:spacing w:after="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632ED6" w:rsidRPr="00DB70E1">
        <w:rPr>
          <w:rFonts w:ascii="Segoe UI" w:hAnsi="Segoe UI" w:cs="Segoe UI"/>
          <w:i/>
          <w:sz w:val="28"/>
          <w:szCs w:val="28"/>
        </w:rPr>
        <w:t>В каких случаях можно воспользоваться услугой «Единое окно»?</w:t>
      </w:r>
    </w:p>
    <w:p w:rsidR="00632ED6" w:rsidRDefault="005527F9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5527F9">
        <w:rPr>
          <w:rFonts w:ascii="Segoe UI" w:hAnsi="Segoe UI" w:cs="Segoe UI"/>
          <w:sz w:val="28"/>
          <w:szCs w:val="28"/>
        </w:rPr>
        <w:t>Надежда Плотникова</w:t>
      </w:r>
      <w:r w:rsidR="001D18D4">
        <w:rPr>
          <w:rFonts w:ascii="Segoe UI" w:hAnsi="Segoe UI" w:cs="Segoe UI"/>
          <w:sz w:val="28"/>
          <w:szCs w:val="28"/>
        </w:rPr>
        <w:t xml:space="preserve">: </w:t>
      </w:r>
      <w:r w:rsidR="00632ED6" w:rsidRPr="00632ED6">
        <w:rPr>
          <w:rFonts w:ascii="Segoe UI" w:hAnsi="Segoe UI" w:cs="Segoe UI"/>
          <w:sz w:val="28"/>
          <w:szCs w:val="28"/>
        </w:rPr>
        <w:t xml:space="preserve">В режиме «Единого окна» </w:t>
      </w:r>
      <w:proofErr w:type="gramStart"/>
      <w:r w:rsidR="00632ED6" w:rsidRPr="00632ED6">
        <w:rPr>
          <w:rFonts w:ascii="Segoe UI" w:hAnsi="Segoe UI" w:cs="Segoe UI"/>
          <w:sz w:val="28"/>
          <w:szCs w:val="28"/>
        </w:rPr>
        <w:t>возможно</w:t>
      </w:r>
      <w:proofErr w:type="gramEnd"/>
      <w:r w:rsidR="00632ED6" w:rsidRPr="00632ED6">
        <w:rPr>
          <w:rFonts w:ascii="Segoe UI" w:hAnsi="Segoe UI" w:cs="Segoe UI"/>
          <w:sz w:val="28"/>
          <w:szCs w:val="28"/>
        </w:rPr>
        <w:t xml:space="preserve"> подать заявление:</w:t>
      </w:r>
    </w:p>
    <w:p w:rsidR="00632ED6" w:rsidRPr="00632ED6" w:rsidRDefault="008C1203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-о</w:t>
      </w:r>
      <w:r w:rsidR="00632ED6" w:rsidRPr="00632ED6">
        <w:rPr>
          <w:rFonts w:ascii="Segoe UI" w:hAnsi="Segoe UI" w:cs="Segoe UI"/>
          <w:sz w:val="28"/>
          <w:szCs w:val="28"/>
        </w:rPr>
        <w:t xml:space="preserve"> постановке на кадастровый учет и регистрации права на объект недвижимого имущества в ЕГРП (в том числе, по декларации в отношении</w:t>
      </w:r>
      <w:r>
        <w:rPr>
          <w:rFonts w:ascii="Segoe UI" w:hAnsi="Segoe UI" w:cs="Segoe UI"/>
          <w:sz w:val="28"/>
          <w:szCs w:val="28"/>
        </w:rPr>
        <w:t xml:space="preserve"> объектов по «дачной амнистии»);</w:t>
      </w:r>
    </w:p>
    <w:p w:rsidR="00632ED6" w:rsidRPr="00632ED6" w:rsidRDefault="008C1203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-о</w:t>
      </w:r>
      <w:r w:rsidR="00632ED6" w:rsidRPr="00632ED6">
        <w:rPr>
          <w:rFonts w:ascii="Segoe UI" w:hAnsi="Segoe UI" w:cs="Segoe UI"/>
          <w:sz w:val="28"/>
          <w:szCs w:val="28"/>
        </w:rPr>
        <w:t>б учете изменений объекта недвижимого имущества в государственном кадастре недвижимости (ГКН) и выдаче повторного свидетельства о з</w:t>
      </w:r>
      <w:r>
        <w:rPr>
          <w:rFonts w:ascii="Segoe UI" w:hAnsi="Segoe UI" w:cs="Segoe UI"/>
          <w:sz w:val="28"/>
          <w:szCs w:val="28"/>
        </w:rPr>
        <w:t>арегистрированных правах в ЕГРП;</w:t>
      </w:r>
    </w:p>
    <w:p w:rsidR="00632ED6" w:rsidRPr="00632ED6" w:rsidRDefault="008C1203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-о</w:t>
      </w:r>
      <w:r w:rsidR="00632ED6" w:rsidRPr="00632ED6">
        <w:rPr>
          <w:rFonts w:ascii="Segoe UI" w:hAnsi="Segoe UI" w:cs="Segoe UI"/>
          <w:sz w:val="28"/>
          <w:szCs w:val="28"/>
        </w:rPr>
        <w:t xml:space="preserve"> внесении сведений в ГКН о ранее учтенном объекте недвижимого имущества и регистрации ра</w:t>
      </w:r>
      <w:r>
        <w:rPr>
          <w:rFonts w:ascii="Segoe UI" w:hAnsi="Segoe UI" w:cs="Segoe UI"/>
          <w:sz w:val="28"/>
          <w:szCs w:val="28"/>
        </w:rPr>
        <w:t>нее возникшего права в ЕГРП;</w:t>
      </w:r>
    </w:p>
    <w:p w:rsidR="00632ED6" w:rsidRPr="00632ED6" w:rsidRDefault="008C1203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-о</w:t>
      </w:r>
      <w:r w:rsidR="00632ED6" w:rsidRPr="00632ED6">
        <w:rPr>
          <w:rFonts w:ascii="Segoe UI" w:hAnsi="Segoe UI" w:cs="Segoe UI"/>
          <w:sz w:val="28"/>
          <w:szCs w:val="28"/>
        </w:rPr>
        <w:t xml:space="preserve"> снятии с учета объекта капитального строительства в</w:t>
      </w:r>
      <w:r>
        <w:rPr>
          <w:rFonts w:ascii="Segoe UI" w:hAnsi="Segoe UI" w:cs="Segoe UI"/>
          <w:sz w:val="28"/>
          <w:szCs w:val="28"/>
        </w:rPr>
        <w:t xml:space="preserve"> ГКН и прекращении права в ЕГРП;</w:t>
      </w:r>
    </w:p>
    <w:p w:rsidR="00632ED6" w:rsidRPr="00632ED6" w:rsidRDefault="008C1203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-в</w:t>
      </w:r>
      <w:r w:rsidR="00632ED6" w:rsidRPr="00632ED6">
        <w:rPr>
          <w:rFonts w:ascii="Segoe UI" w:hAnsi="Segoe UI" w:cs="Segoe UI"/>
          <w:sz w:val="28"/>
          <w:szCs w:val="28"/>
        </w:rPr>
        <w:t xml:space="preserve"> случае представления заявителем Декларации, </w:t>
      </w:r>
    </w:p>
    <w:p w:rsidR="00632ED6" w:rsidRPr="00632ED6" w:rsidRDefault="00632ED6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32ED6">
        <w:rPr>
          <w:rFonts w:ascii="Segoe UI" w:hAnsi="Segoe UI" w:cs="Segoe UI"/>
          <w:sz w:val="28"/>
          <w:szCs w:val="28"/>
        </w:rPr>
        <w:lastRenderedPageBreak/>
        <w:t>заявление о государственной регистрации прав и иные документы, необходимые для государственной регистрации прав, могут быть представлены одновременно с заявлением о государственном кадастровом учете.</w:t>
      </w:r>
    </w:p>
    <w:p w:rsidR="00632ED6" w:rsidRDefault="00632ED6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32ED6">
        <w:rPr>
          <w:rFonts w:ascii="Segoe UI" w:hAnsi="Segoe UI" w:cs="Segoe UI"/>
          <w:sz w:val="28"/>
          <w:szCs w:val="28"/>
        </w:rPr>
        <w:t>В настоящее время сдать документы в режиме «единого окна» возможно во всех пунктах приема документов по государственным услугам Росреестра, которые действуют на территории Прикамья.</w:t>
      </w:r>
    </w:p>
    <w:p w:rsidR="00E5434A" w:rsidRPr="00DB70E1" w:rsidRDefault="002D5FFF" w:rsidP="0064443A">
      <w:pPr>
        <w:spacing w:after="0" w:line="312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DB70E1">
        <w:rPr>
          <w:rFonts w:ascii="Segoe UI" w:hAnsi="Segoe UI" w:cs="Segoe UI"/>
          <w:i/>
          <w:sz w:val="28"/>
          <w:szCs w:val="28"/>
        </w:rPr>
        <w:t xml:space="preserve"> </w:t>
      </w:r>
      <w:r w:rsidR="00632ED6" w:rsidRPr="00DB70E1">
        <w:rPr>
          <w:rFonts w:ascii="Segoe UI" w:hAnsi="Segoe UI" w:cs="Segoe UI"/>
          <w:i/>
          <w:sz w:val="28"/>
          <w:szCs w:val="28"/>
        </w:rPr>
        <w:t>Изменится ли срок регистрации</w:t>
      </w:r>
      <w:r w:rsidR="005527F9">
        <w:rPr>
          <w:rFonts w:ascii="Segoe UI" w:hAnsi="Segoe UI" w:cs="Segoe UI"/>
          <w:i/>
          <w:sz w:val="28"/>
          <w:szCs w:val="28"/>
        </w:rPr>
        <w:t xml:space="preserve"> документов при их подаче в режиме «единого окна»</w:t>
      </w:r>
      <w:r w:rsidR="00632ED6" w:rsidRPr="00DB70E1">
        <w:rPr>
          <w:rFonts w:ascii="Segoe UI" w:hAnsi="Segoe UI" w:cs="Segoe UI"/>
          <w:i/>
          <w:sz w:val="28"/>
          <w:szCs w:val="28"/>
        </w:rPr>
        <w:t>?</w:t>
      </w:r>
    </w:p>
    <w:p w:rsidR="00632ED6" w:rsidRPr="00632ED6" w:rsidRDefault="002D5FFF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632ED6" w:rsidRPr="00632ED6">
        <w:rPr>
          <w:rFonts w:ascii="Segoe UI" w:hAnsi="Segoe UI" w:cs="Segoe UI"/>
          <w:sz w:val="28"/>
          <w:szCs w:val="28"/>
        </w:rPr>
        <w:t>В расписке о приеме документов на государственную регистрацию прав будет указана не конкретная дата окончания срока регистрации, а фраза «в течение не более 7 календарных дней со дня внесения в государственный кадастр недвижимости сведений о настоящем объекте недвижимости». Это означает, что орган, осуществляющий государственную регистрацию прав, и орган кадастрового учета будут взаимодействовать между собой без привлечения заявителя и предоставят ему результаты государственных услуг по кадастровому учету и по регистрации прав одновременно.</w:t>
      </w:r>
    </w:p>
    <w:p w:rsidR="00E5434A" w:rsidRDefault="00632ED6" w:rsidP="0064443A">
      <w:pPr>
        <w:spacing w:after="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32ED6">
        <w:rPr>
          <w:rFonts w:ascii="Segoe UI" w:hAnsi="Segoe UI" w:cs="Segoe UI"/>
          <w:sz w:val="28"/>
          <w:szCs w:val="28"/>
        </w:rPr>
        <w:t>В случае отказа в кадастровом учете, документы, принятые на государственную регистрацию, будут возвращены без рассмотрения, в том числе и платежный документ. Данный платежный документ может быть представлен при следующем обращении за государственной регистрацией прав.</w:t>
      </w:r>
    </w:p>
    <w:p w:rsidR="005C4C19" w:rsidRDefault="005C4C19" w:rsidP="0064443A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955976" w:rsidRPr="005A0575" w:rsidRDefault="00955976" w:rsidP="00955976">
      <w:pPr>
        <w:pStyle w:val="a8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 w:rsidRPr="005A0575">
        <w:rPr>
          <w:rFonts w:ascii="Segoe UI" w:eastAsia="Calibri" w:hAnsi="Segoe UI" w:cs="Segoe UI"/>
          <w:sz w:val="22"/>
          <w:szCs w:val="22"/>
          <w:lang w:eastAsia="en-US"/>
        </w:rPr>
        <w:t>Об Управлении Росреестра по Пермскому краю</w:t>
      </w:r>
    </w:p>
    <w:p w:rsidR="00955976" w:rsidRDefault="00955976" w:rsidP="0095597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1506" w:rsidRDefault="00955976" w:rsidP="00A937AD">
      <w:pPr>
        <w:pStyle w:val="a8"/>
        <w:spacing w:after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955976">
        <w:rPr>
          <w:rFonts w:ascii="Segoe UI" w:eastAsia="Calibri" w:hAnsi="Segoe UI" w:cs="Segoe UI"/>
          <w:sz w:val="18"/>
          <w:szCs w:val="18"/>
          <w:lang w:eastAsia="en-US"/>
        </w:rPr>
        <w:t>контроль за</w:t>
      </w:r>
      <w:proofErr w:type="gramEnd"/>
      <w:r w:rsidRPr="00955976">
        <w:rPr>
          <w:rFonts w:ascii="Segoe UI" w:eastAsia="Calibri" w:hAnsi="Segoe UI" w:cs="Segoe UI"/>
          <w:sz w:val="18"/>
          <w:szCs w:val="18"/>
          <w:lang w:eastAsia="en-US"/>
        </w:rPr>
        <w:t xml:space="preserve"> деятельностью подведомственного учреждения Росреестра - филиала ФГБУ «Федеральная кадастровая палата Росреестра» по Пермскому краю по предоставлению </w:t>
      </w:r>
      <w:r w:rsidRPr="00955976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государственных услуг Росреестра. Руководитель Управления Росреестра по Пермскому краю – Лариса Аржевитина.</w:t>
      </w:r>
    </w:p>
    <w:p w:rsidR="00955976" w:rsidRPr="00A51C40" w:rsidRDefault="00955976" w:rsidP="00955976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</w:pPr>
      <w:r w:rsidRPr="005A0575">
        <w:rPr>
          <w:rFonts w:ascii="Segoe UI" w:eastAsia="Calibri" w:hAnsi="Segoe UI" w:cs="Segoe UI"/>
          <w:b/>
          <w:color w:val="00B0F0"/>
          <w:sz w:val="22"/>
          <w:szCs w:val="22"/>
          <w:u w:val="single"/>
          <w:lang w:eastAsia="en-US"/>
        </w:rPr>
        <w:t xml:space="preserve">https://rosreestr.ru  </w:t>
      </w: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Pr="005A0575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22"/>
          <w:szCs w:val="22"/>
          <w:lang w:eastAsia="en-US"/>
        </w:rPr>
      </w:pPr>
      <w:hyperlink r:id="rId8" w:history="1">
        <w:r w:rsidRPr="005A0575">
          <w:rPr>
            <w:rStyle w:val="a7"/>
            <w:rFonts w:ascii="Segoe UI" w:eastAsia="Calibri" w:hAnsi="Segoe UI" w:cs="Segoe UI"/>
            <w:b/>
            <w:sz w:val="22"/>
            <w:szCs w:val="22"/>
            <w:lang w:eastAsia="en-US"/>
          </w:rPr>
          <w:t>http://vk.com/public49884202</w:t>
        </w:r>
      </w:hyperlink>
    </w:p>
    <w:p w:rsidR="005A0575" w:rsidRPr="00A51C40" w:rsidRDefault="005A0575" w:rsidP="005A0575">
      <w:pPr>
        <w:pStyle w:val="a8"/>
        <w:spacing w:after="0"/>
        <w:rPr>
          <w:rFonts w:ascii="Segoe UI" w:eastAsia="Calibri" w:hAnsi="Segoe UI" w:cs="Segoe UI"/>
          <w:b/>
          <w:color w:val="17365D"/>
          <w:sz w:val="18"/>
          <w:szCs w:val="18"/>
          <w:lang w:eastAsia="en-US"/>
        </w:rPr>
      </w:pPr>
    </w:p>
    <w:p w:rsidR="005A0575" w:rsidRDefault="005A0575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  <w:r w:rsidRPr="005A0575">
        <w:rPr>
          <w:rFonts w:ascii="Segoe UI" w:eastAsia="Calibri" w:hAnsi="Segoe UI" w:cs="Segoe UI"/>
          <w:b/>
          <w:lang w:eastAsia="en-US"/>
        </w:rPr>
        <w:t>Контакты для СМИ</w:t>
      </w:r>
    </w:p>
    <w:p w:rsidR="00495AFD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Управления Федеральной службы </w:t>
      </w:r>
    </w:p>
    <w:p w:rsidR="00495AFD" w:rsidRPr="00495AFD" w:rsidRDefault="00495AFD" w:rsidP="00495AF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95AFD">
        <w:rPr>
          <w:rFonts w:ascii="Segoe UI" w:eastAsia="Calibri" w:hAnsi="Segoe UI" w:cs="Segoe UI"/>
          <w:sz w:val="18"/>
          <w:szCs w:val="18"/>
          <w:lang w:eastAsia="en-US"/>
        </w:rPr>
        <w:t>государственной регистрации, кадастра и картографии (Росреестр) по Пермскому краю</w:t>
      </w:r>
    </w:p>
    <w:p w:rsidR="00495AFD" w:rsidRPr="005A0575" w:rsidRDefault="00495AFD" w:rsidP="00001506">
      <w:pPr>
        <w:pStyle w:val="a8"/>
        <w:spacing w:after="0"/>
        <w:rPr>
          <w:rFonts w:ascii="Segoe UI" w:eastAsia="Calibri" w:hAnsi="Segoe UI" w:cs="Segoe UI"/>
          <w:b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955976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5A0575" w:rsidRDefault="00001506" w:rsidP="00D87E73">
      <w:pPr>
        <w:pStyle w:val="a8"/>
        <w:spacing w:after="0"/>
      </w:pPr>
    </w:p>
    <w:sectPr w:rsidR="00001506" w:rsidRPr="005A0575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27" w:rsidRDefault="00466E27" w:rsidP="005B79EB">
      <w:pPr>
        <w:spacing w:after="0" w:line="240" w:lineRule="auto"/>
      </w:pPr>
      <w:r>
        <w:separator/>
      </w:r>
    </w:p>
  </w:endnote>
  <w:endnote w:type="continuationSeparator" w:id="0">
    <w:p w:rsidR="00466E27" w:rsidRDefault="00466E2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27" w:rsidRDefault="00466E27" w:rsidP="005B79EB">
      <w:pPr>
        <w:spacing w:after="0" w:line="240" w:lineRule="auto"/>
      </w:pPr>
      <w:r>
        <w:separator/>
      </w:r>
    </w:p>
  </w:footnote>
  <w:footnote w:type="continuationSeparator" w:id="0">
    <w:p w:rsidR="00466E27" w:rsidRDefault="00466E2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2F23"/>
    <w:rsid w:val="000C5F72"/>
    <w:rsid w:val="0011563B"/>
    <w:rsid w:val="001164AC"/>
    <w:rsid w:val="00126ACE"/>
    <w:rsid w:val="00190BA3"/>
    <w:rsid w:val="0019245E"/>
    <w:rsid w:val="001C08AE"/>
    <w:rsid w:val="001C490F"/>
    <w:rsid w:val="001D18D4"/>
    <w:rsid w:val="00274888"/>
    <w:rsid w:val="0028288B"/>
    <w:rsid w:val="002D5FFF"/>
    <w:rsid w:val="002E06FF"/>
    <w:rsid w:val="00324C6E"/>
    <w:rsid w:val="003B16B3"/>
    <w:rsid w:val="003B7CE6"/>
    <w:rsid w:val="003C4A5D"/>
    <w:rsid w:val="00464A99"/>
    <w:rsid w:val="00466E27"/>
    <w:rsid w:val="00495AFD"/>
    <w:rsid w:val="00522342"/>
    <w:rsid w:val="00535FE0"/>
    <w:rsid w:val="00546D44"/>
    <w:rsid w:val="005527F9"/>
    <w:rsid w:val="00562D97"/>
    <w:rsid w:val="005911E4"/>
    <w:rsid w:val="005A0575"/>
    <w:rsid w:val="005B79EB"/>
    <w:rsid w:val="005C4C19"/>
    <w:rsid w:val="00622B0B"/>
    <w:rsid w:val="006250C8"/>
    <w:rsid w:val="00627099"/>
    <w:rsid w:val="00632ED6"/>
    <w:rsid w:val="0064443A"/>
    <w:rsid w:val="00681129"/>
    <w:rsid w:val="00681ACC"/>
    <w:rsid w:val="006D3B52"/>
    <w:rsid w:val="00744895"/>
    <w:rsid w:val="00795A7F"/>
    <w:rsid w:val="007A0B97"/>
    <w:rsid w:val="007A3314"/>
    <w:rsid w:val="0082417F"/>
    <w:rsid w:val="0083374E"/>
    <w:rsid w:val="008351BB"/>
    <w:rsid w:val="00875F6C"/>
    <w:rsid w:val="00894BEE"/>
    <w:rsid w:val="008C1203"/>
    <w:rsid w:val="008E004F"/>
    <w:rsid w:val="00900DA8"/>
    <w:rsid w:val="0091713E"/>
    <w:rsid w:val="00955976"/>
    <w:rsid w:val="00957C64"/>
    <w:rsid w:val="00990E84"/>
    <w:rsid w:val="009A2930"/>
    <w:rsid w:val="009B4ECC"/>
    <w:rsid w:val="009E0BCB"/>
    <w:rsid w:val="00A51C40"/>
    <w:rsid w:val="00A937AD"/>
    <w:rsid w:val="00AC28E7"/>
    <w:rsid w:val="00B21534"/>
    <w:rsid w:val="00BF2E13"/>
    <w:rsid w:val="00C24D6A"/>
    <w:rsid w:val="00C36383"/>
    <w:rsid w:val="00C5475D"/>
    <w:rsid w:val="00C802F8"/>
    <w:rsid w:val="00CD6E85"/>
    <w:rsid w:val="00CE01FF"/>
    <w:rsid w:val="00D00688"/>
    <w:rsid w:val="00D2273B"/>
    <w:rsid w:val="00D60AAF"/>
    <w:rsid w:val="00D73BEF"/>
    <w:rsid w:val="00D87E73"/>
    <w:rsid w:val="00DB70E1"/>
    <w:rsid w:val="00E03971"/>
    <w:rsid w:val="00E5434A"/>
    <w:rsid w:val="00E70E3D"/>
    <w:rsid w:val="00E7588E"/>
    <w:rsid w:val="00E85622"/>
    <w:rsid w:val="00E948E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49884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3713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http://vk.com/public49884202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2016-02-05T03:56:00Z</dcterms:created>
  <dcterms:modified xsi:type="dcterms:W3CDTF">2016-02-05T03:56:00Z</dcterms:modified>
</cp:coreProperties>
</file>