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54" w:rsidRDefault="00A023DF" w:rsidP="00ED04AC">
      <w:pPr>
        <w:keepNext/>
        <w:spacing w:before="240" w:after="60"/>
        <w:ind w:hanging="1134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943225" cy="10382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54" w:rsidRDefault="00942954">
      <w:pPr>
        <w:spacing w:after="160" w:line="252" w:lineRule="auto"/>
        <w:jc w:val="right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ПРЕСС-РЕЛИЗ</w:t>
      </w:r>
    </w:p>
    <w:p w:rsidR="00FF0DF1" w:rsidRDefault="00FF0DF1" w:rsidP="009E4A6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</w:p>
    <w:p w:rsidR="00942954" w:rsidRDefault="003C13A1" w:rsidP="00D91709">
      <w:pPr>
        <w:autoSpaceDE w:val="0"/>
        <w:autoSpaceDN w:val="0"/>
        <w:adjustRightInd w:val="0"/>
        <w:spacing w:after="0" w:line="312" w:lineRule="auto"/>
        <w:jc w:val="center"/>
        <w:rPr>
          <w:rFonts w:ascii="Segoe UI" w:hAnsi="Segoe UI" w:cs="Segoe UI"/>
          <w:b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Segoe UI" w:hAnsi="Segoe UI" w:cs="Segoe UI"/>
          <w:b/>
          <w:spacing w:val="2"/>
          <w:sz w:val="28"/>
          <w:szCs w:val="28"/>
          <w:shd w:val="clear" w:color="auto" w:fill="FFFFFF"/>
        </w:rPr>
        <w:t>Росреестр</w:t>
      </w:r>
      <w:proofErr w:type="spellEnd"/>
      <w:r>
        <w:rPr>
          <w:rFonts w:ascii="Segoe UI" w:hAnsi="Segoe UI" w:cs="Segoe UI"/>
          <w:b/>
          <w:spacing w:val="2"/>
          <w:sz w:val="28"/>
          <w:szCs w:val="28"/>
          <w:shd w:val="clear" w:color="auto" w:fill="FFFFFF"/>
        </w:rPr>
        <w:t xml:space="preserve">: </w:t>
      </w:r>
      <w:r w:rsidR="000B15B0">
        <w:rPr>
          <w:rFonts w:ascii="Segoe UI" w:hAnsi="Segoe UI" w:cs="Segoe UI"/>
          <w:b/>
          <w:spacing w:val="2"/>
          <w:sz w:val="28"/>
          <w:szCs w:val="28"/>
          <w:shd w:val="clear" w:color="auto" w:fill="FFFFFF"/>
        </w:rPr>
        <w:t>село Култаево Пермского муниципального округа – лидер июня по жилищному строительству</w:t>
      </w:r>
    </w:p>
    <w:p w:rsidR="00942954" w:rsidRPr="00BB0B40" w:rsidRDefault="00942954" w:rsidP="00D91709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Segoe UI" w:hAnsi="Segoe UI" w:cs="Segoe UI"/>
          <w:b/>
          <w:spacing w:val="2"/>
          <w:sz w:val="28"/>
          <w:szCs w:val="28"/>
          <w:shd w:val="clear" w:color="auto" w:fill="FFFFFF"/>
        </w:rPr>
      </w:pPr>
    </w:p>
    <w:p w:rsidR="00D91709" w:rsidRDefault="000B15B0" w:rsidP="009B732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Segoe UI" w:hAnsi="Segoe UI" w:cs="Segoe UI"/>
          <w:color w:val="000000"/>
          <w:spacing w:val="-6"/>
          <w:sz w:val="28"/>
          <w:szCs w:val="28"/>
        </w:rPr>
      </w:pPr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В июне 2024 года 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Управлени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е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Росреестра по Пермскому краю постав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ило 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на государственный кадастровый учет 757 индивидуальных жилых домов на земельных участках, предназначенных для индивидуального жилищного строительства, личного подсобного хозяйства, блокированной застройки, для ведения садоводства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. Это на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2,9% ниже показателя 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за июнь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</w:t>
      </w:r>
      <w:r w:rsidR="00D91709">
        <w:rPr>
          <w:rFonts w:ascii="Segoe UI" w:hAnsi="Segoe UI" w:cs="Segoe UI"/>
          <w:color w:val="000000"/>
          <w:spacing w:val="-6"/>
          <w:sz w:val="28"/>
          <w:szCs w:val="28"/>
        </w:rPr>
        <w:t xml:space="preserve">прошлого 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года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.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</w:t>
      </w:r>
    </w:p>
    <w:p w:rsidR="005947EB" w:rsidRPr="005947EB" w:rsidRDefault="005947EB" w:rsidP="009B732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Segoe UI" w:hAnsi="Segoe UI" w:cs="Segoe UI"/>
          <w:color w:val="000000"/>
          <w:spacing w:val="-6"/>
          <w:sz w:val="28"/>
          <w:szCs w:val="28"/>
        </w:rPr>
      </w:pPr>
      <w:r w:rsidRPr="005947EB">
        <w:rPr>
          <w:rFonts w:ascii="Segoe UI" w:hAnsi="Segoe UI" w:cs="Segoe UI"/>
          <w:color w:val="000000"/>
          <w:spacing w:val="-6"/>
          <w:sz w:val="28"/>
          <w:szCs w:val="28"/>
        </w:rPr>
        <w:t>Общая площадь</w:t>
      </w:r>
      <w:r w:rsidR="000B15B0">
        <w:rPr>
          <w:rFonts w:ascii="Segoe UI" w:hAnsi="Segoe UI" w:cs="Segoe UI"/>
          <w:color w:val="000000"/>
          <w:spacing w:val="-6"/>
          <w:sz w:val="28"/>
          <w:szCs w:val="28"/>
        </w:rPr>
        <w:t xml:space="preserve"> построенных домов составила 86 </w:t>
      </w:r>
      <w:r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270 </w:t>
      </w:r>
      <w:proofErr w:type="spellStart"/>
      <w:r w:rsidR="00D91709">
        <w:rPr>
          <w:rFonts w:ascii="Segoe UI" w:hAnsi="Segoe UI" w:cs="Segoe UI"/>
          <w:color w:val="000000"/>
          <w:spacing w:val="-6"/>
          <w:sz w:val="28"/>
          <w:szCs w:val="28"/>
        </w:rPr>
        <w:t>кв.м</w:t>
      </w:r>
      <w:proofErr w:type="spellEnd"/>
      <w:r w:rsidR="00D91709">
        <w:rPr>
          <w:rFonts w:ascii="Segoe UI" w:hAnsi="Segoe UI" w:cs="Segoe UI"/>
          <w:color w:val="000000"/>
          <w:spacing w:val="-6"/>
          <w:sz w:val="28"/>
          <w:szCs w:val="28"/>
        </w:rPr>
        <w:t xml:space="preserve">. </w:t>
      </w:r>
      <w:r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При этом </w:t>
      </w:r>
      <w:r w:rsidR="000B15B0">
        <w:rPr>
          <w:rFonts w:ascii="Segoe UI" w:hAnsi="Segoe UI" w:cs="Segoe UI"/>
          <w:color w:val="000000"/>
          <w:spacing w:val="-6"/>
          <w:sz w:val="28"/>
          <w:szCs w:val="28"/>
        </w:rPr>
        <w:t xml:space="preserve">параметры </w:t>
      </w:r>
      <w:r w:rsidR="000B15B0" w:rsidRPr="005947EB">
        <w:rPr>
          <w:rFonts w:ascii="Segoe UI" w:hAnsi="Segoe UI" w:cs="Segoe UI"/>
          <w:color w:val="000000"/>
          <w:spacing w:val="-6"/>
          <w:sz w:val="28"/>
          <w:szCs w:val="28"/>
        </w:rPr>
        <w:t>495</w:t>
      </w:r>
      <w:r w:rsidR="000B15B0">
        <w:rPr>
          <w:rFonts w:ascii="Segoe UI" w:hAnsi="Segoe UI" w:cs="Segoe UI"/>
          <w:color w:val="000000"/>
          <w:spacing w:val="-6"/>
          <w:sz w:val="28"/>
          <w:szCs w:val="28"/>
        </w:rPr>
        <w:t xml:space="preserve"> (</w:t>
      </w:r>
      <w:r w:rsidRPr="005947EB">
        <w:rPr>
          <w:rFonts w:ascii="Segoe UI" w:hAnsi="Segoe UI" w:cs="Segoe UI"/>
          <w:color w:val="000000"/>
          <w:spacing w:val="-6"/>
          <w:sz w:val="28"/>
          <w:szCs w:val="28"/>
        </w:rPr>
        <w:t>67,4</w:t>
      </w:r>
      <w:r w:rsidR="000B15B0">
        <w:rPr>
          <w:rFonts w:ascii="Segoe UI" w:hAnsi="Segoe UI" w:cs="Segoe UI"/>
          <w:color w:val="000000"/>
          <w:spacing w:val="-6"/>
          <w:sz w:val="28"/>
          <w:szCs w:val="28"/>
        </w:rPr>
        <w:t>%)</w:t>
      </w:r>
      <w:r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из построенных домов соответствует стандартному индивидуальному жилищному строительству (площадь дома не более 150 </w:t>
      </w:r>
      <w:proofErr w:type="spellStart"/>
      <w:proofErr w:type="gramStart"/>
      <w:r w:rsidRPr="005947EB">
        <w:rPr>
          <w:rFonts w:ascii="Segoe UI" w:hAnsi="Segoe UI" w:cs="Segoe UI"/>
          <w:color w:val="000000"/>
          <w:spacing w:val="-6"/>
          <w:sz w:val="28"/>
          <w:szCs w:val="28"/>
        </w:rPr>
        <w:t>кв.м</w:t>
      </w:r>
      <w:proofErr w:type="spellEnd"/>
      <w:proofErr w:type="gramEnd"/>
      <w:r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, расположен на земельном участке площадью не более 1500 </w:t>
      </w:r>
      <w:proofErr w:type="spellStart"/>
      <w:r w:rsidRPr="005947EB">
        <w:rPr>
          <w:rFonts w:ascii="Segoe UI" w:hAnsi="Segoe UI" w:cs="Segoe UI"/>
          <w:color w:val="000000"/>
          <w:spacing w:val="-6"/>
          <w:sz w:val="28"/>
          <w:szCs w:val="28"/>
        </w:rPr>
        <w:t>кв.м</w:t>
      </w:r>
      <w:proofErr w:type="spellEnd"/>
      <w:r w:rsidRPr="005947EB">
        <w:rPr>
          <w:rFonts w:ascii="Segoe UI" w:hAnsi="Segoe UI" w:cs="Segoe UI"/>
          <w:color w:val="000000"/>
          <w:spacing w:val="-6"/>
          <w:sz w:val="28"/>
          <w:szCs w:val="28"/>
        </w:rPr>
        <w:t>.).</w:t>
      </w:r>
    </w:p>
    <w:p w:rsidR="005947EB" w:rsidRPr="005947EB" w:rsidRDefault="000B15B0" w:rsidP="009B732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Segoe UI" w:hAnsi="Segoe UI" w:cs="Segoe UI"/>
          <w:color w:val="000000"/>
          <w:spacing w:val="-6"/>
          <w:sz w:val="28"/>
          <w:szCs w:val="28"/>
        </w:rPr>
      </w:pPr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Новостройками отметились почти все территории </w:t>
      </w:r>
      <w:proofErr w:type="spellStart"/>
      <w:r>
        <w:rPr>
          <w:rFonts w:ascii="Segoe UI" w:hAnsi="Segoe UI" w:cs="Segoe UI"/>
          <w:color w:val="000000"/>
          <w:spacing w:val="-6"/>
          <w:sz w:val="28"/>
          <w:szCs w:val="28"/>
        </w:rPr>
        <w:t>Прикамья</w:t>
      </w:r>
      <w:proofErr w:type="spellEnd"/>
      <w:r>
        <w:rPr>
          <w:rFonts w:ascii="Segoe UI" w:hAnsi="Segoe UI" w:cs="Segoe UI"/>
          <w:color w:val="000000"/>
          <w:spacing w:val="-6"/>
          <w:sz w:val="28"/>
          <w:szCs w:val="28"/>
        </w:rPr>
        <w:t>. П</w:t>
      </w:r>
      <w:r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о площади застройки 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среди муниципальных образований определились 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лидер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ы. П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ервое место традиционно занял Пермский муниципальный округ, где возвели 246 домов общей площадью 26 830 </w:t>
      </w:r>
      <w:proofErr w:type="spellStart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кв.м</w:t>
      </w:r>
      <w:proofErr w:type="spellEnd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. На втором месте – город Пермь, где построено 92 дома общей площадью 14 858 </w:t>
      </w:r>
      <w:proofErr w:type="spellStart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кв.м</w:t>
      </w:r>
      <w:proofErr w:type="spellEnd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. На третьем месте – </w:t>
      </w:r>
      <w:proofErr w:type="spellStart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Краснокамский</w:t>
      </w:r>
      <w:proofErr w:type="spellEnd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городской округ с 60 домами и площадью застройки 5 964 </w:t>
      </w:r>
      <w:proofErr w:type="spellStart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кв.м</w:t>
      </w:r>
      <w:proofErr w:type="spellEnd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. Четвертое место занял – </w:t>
      </w:r>
      <w:proofErr w:type="spellStart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Добрянский</w:t>
      </w:r>
      <w:proofErr w:type="spellEnd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городской округ, где построено 35 домов общей площадью 4 690 </w:t>
      </w:r>
      <w:proofErr w:type="spellStart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кв.м</w:t>
      </w:r>
      <w:proofErr w:type="spellEnd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. Пятое место – Чайковский городской округ, где построили 46 домов, площадью 4 207 </w:t>
      </w:r>
      <w:proofErr w:type="spellStart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кв.м</w:t>
      </w:r>
      <w:proofErr w:type="spellEnd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.</w:t>
      </w:r>
    </w:p>
    <w:p w:rsidR="005947EB" w:rsidRPr="005947EB" w:rsidRDefault="00C26D5B" w:rsidP="009B732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Segoe UI" w:hAnsi="Segoe UI" w:cs="Segoe UI"/>
          <w:color w:val="000000"/>
          <w:spacing w:val="-6"/>
          <w:sz w:val="28"/>
          <w:szCs w:val="28"/>
        </w:rPr>
      </w:pPr>
      <w:r>
        <w:rPr>
          <w:rFonts w:ascii="Segoe UI" w:hAnsi="Segoe UI" w:cs="Segoe UI"/>
          <w:color w:val="000000"/>
          <w:spacing w:val="-6"/>
          <w:sz w:val="28"/>
          <w:szCs w:val="28"/>
        </w:rPr>
        <w:lastRenderedPageBreak/>
        <w:t>Среди населенных пунктов в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лидерах по количеству 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оформленных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в июне индивидуальных жилых домов: г. Чайковский (20 домов), г. Березники (12 домов), г. Кудымкар (10 домов), г. Чернушка (9 домов)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. Самая активная застройка 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в Пермском муниципальном округе - с. Култаево (28 домов), </w:t>
      </w:r>
      <w:r w:rsidR="00D91709">
        <w:rPr>
          <w:rFonts w:ascii="Segoe UI" w:hAnsi="Segoe UI" w:cs="Segoe UI"/>
          <w:color w:val="000000"/>
          <w:spacing w:val="-6"/>
          <w:sz w:val="28"/>
          <w:szCs w:val="28"/>
        </w:rPr>
        <w:br/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д. </w:t>
      </w:r>
      <w:proofErr w:type="spellStart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Мокино</w:t>
      </w:r>
      <w:proofErr w:type="spellEnd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(15 домов), п. Горный (12 домов), д. </w:t>
      </w:r>
      <w:proofErr w:type="spellStart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Косотуриха</w:t>
      </w:r>
      <w:proofErr w:type="spellEnd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(11 домов), д. </w:t>
      </w:r>
      <w:proofErr w:type="spellStart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Большакино</w:t>
      </w:r>
      <w:proofErr w:type="spellEnd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(10 домов)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. В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Краснокамск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ом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городско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м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округ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е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- п. </w:t>
      </w:r>
      <w:proofErr w:type="spellStart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Ласьва</w:t>
      </w:r>
      <w:proofErr w:type="spellEnd"/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(8 домов), п. Мысы (12 домов), д. Конец Бор (5 домов).</w:t>
      </w:r>
    </w:p>
    <w:p w:rsidR="00C26D5B" w:rsidRDefault="00C26D5B" w:rsidP="009B732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Segoe UI" w:hAnsi="Segoe UI" w:cs="Segoe UI"/>
          <w:color w:val="000000"/>
          <w:spacing w:val="-6"/>
          <w:sz w:val="28"/>
          <w:szCs w:val="28"/>
        </w:rPr>
      </w:pPr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При строительстве пермяки предпочитают возводить дома из дерева 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(37,6%), бетонны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х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блок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ов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(20,6%), монолит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а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(6,7%) 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и 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>кирпич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а</w:t>
      </w:r>
      <w:r w:rsidR="005947EB"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 (7,7%). </w:t>
      </w:r>
    </w:p>
    <w:p w:rsidR="00C26D5B" w:rsidRDefault="00C26D5B" w:rsidP="009B732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Segoe UI" w:hAnsi="Segoe UI" w:cs="Segoe UI"/>
          <w:color w:val="000000"/>
          <w:spacing w:val="-6"/>
          <w:sz w:val="28"/>
          <w:szCs w:val="28"/>
        </w:rPr>
      </w:pPr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По этажности только </w:t>
      </w:r>
      <w:r w:rsidRPr="005947EB">
        <w:rPr>
          <w:rFonts w:ascii="Segoe UI" w:hAnsi="Segoe UI" w:cs="Segoe UI"/>
          <w:color w:val="000000"/>
          <w:spacing w:val="-6"/>
          <w:sz w:val="28"/>
          <w:szCs w:val="28"/>
        </w:rPr>
        <w:t xml:space="preserve">2,0% </w:t>
      </w:r>
      <w:r w:rsidR="00D91709">
        <w:rPr>
          <w:rFonts w:ascii="Segoe UI" w:hAnsi="Segoe UI" w:cs="Segoe UI"/>
          <w:color w:val="000000"/>
          <w:spacing w:val="-6"/>
          <w:sz w:val="28"/>
          <w:szCs w:val="28"/>
        </w:rPr>
        <w:t xml:space="preserve">застройщиков </w:t>
      </w:r>
      <w:r w:rsidRPr="005947EB">
        <w:rPr>
          <w:rFonts w:ascii="Segoe UI" w:hAnsi="Segoe UI" w:cs="Segoe UI"/>
          <w:color w:val="000000"/>
          <w:spacing w:val="-6"/>
          <w:sz w:val="28"/>
          <w:szCs w:val="28"/>
        </w:rPr>
        <w:t>(15 домов)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 выбрали три этажа, остальные предпочтения разделились 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примерно поровну 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между двух и одноэтажными домами.</w:t>
      </w:r>
    </w:p>
    <w:p w:rsidR="00D91709" w:rsidRPr="0065760A" w:rsidRDefault="00D91709" w:rsidP="009B732D">
      <w:pPr>
        <w:spacing w:after="0" w:line="312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Управление Росреестра по Пермскому краю напоминает о том, что </w:t>
      </w:r>
      <w:r w:rsidRPr="0065760A">
        <w:rPr>
          <w:rFonts w:ascii="Segoe UI" w:hAnsi="Segoe UI" w:cs="Segoe UI"/>
          <w:sz w:val="28"/>
          <w:szCs w:val="28"/>
        </w:rPr>
        <w:t>до 1 марта 20</w:t>
      </w:r>
      <w:r>
        <w:rPr>
          <w:rFonts w:ascii="Segoe UI" w:hAnsi="Segoe UI" w:cs="Segoe UI"/>
          <w:sz w:val="28"/>
          <w:szCs w:val="28"/>
        </w:rPr>
        <w:t>31</w:t>
      </w:r>
      <w:r w:rsidRPr="0065760A">
        <w:rPr>
          <w:rFonts w:ascii="Segoe UI" w:hAnsi="Segoe UI" w:cs="Segoe UI"/>
          <w:sz w:val="28"/>
          <w:szCs w:val="28"/>
        </w:rPr>
        <w:t xml:space="preserve"> года </w:t>
      </w:r>
      <w:r>
        <w:rPr>
          <w:rFonts w:ascii="Segoe UI" w:hAnsi="Segoe UI" w:cs="Segoe UI"/>
          <w:sz w:val="28"/>
          <w:szCs w:val="28"/>
        </w:rPr>
        <w:t>поставить дом на кадастровый учет и зарегистрировать на него право собственности можно по закону о «дачной амнистии»</w:t>
      </w:r>
      <w:r w:rsidRPr="0065760A">
        <w:rPr>
          <w:rFonts w:ascii="Segoe UI" w:hAnsi="Segoe UI" w:cs="Segoe UI"/>
          <w:sz w:val="28"/>
          <w:szCs w:val="28"/>
        </w:rPr>
        <w:t xml:space="preserve"> на основании только технического плана и правоустанавливающего документа на земельный участок</w:t>
      </w:r>
      <w:r>
        <w:rPr>
          <w:rFonts w:ascii="Segoe UI" w:hAnsi="Segoe UI" w:cs="Segoe UI"/>
          <w:sz w:val="28"/>
          <w:szCs w:val="28"/>
        </w:rPr>
        <w:t>. Н</w:t>
      </w:r>
      <w:r w:rsidRPr="0065760A">
        <w:rPr>
          <w:rFonts w:ascii="Segoe UI" w:hAnsi="Segoe UI" w:cs="Segoe UI"/>
          <w:sz w:val="28"/>
          <w:szCs w:val="28"/>
        </w:rPr>
        <w:t>е требуются разрешения на строительство и ввод объектов в эксплуатацию.</w:t>
      </w:r>
    </w:p>
    <w:p w:rsidR="00D91709" w:rsidRDefault="00D91709" w:rsidP="009B732D">
      <w:pPr>
        <w:spacing w:after="0" w:line="312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Для тех, кто подыскивает земельный участок </w:t>
      </w:r>
      <w:r w:rsidR="001E7880">
        <w:rPr>
          <w:rFonts w:ascii="Segoe UI" w:hAnsi="Segoe UI" w:cs="Segoe UI"/>
          <w:sz w:val="28"/>
          <w:szCs w:val="28"/>
        </w:rPr>
        <w:t xml:space="preserve">для строительства дома </w:t>
      </w:r>
      <w:r w:rsidRPr="00905403">
        <w:rPr>
          <w:rFonts w:ascii="Segoe UI" w:hAnsi="Segoe UI" w:cs="Segoe UI"/>
          <w:sz w:val="28"/>
          <w:szCs w:val="28"/>
        </w:rPr>
        <w:t>на Публичной кадастровой карте Росреестра в сервисе «Земля для стройки»</w:t>
      </w:r>
      <w:r>
        <w:rPr>
          <w:rFonts w:ascii="Segoe UI" w:hAnsi="Segoe UI" w:cs="Segoe UI"/>
          <w:sz w:val="28"/>
          <w:szCs w:val="28"/>
        </w:rPr>
        <w:t xml:space="preserve"> размещ</w:t>
      </w:r>
      <w:r w:rsidR="001E7880">
        <w:rPr>
          <w:rFonts w:ascii="Segoe UI" w:hAnsi="Segoe UI" w:cs="Segoe UI"/>
          <w:sz w:val="28"/>
          <w:szCs w:val="28"/>
        </w:rPr>
        <w:t>ена</w:t>
      </w:r>
      <w:r>
        <w:rPr>
          <w:rFonts w:ascii="Segoe UI" w:hAnsi="Segoe UI" w:cs="Segoe UI"/>
          <w:sz w:val="28"/>
          <w:szCs w:val="28"/>
        </w:rPr>
        <w:t xml:space="preserve"> информация </w:t>
      </w:r>
      <w:r w:rsidRPr="00420933">
        <w:rPr>
          <w:rFonts w:ascii="Segoe UI" w:hAnsi="Segoe UI" w:cs="Segoe UI"/>
          <w:sz w:val="28"/>
          <w:szCs w:val="28"/>
        </w:rPr>
        <w:t xml:space="preserve">о </w:t>
      </w:r>
      <w:r w:rsidR="001E7880">
        <w:rPr>
          <w:rFonts w:ascii="Segoe UI" w:hAnsi="Segoe UI" w:cs="Segoe UI"/>
          <w:sz w:val="28"/>
          <w:szCs w:val="28"/>
        </w:rPr>
        <w:t xml:space="preserve">более 2,5 тысяч </w:t>
      </w:r>
      <w:r w:rsidRPr="00420933">
        <w:rPr>
          <w:rFonts w:ascii="Segoe UI" w:hAnsi="Segoe UI" w:cs="Segoe UI"/>
          <w:sz w:val="28"/>
          <w:szCs w:val="28"/>
        </w:rPr>
        <w:t>свободных</w:t>
      </w:r>
      <w:r>
        <w:rPr>
          <w:rFonts w:ascii="Segoe UI" w:hAnsi="Segoe UI" w:cs="Segoe UI"/>
          <w:sz w:val="28"/>
          <w:szCs w:val="28"/>
        </w:rPr>
        <w:t xml:space="preserve"> земельных </w:t>
      </w:r>
      <w:r w:rsidRPr="00420933">
        <w:rPr>
          <w:rFonts w:ascii="Segoe UI" w:hAnsi="Segoe UI" w:cs="Segoe UI"/>
          <w:sz w:val="28"/>
          <w:szCs w:val="28"/>
        </w:rPr>
        <w:t>участках</w:t>
      </w:r>
      <w:r>
        <w:rPr>
          <w:rFonts w:ascii="Segoe UI" w:hAnsi="Segoe UI" w:cs="Segoe UI"/>
          <w:sz w:val="28"/>
          <w:szCs w:val="28"/>
        </w:rPr>
        <w:t>. З</w:t>
      </w:r>
      <w:r w:rsidRPr="00420933">
        <w:rPr>
          <w:rFonts w:ascii="Segoe UI" w:hAnsi="Segoe UI" w:cs="Segoe UI"/>
          <w:sz w:val="28"/>
          <w:szCs w:val="28"/>
        </w:rPr>
        <w:t>десь же можно направить заявку о предоставлении земельного участка и получить ответ от уполномоченного органа.</w:t>
      </w:r>
    </w:p>
    <w:p w:rsidR="009B732D" w:rsidRPr="00F873E4" w:rsidRDefault="009B732D" w:rsidP="009B732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Segoe UI" w:hAnsi="Segoe UI" w:cs="Segoe UI"/>
          <w:color w:val="000000"/>
          <w:spacing w:val="-6"/>
          <w:sz w:val="28"/>
          <w:szCs w:val="28"/>
        </w:rPr>
      </w:pPr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В </w:t>
      </w:r>
      <w:r w:rsidRPr="00F873E4">
        <w:rPr>
          <w:rFonts w:ascii="Segoe UI" w:hAnsi="Segoe UI" w:cs="Segoe UI"/>
          <w:color w:val="000000"/>
          <w:spacing w:val="-6"/>
          <w:sz w:val="28"/>
          <w:szCs w:val="28"/>
        </w:rPr>
        <w:t xml:space="preserve">рамках обновленной семейной программы на покупку и строительство частного дома можно оформить льготный кредит по ставке 6%. По новым условиям кредит на строительство частного дома возможен, только если стройка ведется по 214-ФЗ или при заключении договора подряда с использованием </w:t>
      </w:r>
      <w:proofErr w:type="spellStart"/>
      <w:r w:rsidRPr="00F873E4">
        <w:rPr>
          <w:rFonts w:ascii="Segoe UI" w:hAnsi="Segoe UI" w:cs="Segoe UI"/>
          <w:color w:val="000000"/>
          <w:spacing w:val="-6"/>
          <w:sz w:val="28"/>
          <w:szCs w:val="28"/>
        </w:rPr>
        <w:t>эскроу</w:t>
      </w:r>
      <w:proofErr w:type="spellEnd"/>
      <w:r w:rsidRPr="00F873E4">
        <w:rPr>
          <w:rFonts w:ascii="Segoe UI" w:hAnsi="Segoe UI" w:cs="Segoe UI"/>
          <w:color w:val="000000"/>
          <w:spacing w:val="-6"/>
          <w:sz w:val="28"/>
          <w:szCs w:val="28"/>
        </w:rPr>
        <w:t>-счета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>.</w:t>
      </w:r>
    </w:p>
    <w:p w:rsidR="001E7880" w:rsidRDefault="00F873E4" w:rsidP="009B732D">
      <w:pPr>
        <w:spacing w:after="0" w:line="312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lastRenderedPageBreak/>
        <w:t xml:space="preserve">С 1 марта 2025 года на строительство индивидуальных жилых домов будет распространяться механизм </w:t>
      </w:r>
      <w:proofErr w:type="spellStart"/>
      <w:r w:rsidRPr="00F873E4">
        <w:rPr>
          <w:rFonts w:ascii="Segoe UI" w:hAnsi="Segoe UI" w:cs="Segoe UI"/>
          <w:sz w:val="28"/>
          <w:szCs w:val="28"/>
        </w:rPr>
        <w:t>эскроу</w:t>
      </w:r>
      <w:proofErr w:type="spellEnd"/>
      <w:r>
        <w:rPr>
          <w:rFonts w:ascii="Segoe UI" w:hAnsi="Segoe UI" w:cs="Segoe UI"/>
          <w:sz w:val="28"/>
          <w:szCs w:val="28"/>
        </w:rPr>
        <w:t>. Соответствующий закон подписал 22 июля 2024 года президент РФ Владимир Путин.</w:t>
      </w:r>
      <w:r w:rsidRPr="00F873E4">
        <w:rPr>
          <w:rFonts w:ascii="Segoe UI" w:hAnsi="Segoe UI" w:cs="Segoe UI"/>
          <w:sz w:val="28"/>
          <w:szCs w:val="28"/>
        </w:rPr>
        <w:t xml:space="preserve"> </w:t>
      </w:r>
    </w:p>
    <w:p w:rsidR="00AC0779" w:rsidRDefault="00F873E4" w:rsidP="009B732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Segoe UI" w:hAnsi="Segoe UI" w:cs="Segoe UI"/>
          <w:color w:val="000000"/>
          <w:spacing w:val="-6"/>
          <w:sz w:val="28"/>
          <w:szCs w:val="28"/>
        </w:rPr>
      </w:pPr>
      <w:r w:rsidRPr="00F873E4">
        <w:rPr>
          <w:rFonts w:ascii="Segoe UI" w:hAnsi="Segoe UI" w:cs="Segoe UI"/>
          <w:color w:val="000000"/>
          <w:spacing w:val="-6"/>
          <w:sz w:val="28"/>
          <w:szCs w:val="28"/>
        </w:rPr>
        <w:t xml:space="preserve">Заказчик и подрядчик могут договориться об открытии </w:t>
      </w:r>
      <w:proofErr w:type="spellStart"/>
      <w:r w:rsidRPr="00F873E4">
        <w:rPr>
          <w:rFonts w:ascii="Segoe UI" w:hAnsi="Segoe UI" w:cs="Segoe UI"/>
          <w:color w:val="000000"/>
          <w:spacing w:val="-6"/>
          <w:sz w:val="28"/>
          <w:szCs w:val="28"/>
        </w:rPr>
        <w:t>эскроу</w:t>
      </w:r>
      <w:proofErr w:type="spellEnd"/>
      <w:r w:rsidRPr="00F873E4">
        <w:rPr>
          <w:rFonts w:ascii="Segoe UI" w:hAnsi="Segoe UI" w:cs="Segoe UI"/>
          <w:color w:val="000000"/>
          <w:spacing w:val="-6"/>
          <w:sz w:val="28"/>
          <w:szCs w:val="28"/>
        </w:rPr>
        <w:t>-счета. В этом случае средства заказчика поступят на специальный счет в банке, где они будут заморожены до передачи ему объекта. Ранее этот механизм можно было использовать только при покупке квартир в новостройках.</w:t>
      </w:r>
    </w:p>
    <w:p w:rsidR="00F873E4" w:rsidRPr="00F873E4" w:rsidRDefault="009B732D" w:rsidP="00F873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color w:val="000000"/>
          <w:spacing w:val="-6"/>
          <w:sz w:val="28"/>
          <w:szCs w:val="28"/>
        </w:rPr>
      </w:pPr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Оформить новостройку </w:t>
      </w:r>
      <w:proofErr w:type="spellStart"/>
      <w:r>
        <w:rPr>
          <w:rFonts w:ascii="Segoe UI" w:hAnsi="Segoe UI" w:cs="Segoe UI"/>
          <w:color w:val="000000"/>
          <w:spacing w:val="-6"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 рекомендует через электронные сервисы</w:t>
      </w:r>
      <w:r w:rsidR="00FF0DF1">
        <w:rPr>
          <w:rFonts w:ascii="Segoe UI" w:hAnsi="Segoe UI" w:cs="Segoe UI"/>
          <w:color w:val="000000"/>
          <w:spacing w:val="-6"/>
          <w:sz w:val="28"/>
          <w:szCs w:val="28"/>
        </w:rPr>
        <w:t>. Т</w:t>
      </w:r>
      <w:r>
        <w:rPr>
          <w:rFonts w:ascii="Segoe UI" w:hAnsi="Segoe UI" w:cs="Segoe UI"/>
          <w:color w:val="000000"/>
          <w:spacing w:val="-6"/>
          <w:sz w:val="28"/>
          <w:szCs w:val="28"/>
        </w:rPr>
        <w:t xml:space="preserve">акие сделки в Пермском крае регистрируют, как правило, </w:t>
      </w:r>
      <w:bookmarkStart w:id="0" w:name="_GoBack"/>
      <w:bookmarkEnd w:id="0"/>
      <w:r>
        <w:rPr>
          <w:rFonts w:ascii="Segoe UI" w:hAnsi="Segoe UI" w:cs="Segoe UI"/>
          <w:color w:val="000000"/>
          <w:spacing w:val="-6"/>
          <w:sz w:val="28"/>
          <w:szCs w:val="28"/>
        </w:rPr>
        <w:t>за один день.</w:t>
      </w:r>
    </w:p>
    <w:p w:rsidR="00F873E4" w:rsidRDefault="00F873E4" w:rsidP="00C26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color w:val="000000"/>
          <w:spacing w:val="-6"/>
          <w:sz w:val="28"/>
          <w:szCs w:val="28"/>
        </w:rPr>
      </w:pPr>
    </w:p>
    <w:p w:rsidR="00AC0779" w:rsidRPr="005947EB" w:rsidRDefault="00AC0779" w:rsidP="00AC077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  <w:r w:rsidRPr="00DD102E"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#</w:t>
      </w:r>
      <w:proofErr w:type="spellStart"/>
      <w:r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Росреестр_Пермскийкрай</w:t>
      </w:r>
      <w:r w:rsidRPr="00B74D28"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#</w:t>
      </w:r>
      <w:r w:rsidR="003C13A1"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Недвижимость</w:t>
      </w:r>
      <w:r w:rsidRPr="00316F11"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#</w:t>
      </w:r>
      <w:r w:rsidR="005947EB"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ЗемляДляСтройки</w:t>
      </w:r>
      <w:r w:rsidR="005947EB" w:rsidRPr="0076654C"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#</w:t>
      </w:r>
      <w:r w:rsidR="005947EB"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ЖилойДом</w:t>
      </w:r>
      <w:proofErr w:type="spellEnd"/>
      <w:r w:rsidR="005947EB" w:rsidRPr="0076654C">
        <w:rPr>
          <w:rFonts w:ascii="Segoe UI" w:hAnsi="Segoe UI" w:cs="Segoe UI"/>
          <w:spacing w:val="2"/>
          <w:sz w:val="28"/>
          <w:szCs w:val="28"/>
          <w:shd w:val="clear" w:color="auto" w:fill="FFFFFF"/>
        </w:rPr>
        <w:t>#</w:t>
      </w:r>
    </w:p>
    <w:p w:rsidR="00AC0779" w:rsidRPr="00F82CCD" w:rsidRDefault="00AC0779" w:rsidP="00BF6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pacing w:val="2"/>
          <w:sz w:val="28"/>
          <w:szCs w:val="28"/>
          <w:shd w:val="clear" w:color="auto" w:fill="FFFFFF"/>
        </w:rPr>
      </w:pPr>
    </w:p>
    <w:p w:rsidR="00942954" w:rsidRDefault="00942954" w:rsidP="00B52ABF">
      <w:pPr>
        <w:spacing w:after="0" w:line="240" w:lineRule="auto"/>
        <w:jc w:val="both"/>
        <w:rPr>
          <w:rFonts w:ascii="Segoe UI" w:hAnsi="Segoe UI" w:cs="Segoe UI"/>
          <w:sz w:val="26"/>
        </w:rPr>
      </w:pPr>
      <w:r>
        <w:object w:dxaOrig="9494" w:dyaOrig="44">
          <v:rect id="_x0000_i1025" style="width:470.4pt;height:2.4pt" o:ole="" o:preferrelative="t" stroked="f">
            <v:imagedata r:id="rId8" o:title=""/>
          </v:rect>
          <o:OLEObject Type="Embed" ProgID="StaticMetafile" ShapeID="_x0000_i1025" DrawAspect="Content" ObjectID="_1783269461" r:id="rId9"/>
        </w:object>
      </w:r>
    </w:p>
    <w:p w:rsidR="00942954" w:rsidRDefault="00942954">
      <w:pPr>
        <w:spacing w:after="0" w:line="312" w:lineRule="auto"/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Об Управлении Росреестра по Пермскому краю</w:t>
      </w:r>
    </w:p>
    <w:p w:rsidR="00942954" w:rsidRDefault="00942954">
      <w:pPr>
        <w:widowControl w:val="0"/>
        <w:spacing w:after="160" w:line="252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18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</w:rPr>
        <w:t>Росреестр</w:t>
      </w:r>
      <w:proofErr w:type="spellEnd"/>
      <w:r>
        <w:rPr>
          <w:rFonts w:ascii="Segoe UI" w:hAnsi="Segoe UI" w:cs="Segoe UI"/>
          <w:sz w:val="18"/>
        </w:rPr>
        <w:t xml:space="preserve">) по Пермскому краю осуществляет функции по государственному кадастровому учету и государственной регистрации прав на недвижимое имущество и сделок с ним, государственного мониторинга земель, государственному надзору в области геодезии, картографии и земельному надзору, надзору за деятельностью саморегулируемых организаций кадастровых инженеров и арбитражных управляющих. Руководитель Управления Росреестра по Пермскому краю – Лариса </w:t>
      </w:r>
      <w:proofErr w:type="spellStart"/>
      <w:r>
        <w:rPr>
          <w:rFonts w:ascii="Segoe UI" w:hAnsi="Segoe UI" w:cs="Segoe UI"/>
          <w:sz w:val="18"/>
        </w:rPr>
        <w:t>Аржевитина</w:t>
      </w:r>
      <w:proofErr w:type="spellEnd"/>
      <w:r>
        <w:rPr>
          <w:rFonts w:ascii="Segoe UI" w:hAnsi="Segoe UI" w:cs="Segoe UI"/>
          <w:sz w:val="18"/>
        </w:rPr>
        <w:t>.</w:t>
      </w:r>
    </w:p>
    <w:p w:rsidR="00942954" w:rsidRDefault="00942954">
      <w:pPr>
        <w:spacing w:after="160" w:line="252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Контакты для СМИ</w:t>
      </w:r>
    </w:p>
    <w:p w:rsidR="00942954" w:rsidRDefault="00942954">
      <w:pPr>
        <w:spacing w:after="0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Пресс-служба Управления Федеральной службы </w:t>
      </w:r>
      <w:r>
        <w:rPr>
          <w:rFonts w:ascii="Segoe UI" w:hAnsi="Segoe UI" w:cs="Segoe UI"/>
          <w:color w:val="000000"/>
        </w:rPr>
        <w:br/>
        <w:t>государственной регистрации, кадастра и картографии (</w:t>
      </w:r>
      <w:proofErr w:type="spellStart"/>
      <w:r>
        <w:rPr>
          <w:rFonts w:ascii="Segoe UI" w:hAnsi="Segoe UI" w:cs="Segoe UI"/>
          <w:color w:val="000000"/>
        </w:rPr>
        <w:t>Росреестр</w:t>
      </w:r>
      <w:proofErr w:type="spellEnd"/>
      <w:r>
        <w:rPr>
          <w:rFonts w:ascii="Segoe UI" w:hAnsi="Segoe UI" w:cs="Segoe UI"/>
          <w:color w:val="000000"/>
        </w:rPr>
        <w:t>) по Пермскому краю</w:t>
      </w:r>
    </w:p>
    <w:p w:rsidR="00942954" w:rsidRDefault="00942954">
      <w:pPr>
        <w:spacing w:after="0" w:line="240" w:lineRule="auto"/>
        <w:rPr>
          <w:rFonts w:ascii="Segoe UI" w:hAnsi="Segoe UI" w:cs="Segoe UI"/>
          <w:color w:val="000000"/>
        </w:rPr>
      </w:pPr>
    </w:p>
    <w:p w:rsidR="00942954" w:rsidRDefault="00942954">
      <w:pPr>
        <w:spacing w:after="0" w:line="240" w:lineRule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+7 (342) 205-95-58 (доб. 3214, 3216, 3219)</w:t>
      </w:r>
    </w:p>
    <w:p w:rsidR="00942954" w:rsidRDefault="00942954">
      <w:pPr>
        <w:spacing w:after="160" w:line="252" w:lineRule="auto"/>
        <w:jc w:val="both"/>
        <w:rPr>
          <w:rFonts w:ascii="Segoe UI" w:hAnsi="Segoe UI" w:cs="Segoe UI"/>
        </w:rPr>
      </w:pPr>
      <w:smartTag w:uri="urn:schemas-microsoft-com:office:smarttags" w:element="metricconverter">
        <w:smartTagPr>
          <w:attr w:name="ProductID" w:val="614990, г"/>
        </w:smartTagPr>
        <w:r>
          <w:rPr>
            <w:rFonts w:ascii="Segoe UI" w:hAnsi="Segoe UI" w:cs="Segoe UI"/>
          </w:rPr>
          <w:t>614990, г</w:t>
        </w:r>
      </w:smartTag>
      <w:r>
        <w:rPr>
          <w:rFonts w:ascii="Segoe UI" w:hAnsi="Segoe UI" w:cs="Segoe UI"/>
        </w:rPr>
        <w:t>. Пермь, ул. Ленина, д. 66/2</w:t>
      </w:r>
    </w:p>
    <w:p w:rsidR="00942954" w:rsidRPr="008339E8" w:rsidRDefault="00942954" w:rsidP="008339E8">
      <w:pPr>
        <w:spacing w:after="160" w:line="252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val="en-US"/>
        </w:rPr>
        <w:t>press</w:t>
      </w:r>
      <w:r w:rsidRPr="008339E8">
        <w:rPr>
          <w:rFonts w:ascii="Segoe UI" w:hAnsi="Segoe UI" w:cs="Segoe UI"/>
        </w:rPr>
        <w:t>@</w:t>
      </w:r>
      <w:r>
        <w:rPr>
          <w:rFonts w:ascii="Segoe UI" w:hAnsi="Segoe UI" w:cs="Segoe UI"/>
          <w:lang w:val="en-US"/>
        </w:rPr>
        <w:t>r</w:t>
      </w:r>
      <w:r w:rsidRPr="008339E8">
        <w:rPr>
          <w:rFonts w:ascii="Segoe UI" w:hAnsi="Segoe UI" w:cs="Segoe UI"/>
        </w:rPr>
        <w:t>59.</w:t>
      </w:r>
      <w:proofErr w:type="spellStart"/>
      <w:r>
        <w:rPr>
          <w:rFonts w:ascii="Segoe UI" w:hAnsi="Segoe UI" w:cs="Segoe UI"/>
          <w:lang w:val="en-US"/>
        </w:rPr>
        <w:t>rosreestr</w:t>
      </w:r>
      <w:proofErr w:type="spellEnd"/>
      <w:r w:rsidRPr="008339E8">
        <w:rPr>
          <w:rFonts w:ascii="Segoe UI" w:hAnsi="Segoe UI" w:cs="Segoe UI"/>
        </w:rPr>
        <w:t>.</w:t>
      </w:r>
      <w:proofErr w:type="spellStart"/>
      <w:r>
        <w:rPr>
          <w:rFonts w:ascii="Segoe UI" w:hAnsi="Segoe UI" w:cs="Segoe UI"/>
          <w:lang w:val="en-US"/>
        </w:rPr>
        <w:t>ru</w:t>
      </w:r>
      <w:proofErr w:type="spellEnd"/>
    </w:p>
    <w:p w:rsidR="00942954" w:rsidRDefault="00FF0DF1">
      <w:pPr>
        <w:spacing w:after="0" w:line="240" w:lineRule="auto"/>
        <w:rPr>
          <w:rFonts w:ascii="Segoe UI" w:hAnsi="Segoe UI" w:cs="Segoe UI"/>
          <w:b/>
          <w:color w:val="0070C0"/>
        </w:rPr>
      </w:pPr>
      <w:hyperlink r:id="rId10">
        <w:r w:rsidR="00942954">
          <w:rPr>
            <w:rFonts w:ascii="Segoe UI" w:hAnsi="Segoe UI" w:cs="Segoe UI"/>
            <w:b/>
            <w:color w:val="0000FF"/>
            <w:u w:val="single"/>
          </w:rPr>
          <w:t>http://rosreestr.gov.ru/</w:t>
        </w:r>
      </w:hyperlink>
      <w:r w:rsidR="00942954">
        <w:rPr>
          <w:rFonts w:ascii="Segoe UI" w:hAnsi="Segoe UI" w:cs="Segoe UI"/>
          <w:b/>
          <w:color w:val="0070C0"/>
        </w:rPr>
        <w:t xml:space="preserve"> </w:t>
      </w: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5211"/>
        <w:gridCol w:w="4678"/>
      </w:tblGrid>
      <w:tr w:rsidR="00942954" w:rsidRPr="006F7328" w:rsidTr="006F7328">
        <w:trPr>
          <w:trHeight w:val="1189"/>
        </w:trPr>
        <w:tc>
          <w:tcPr>
            <w:tcW w:w="5211" w:type="dxa"/>
          </w:tcPr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6F7328">
              <w:rPr>
                <w:rFonts w:ascii="Segoe UI" w:hAnsi="Segoe UI" w:cs="Segoe UI"/>
                <w:b/>
                <w:sz w:val="28"/>
                <w:szCs w:val="28"/>
              </w:rPr>
              <w:t>ВКонтакте</w:t>
            </w:r>
            <w:proofErr w:type="spellEnd"/>
            <w:r w:rsidRPr="006F7328">
              <w:rPr>
                <w:rFonts w:ascii="Segoe UI" w:hAnsi="Segoe UI" w:cs="Segoe UI"/>
                <w:sz w:val="28"/>
                <w:szCs w:val="28"/>
              </w:rPr>
              <w:t>:</w:t>
            </w:r>
          </w:p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6F7328">
              <w:rPr>
                <w:rFonts w:ascii="Segoe UI" w:hAnsi="Segoe UI" w:cs="Segoe UI"/>
                <w:sz w:val="28"/>
                <w:szCs w:val="28"/>
              </w:rPr>
              <w:t>https://vk.com/rosreestr_59</w:t>
            </w:r>
          </w:p>
        </w:tc>
        <w:tc>
          <w:tcPr>
            <w:tcW w:w="4678" w:type="dxa"/>
          </w:tcPr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6F7328">
              <w:rPr>
                <w:rFonts w:ascii="Segoe UI" w:hAnsi="Segoe UI" w:cs="Segoe UI"/>
                <w:b/>
                <w:sz w:val="28"/>
                <w:szCs w:val="28"/>
              </w:rPr>
              <w:t>Телеграм</w:t>
            </w:r>
            <w:r w:rsidRPr="006F7328">
              <w:rPr>
                <w:rFonts w:ascii="Segoe UI" w:hAnsi="Segoe UI" w:cs="Segoe UI"/>
                <w:sz w:val="28"/>
                <w:szCs w:val="28"/>
              </w:rPr>
              <w:t>:</w:t>
            </w:r>
          </w:p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6F7328">
              <w:rPr>
                <w:rFonts w:ascii="Segoe UI" w:hAnsi="Segoe UI" w:cs="Segoe UI"/>
                <w:sz w:val="28"/>
                <w:szCs w:val="28"/>
                <w:lang w:val="en-US"/>
              </w:rPr>
              <w:t>h</w:t>
            </w:r>
            <w:r w:rsidRPr="006F7328">
              <w:rPr>
                <w:rFonts w:ascii="Segoe UI" w:hAnsi="Segoe UI" w:cs="Segoe UI"/>
                <w:sz w:val="28"/>
                <w:szCs w:val="28"/>
              </w:rPr>
              <w:t>ttps://t.me/rosreestr_59</w:t>
            </w:r>
          </w:p>
        </w:tc>
      </w:tr>
    </w:tbl>
    <w:p w:rsidR="00942954" w:rsidRDefault="00A023DF">
      <w:pPr>
        <w:spacing w:after="0" w:line="240" w:lineRule="auto"/>
        <w:rPr>
          <w:rFonts w:ascii="Segoe UI" w:hAnsi="Segoe UI" w:cs="Segoe UI"/>
          <w:b/>
          <w:color w:val="0070C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184150</wp:posOffset>
            </wp:positionV>
            <wp:extent cx="1047750" cy="1310005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954" w:rsidRDefault="00A023DF">
      <w:pPr>
        <w:spacing w:after="0" w:line="240" w:lineRule="auto"/>
        <w:rPr>
          <w:rFonts w:ascii="Segoe UI" w:hAnsi="Segoe UI" w:cs="Segoe UI"/>
          <w:b/>
          <w:color w:val="0070C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-1270</wp:posOffset>
            </wp:positionV>
            <wp:extent cx="1057275" cy="129984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9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p w:rsidR="00942954" w:rsidRDefault="00942954">
      <w:pPr>
        <w:spacing w:after="0" w:line="240" w:lineRule="auto"/>
        <w:rPr>
          <w:rFonts w:ascii="Segoe UI" w:hAnsi="Segoe UI" w:cs="Segoe UI"/>
          <w:b/>
          <w:color w:val="0070C0"/>
        </w:rPr>
      </w:pPr>
    </w:p>
    <w:p w:rsidR="00942954" w:rsidRDefault="00942954" w:rsidP="00AA0E83">
      <w:pPr>
        <w:spacing w:after="0" w:line="312" w:lineRule="auto"/>
        <w:ind w:hanging="284"/>
        <w:jc w:val="both"/>
        <w:rPr>
          <w:rFonts w:ascii="Segoe UI" w:hAnsi="Segoe UI" w:cs="Segoe UI"/>
          <w:sz w:val="24"/>
        </w:rPr>
      </w:pPr>
    </w:p>
    <w:tbl>
      <w:tblPr>
        <w:tblW w:w="10159" w:type="dxa"/>
        <w:tblLayout w:type="fixed"/>
        <w:tblLook w:val="00A0" w:firstRow="1" w:lastRow="0" w:firstColumn="1" w:lastColumn="0" w:noHBand="0" w:noVBand="0"/>
      </w:tblPr>
      <w:tblGrid>
        <w:gridCol w:w="3977"/>
        <w:gridCol w:w="6182"/>
      </w:tblGrid>
      <w:tr w:rsidR="00942954" w:rsidRPr="006F7328" w:rsidTr="006F7328">
        <w:trPr>
          <w:trHeight w:val="1052"/>
        </w:trPr>
        <w:tc>
          <w:tcPr>
            <w:tcW w:w="3977" w:type="dxa"/>
            <w:vAlign w:val="center"/>
          </w:tcPr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6F7328">
              <w:rPr>
                <w:rFonts w:ascii="Segoe UI" w:hAnsi="Segoe UI" w:cs="Segoe UI"/>
                <w:b/>
                <w:sz w:val="28"/>
                <w:szCs w:val="28"/>
              </w:rPr>
              <w:t>Одноклассники:</w:t>
            </w:r>
            <w:r w:rsidRPr="006F7328">
              <w:rPr>
                <w:rFonts w:ascii="Segoe UI" w:hAnsi="Segoe UI" w:cs="Segoe UI"/>
                <w:sz w:val="28"/>
                <w:szCs w:val="28"/>
              </w:rPr>
              <w:t>https</w:t>
            </w:r>
            <w:proofErr w:type="spellEnd"/>
            <w:r w:rsidRPr="006F7328">
              <w:rPr>
                <w:rFonts w:ascii="Segoe UI" w:hAnsi="Segoe UI" w:cs="Segoe UI"/>
                <w:sz w:val="28"/>
                <w:szCs w:val="28"/>
              </w:rPr>
              <w:t>://ok.ru/rosreestr59</w:t>
            </w:r>
          </w:p>
        </w:tc>
        <w:tc>
          <w:tcPr>
            <w:tcW w:w="6182" w:type="dxa"/>
            <w:vAlign w:val="center"/>
          </w:tcPr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proofErr w:type="spellStart"/>
            <w:r w:rsidRPr="006F7328">
              <w:rPr>
                <w:rFonts w:ascii="Segoe UI" w:hAnsi="Segoe UI" w:cs="Segoe UI"/>
                <w:b/>
                <w:sz w:val="28"/>
                <w:szCs w:val="28"/>
              </w:rPr>
              <w:t>Рутуб</w:t>
            </w:r>
            <w:proofErr w:type="spellEnd"/>
            <w:r w:rsidRPr="006F7328">
              <w:rPr>
                <w:rFonts w:ascii="Segoe UI" w:hAnsi="Segoe UI" w:cs="Segoe UI"/>
                <w:b/>
                <w:sz w:val="28"/>
                <w:szCs w:val="28"/>
              </w:rPr>
              <w:t>:</w:t>
            </w:r>
          </w:p>
          <w:p w:rsidR="00942954" w:rsidRPr="006F7328" w:rsidRDefault="00942954" w:rsidP="006F7328">
            <w:pPr>
              <w:spacing w:after="0" w:line="312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6F7328">
              <w:rPr>
                <w:rFonts w:ascii="Segoe UI" w:hAnsi="Segoe UI" w:cs="Segoe UI"/>
                <w:sz w:val="28"/>
                <w:szCs w:val="28"/>
              </w:rPr>
              <w:t>https://rutube.ru/channel/30420290</w:t>
            </w:r>
          </w:p>
        </w:tc>
      </w:tr>
    </w:tbl>
    <w:p w:rsidR="00942954" w:rsidRDefault="00A023DF" w:rsidP="00AA0E83">
      <w:pPr>
        <w:spacing w:after="0" w:line="312" w:lineRule="auto"/>
        <w:ind w:hanging="284"/>
        <w:jc w:val="both"/>
        <w:rPr>
          <w:rFonts w:ascii="Segoe UI" w:hAnsi="Segoe UI" w:cs="Segoe UI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276225</wp:posOffset>
            </wp:positionV>
            <wp:extent cx="1043305" cy="1304925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276225</wp:posOffset>
            </wp:positionV>
            <wp:extent cx="1043305" cy="1304925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2954" w:rsidSect="00E824C1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2D" w:rsidRDefault="009B732D" w:rsidP="009B732D">
      <w:pPr>
        <w:spacing w:after="0" w:line="240" w:lineRule="auto"/>
      </w:pPr>
      <w:r>
        <w:separator/>
      </w:r>
    </w:p>
  </w:endnote>
  <w:endnote w:type="continuationSeparator" w:id="0">
    <w:p w:rsidR="009B732D" w:rsidRDefault="009B732D" w:rsidP="009B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2D" w:rsidRDefault="009B732D" w:rsidP="009B732D">
      <w:pPr>
        <w:spacing w:after="0" w:line="240" w:lineRule="auto"/>
      </w:pPr>
      <w:r>
        <w:separator/>
      </w:r>
    </w:p>
  </w:footnote>
  <w:footnote w:type="continuationSeparator" w:id="0">
    <w:p w:rsidR="009B732D" w:rsidRDefault="009B732D" w:rsidP="009B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708456"/>
      <w:docPartObj>
        <w:docPartGallery w:val="Page Numbers (Top of Page)"/>
        <w:docPartUnique/>
      </w:docPartObj>
    </w:sdtPr>
    <w:sdtContent>
      <w:p w:rsidR="009B732D" w:rsidRDefault="00FF0DF1" w:rsidP="00FF0D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58F"/>
    <w:multiLevelType w:val="hybridMultilevel"/>
    <w:tmpl w:val="E934F5B0"/>
    <w:lvl w:ilvl="0" w:tplc="38A8E6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77771A"/>
    <w:multiLevelType w:val="hybridMultilevel"/>
    <w:tmpl w:val="56E0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2C71EF"/>
    <w:multiLevelType w:val="hybridMultilevel"/>
    <w:tmpl w:val="F1AA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01381D"/>
    <w:multiLevelType w:val="hybridMultilevel"/>
    <w:tmpl w:val="00286D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8D397D"/>
    <w:multiLevelType w:val="hybridMultilevel"/>
    <w:tmpl w:val="07A46B9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42864F24"/>
    <w:multiLevelType w:val="hybridMultilevel"/>
    <w:tmpl w:val="DFC29208"/>
    <w:lvl w:ilvl="0" w:tplc="947A8D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3CE7607"/>
    <w:multiLevelType w:val="hybridMultilevel"/>
    <w:tmpl w:val="9A5C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B719F8"/>
    <w:multiLevelType w:val="hybridMultilevel"/>
    <w:tmpl w:val="EFF89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37270A"/>
    <w:multiLevelType w:val="hybridMultilevel"/>
    <w:tmpl w:val="298ADC9C"/>
    <w:lvl w:ilvl="0" w:tplc="931299C8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B504C"/>
    <w:multiLevelType w:val="hybridMultilevel"/>
    <w:tmpl w:val="FD5C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17751C"/>
    <w:multiLevelType w:val="hybridMultilevel"/>
    <w:tmpl w:val="FDA2FC8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EA5440"/>
    <w:multiLevelType w:val="hybridMultilevel"/>
    <w:tmpl w:val="80ACABA6"/>
    <w:lvl w:ilvl="0" w:tplc="4888F3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A7"/>
    <w:rsid w:val="0000167E"/>
    <w:rsid w:val="0000686F"/>
    <w:rsid w:val="0001070E"/>
    <w:rsid w:val="00033FF4"/>
    <w:rsid w:val="00042630"/>
    <w:rsid w:val="00043AB6"/>
    <w:rsid w:val="0005026E"/>
    <w:rsid w:val="0005451B"/>
    <w:rsid w:val="00061FC8"/>
    <w:rsid w:val="00062292"/>
    <w:rsid w:val="00087273"/>
    <w:rsid w:val="000A0CA9"/>
    <w:rsid w:val="000A16C9"/>
    <w:rsid w:val="000A5016"/>
    <w:rsid w:val="000A7127"/>
    <w:rsid w:val="000A7C02"/>
    <w:rsid w:val="000B15B0"/>
    <w:rsid w:val="000B65F8"/>
    <w:rsid w:val="000C2A17"/>
    <w:rsid w:val="000C3035"/>
    <w:rsid w:val="000C5C55"/>
    <w:rsid w:val="000D58CC"/>
    <w:rsid w:val="000E381D"/>
    <w:rsid w:val="000E4980"/>
    <w:rsid w:val="000F1843"/>
    <w:rsid w:val="000F557E"/>
    <w:rsid w:val="000F5AC9"/>
    <w:rsid w:val="00104F92"/>
    <w:rsid w:val="00125973"/>
    <w:rsid w:val="001270BF"/>
    <w:rsid w:val="00132268"/>
    <w:rsid w:val="00133C7D"/>
    <w:rsid w:val="001350D2"/>
    <w:rsid w:val="00137249"/>
    <w:rsid w:val="00144FD9"/>
    <w:rsid w:val="0014748F"/>
    <w:rsid w:val="00155472"/>
    <w:rsid w:val="001622CC"/>
    <w:rsid w:val="0018196E"/>
    <w:rsid w:val="0018289E"/>
    <w:rsid w:val="001876B7"/>
    <w:rsid w:val="001908EA"/>
    <w:rsid w:val="00191347"/>
    <w:rsid w:val="00191A28"/>
    <w:rsid w:val="00192172"/>
    <w:rsid w:val="00196338"/>
    <w:rsid w:val="001966EF"/>
    <w:rsid w:val="00197386"/>
    <w:rsid w:val="001A420D"/>
    <w:rsid w:val="001B38DA"/>
    <w:rsid w:val="001B3EFD"/>
    <w:rsid w:val="001B52EA"/>
    <w:rsid w:val="001C4947"/>
    <w:rsid w:val="001C64EE"/>
    <w:rsid w:val="001D3349"/>
    <w:rsid w:val="001E2C12"/>
    <w:rsid w:val="001E55A7"/>
    <w:rsid w:val="001E6768"/>
    <w:rsid w:val="001E7880"/>
    <w:rsid w:val="001F1455"/>
    <w:rsid w:val="00200244"/>
    <w:rsid w:val="002026A1"/>
    <w:rsid w:val="002407FC"/>
    <w:rsid w:val="002422CE"/>
    <w:rsid w:val="00245697"/>
    <w:rsid w:val="002456B4"/>
    <w:rsid w:val="002600EC"/>
    <w:rsid w:val="00263082"/>
    <w:rsid w:val="002646F2"/>
    <w:rsid w:val="00266BAD"/>
    <w:rsid w:val="00270091"/>
    <w:rsid w:val="00282EDB"/>
    <w:rsid w:val="0028425D"/>
    <w:rsid w:val="0029239A"/>
    <w:rsid w:val="00294A90"/>
    <w:rsid w:val="002A1CC8"/>
    <w:rsid w:val="002A4257"/>
    <w:rsid w:val="002A513C"/>
    <w:rsid w:val="002A69D0"/>
    <w:rsid w:val="002A7463"/>
    <w:rsid w:val="002D11C5"/>
    <w:rsid w:val="002D4113"/>
    <w:rsid w:val="002D600C"/>
    <w:rsid w:val="002E3BD5"/>
    <w:rsid w:val="002E76B0"/>
    <w:rsid w:val="002F3451"/>
    <w:rsid w:val="002F693F"/>
    <w:rsid w:val="003136B1"/>
    <w:rsid w:val="00316200"/>
    <w:rsid w:val="00316F11"/>
    <w:rsid w:val="00322D15"/>
    <w:rsid w:val="00322F10"/>
    <w:rsid w:val="003306D1"/>
    <w:rsid w:val="00331D74"/>
    <w:rsid w:val="00331FB2"/>
    <w:rsid w:val="003501B1"/>
    <w:rsid w:val="00350E8A"/>
    <w:rsid w:val="003523BF"/>
    <w:rsid w:val="00363D43"/>
    <w:rsid w:val="003710CF"/>
    <w:rsid w:val="00386A5F"/>
    <w:rsid w:val="00392407"/>
    <w:rsid w:val="003A24AC"/>
    <w:rsid w:val="003B1B08"/>
    <w:rsid w:val="003B2EDE"/>
    <w:rsid w:val="003B718C"/>
    <w:rsid w:val="003C13A1"/>
    <w:rsid w:val="003C7E0D"/>
    <w:rsid w:val="003E13E7"/>
    <w:rsid w:val="003E24CA"/>
    <w:rsid w:val="003E70A4"/>
    <w:rsid w:val="00424716"/>
    <w:rsid w:val="00425DDA"/>
    <w:rsid w:val="004461C3"/>
    <w:rsid w:val="00470752"/>
    <w:rsid w:val="00472E72"/>
    <w:rsid w:val="00473F11"/>
    <w:rsid w:val="004A06B1"/>
    <w:rsid w:val="004B099D"/>
    <w:rsid w:val="004B59D8"/>
    <w:rsid w:val="004C0869"/>
    <w:rsid w:val="004C6841"/>
    <w:rsid w:val="004D0604"/>
    <w:rsid w:val="004D55E6"/>
    <w:rsid w:val="004E7286"/>
    <w:rsid w:val="004F7300"/>
    <w:rsid w:val="005079AB"/>
    <w:rsid w:val="005118FE"/>
    <w:rsid w:val="00512CC6"/>
    <w:rsid w:val="0051386C"/>
    <w:rsid w:val="0052434E"/>
    <w:rsid w:val="00532D42"/>
    <w:rsid w:val="00534657"/>
    <w:rsid w:val="00535519"/>
    <w:rsid w:val="005402DB"/>
    <w:rsid w:val="00543EDA"/>
    <w:rsid w:val="0054439E"/>
    <w:rsid w:val="005465FE"/>
    <w:rsid w:val="005477B4"/>
    <w:rsid w:val="00560487"/>
    <w:rsid w:val="00570C81"/>
    <w:rsid w:val="00580550"/>
    <w:rsid w:val="005947EB"/>
    <w:rsid w:val="005B2535"/>
    <w:rsid w:val="005B5EE7"/>
    <w:rsid w:val="005C0216"/>
    <w:rsid w:val="005C3E68"/>
    <w:rsid w:val="005C4403"/>
    <w:rsid w:val="005C7EFA"/>
    <w:rsid w:val="005D75B8"/>
    <w:rsid w:val="005E1208"/>
    <w:rsid w:val="005E2630"/>
    <w:rsid w:val="005F3E3D"/>
    <w:rsid w:val="005F4DB3"/>
    <w:rsid w:val="00601B6F"/>
    <w:rsid w:val="006032DF"/>
    <w:rsid w:val="00603660"/>
    <w:rsid w:val="00603789"/>
    <w:rsid w:val="0061141C"/>
    <w:rsid w:val="00615C19"/>
    <w:rsid w:val="006169D7"/>
    <w:rsid w:val="00621581"/>
    <w:rsid w:val="00621744"/>
    <w:rsid w:val="00625F78"/>
    <w:rsid w:val="00632DAB"/>
    <w:rsid w:val="0063453B"/>
    <w:rsid w:val="006424FF"/>
    <w:rsid w:val="00661B41"/>
    <w:rsid w:val="00664129"/>
    <w:rsid w:val="00664AC8"/>
    <w:rsid w:val="00671237"/>
    <w:rsid w:val="00673C81"/>
    <w:rsid w:val="00695FDB"/>
    <w:rsid w:val="006A09D8"/>
    <w:rsid w:val="006A7CB1"/>
    <w:rsid w:val="006B281F"/>
    <w:rsid w:val="006B7769"/>
    <w:rsid w:val="006D2254"/>
    <w:rsid w:val="006D409E"/>
    <w:rsid w:val="006D4B31"/>
    <w:rsid w:val="006D736F"/>
    <w:rsid w:val="006E05BD"/>
    <w:rsid w:val="006E1B78"/>
    <w:rsid w:val="006E2377"/>
    <w:rsid w:val="006E2470"/>
    <w:rsid w:val="006F6D52"/>
    <w:rsid w:val="006F7328"/>
    <w:rsid w:val="00705106"/>
    <w:rsid w:val="00710A47"/>
    <w:rsid w:val="00710B81"/>
    <w:rsid w:val="0071693A"/>
    <w:rsid w:val="00717731"/>
    <w:rsid w:val="0072162F"/>
    <w:rsid w:val="00722AF6"/>
    <w:rsid w:val="00725F17"/>
    <w:rsid w:val="00726FEC"/>
    <w:rsid w:val="00734C9A"/>
    <w:rsid w:val="007403A9"/>
    <w:rsid w:val="00751102"/>
    <w:rsid w:val="00763752"/>
    <w:rsid w:val="0076654C"/>
    <w:rsid w:val="00781AA6"/>
    <w:rsid w:val="007862AE"/>
    <w:rsid w:val="00786EED"/>
    <w:rsid w:val="007871AF"/>
    <w:rsid w:val="00796B28"/>
    <w:rsid w:val="007A3F9F"/>
    <w:rsid w:val="007C1CF6"/>
    <w:rsid w:val="007C7DE8"/>
    <w:rsid w:val="007D4456"/>
    <w:rsid w:val="007D7CB3"/>
    <w:rsid w:val="007E208D"/>
    <w:rsid w:val="007F5DFD"/>
    <w:rsid w:val="008036D3"/>
    <w:rsid w:val="008047BE"/>
    <w:rsid w:val="008215EA"/>
    <w:rsid w:val="00821737"/>
    <w:rsid w:val="00832779"/>
    <w:rsid w:val="0083296C"/>
    <w:rsid w:val="008339E8"/>
    <w:rsid w:val="0084103D"/>
    <w:rsid w:val="0084227F"/>
    <w:rsid w:val="00845982"/>
    <w:rsid w:val="008470B0"/>
    <w:rsid w:val="008476AF"/>
    <w:rsid w:val="00852BE5"/>
    <w:rsid w:val="00854927"/>
    <w:rsid w:val="00863A58"/>
    <w:rsid w:val="00886E79"/>
    <w:rsid w:val="008A0A30"/>
    <w:rsid w:val="008A1123"/>
    <w:rsid w:val="008B26D2"/>
    <w:rsid w:val="008B314F"/>
    <w:rsid w:val="008B733C"/>
    <w:rsid w:val="008C005E"/>
    <w:rsid w:val="008C079B"/>
    <w:rsid w:val="008C0F79"/>
    <w:rsid w:val="008C1840"/>
    <w:rsid w:val="008C459B"/>
    <w:rsid w:val="008C58F2"/>
    <w:rsid w:val="008D0649"/>
    <w:rsid w:val="008D6AAB"/>
    <w:rsid w:val="008F3EB0"/>
    <w:rsid w:val="008F5146"/>
    <w:rsid w:val="00901616"/>
    <w:rsid w:val="00915EDD"/>
    <w:rsid w:val="0091735B"/>
    <w:rsid w:val="0093583F"/>
    <w:rsid w:val="009365BE"/>
    <w:rsid w:val="0094104B"/>
    <w:rsid w:val="00942954"/>
    <w:rsid w:val="00951C16"/>
    <w:rsid w:val="00961B14"/>
    <w:rsid w:val="00965CDD"/>
    <w:rsid w:val="00967AB7"/>
    <w:rsid w:val="00992585"/>
    <w:rsid w:val="00996B85"/>
    <w:rsid w:val="00997B9D"/>
    <w:rsid w:val="009A6248"/>
    <w:rsid w:val="009A6CFE"/>
    <w:rsid w:val="009B0CEB"/>
    <w:rsid w:val="009B1750"/>
    <w:rsid w:val="009B2329"/>
    <w:rsid w:val="009B59DA"/>
    <w:rsid w:val="009B732D"/>
    <w:rsid w:val="009C3C5E"/>
    <w:rsid w:val="009D5F65"/>
    <w:rsid w:val="009E4A68"/>
    <w:rsid w:val="009F53F0"/>
    <w:rsid w:val="009F657A"/>
    <w:rsid w:val="009F7B13"/>
    <w:rsid w:val="00A023DF"/>
    <w:rsid w:val="00A03EAF"/>
    <w:rsid w:val="00A24E2F"/>
    <w:rsid w:val="00A301CD"/>
    <w:rsid w:val="00A30B1C"/>
    <w:rsid w:val="00A30DB8"/>
    <w:rsid w:val="00A37597"/>
    <w:rsid w:val="00A4003C"/>
    <w:rsid w:val="00A445AC"/>
    <w:rsid w:val="00A46EDE"/>
    <w:rsid w:val="00A5620D"/>
    <w:rsid w:val="00A66849"/>
    <w:rsid w:val="00A671EB"/>
    <w:rsid w:val="00A8271F"/>
    <w:rsid w:val="00A8278B"/>
    <w:rsid w:val="00A87887"/>
    <w:rsid w:val="00A879DC"/>
    <w:rsid w:val="00A905B4"/>
    <w:rsid w:val="00A95486"/>
    <w:rsid w:val="00AA0E83"/>
    <w:rsid w:val="00AA2CEE"/>
    <w:rsid w:val="00AA6966"/>
    <w:rsid w:val="00AB11BE"/>
    <w:rsid w:val="00AB5651"/>
    <w:rsid w:val="00AB5BA4"/>
    <w:rsid w:val="00AC0779"/>
    <w:rsid w:val="00AC0D56"/>
    <w:rsid w:val="00AD670E"/>
    <w:rsid w:val="00AE7638"/>
    <w:rsid w:val="00AF2E81"/>
    <w:rsid w:val="00AF6FA3"/>
    <w:rsid w:val="00B03012"/>
    <w:rsid w:val="00B059E4"/>
    <w:rsid w:val="00B07B31"/>
    <w:rsid w:val="00B109B4"/>
    <w:rsid w:val="00B22FD0"/>
    <w:rsid w:val="00B23ACA"/>
    <w:rsid w:val="00B320C2"/>
    <w:rsid w:val="00B35F68"/>
    <w:rsid w:val="00B40C5E"/>
    <w:rsid w:val="00B52ABF"/>
    <w:rsid w:val="00B53E66"/>
    <w:rsid w:val="00B60907"/>
    <w:rsid w:val="00B66E3E"/>
    <w:rsid w:val="00B67D79"/>
    <w:rsid w:val="00B74638"/>
    <w:rsid w:val="00B74D28"/>
    <w:rsid w:val="00B906CC"/>
    <w:rsid w:val="00B95BDC"/>
    <w:rsid w:val="00BA51CD"/>
    <w:rsid w:val="00BA61AD"/>
    <w:rsid w:val="00BB0B40"/>
    <w:rsid w:val="00BB4CC5"/>
    <w:rsid w:val="00BC1240"/>
    <w:rsid w:val="00BD04E0"/>
    <w:rsid w:val="00BD325C"/>
    <w:rsid w:val="00BE7B09"/>
    <w:rsid w:val="00BF19B5"/>
    <w:rsid w:val="00BF5872"/>
    <w:rsid w:val="00BF68DF"/>
    <w:rsid w:val="00C12C26"/>
    <w:rsid w:val="00C26D5B"/>
    <w:rsid w:val="00C42279"/>
    <w:rsid w:val="00C46025"/>
    <w:rsid w:val="00C536E0"/>
    <w:rsid w:val="00C5371E"/>
    <w:rsid w:val="00C56183"/>
    <w:rsid w:val="00C6392E"/>
    <w:rsid w:val="00C666BE"/>
    <w:rsid w:val="00C709E9"/>
    <w:rsid w:val="00C72D25"/>
    <w:rsid w:val="00C7418B"/>
    <w:rsid w:val="00C74A1A"/>
    <w:rsid w:val="00C77A22"/>
    <w:rsid w:val="00C853EF"/>
    <w:rsid w:val="00C85B01"/>
    <w:rsid w:val="00C872FE"/>
    <w:rsid w:val="00C87C99"/>
    <w:rsid w:val="00C87F2A"/>
    <w:rsid w:val="00CB061A"/>
    <w:rsid w:val="00CB09A5"/>
    <w:rsid w:val="00CB4031"/>
    <w:rsid w:val="00CD4C7E"/>
    <w:rsid w:val="00CD5B26"/>
    <w:rsid w:val="00CE085B"/>
    <w:rsid w:val="00CF2095"/>
    <w:rsid w:val="00CF2B48"/>
    <w:rsid w:val="00CF51BE"/>
    <w:rsid w:val="00CF7EB6"/>
    <w:rsid w:val="00D057C0"/>
    <w:rsid w:val="00D11BDF"/>
    <w:rsid w:val="00D11DDE"/>
    <w:rsid w:val="00D12010"/>
    <w:rsid w:val="00D2435B"/>
    <w:rsid w:val="00D33FBF"/>
    <w:rsid w:val="00D34483"/>
    <w:rsid w:val="00D375AB"/>
    <w:rsid w:val="00D44B60"/>
    <w:rsid w:val="00D44D8C"/>
    <w:rsid w:val="00D631BF"/>
    <w:rsid w:val="00D64279"/>
    <w:rsid w:val="00D91709"/>
    <w:rsid w:val="00D95632"/>
    <w:rsid w:val="00DA1157"/>
    <w:rsid w:val="00DA5BFD"/>
    <w:rsid w:val="00DB50CA"/>
    <w:rsid w:val="00DD1006"/>
    <w:rsid w:val="00DD102E"/>
    <w:rsid w:val="00DD16EA"/>
    <w:rsid w:val="00DD32A8"/>
    <w:rsid w:val="00DF1F89"/>
    <w:rsid w:val="00DF2298"/>
    <w:rsid w:val="00DF5B27"/>
    <w:rsid w:val="00E02EE9"/>
    <w:rsid w:val="00E206A7"/>
    <w:rsid w:val="00E24679"/>
    <w:rsid w:val="00E25538"/>
    <w:rsid w:val="00E30881"/>
    <w:rsid w:val="00E32F75"/>
    <w:rsid w:val="00E374B9"/>
    <w:rsid w:val="00E4253E"/>
    <w:rsid w:val="00E46DB0"/>
    <w:rsid w:val="00E55A7B"/>
    <w:rsid w:val="00E65FCE"/>
    <w:rsid w:val="00E73DFE"/>
    <w:rsid w:val="00E81841"/>
    <w:rsid w:val="00E823D5"/>
    <w:rsid w:val="00E824C1"/>
    <w:rsid w:val="00E87A0D"/>
    <w:rsid w:val="00EA2BCE"/>
    <w:rsid w:val="00EC10FA"/>
    <w:rsid w:val="00EC34D1"/>
    <w:rsid w:val="00EC3D13"/>
    <w:rsid w:val="00EC42E3"/>
    <w:rsid w:val="00EC660D"/>
    <w:rsid w:val="00ED004A"/>
    <w:rsid w:val="00ED04AC"/>
    <w:rsid w:val="00ED082F"/>
    <w:rsid w:val="00ED2BF6"/>
    <w:rsid w:val="00EE3A5A"/>
    <w:rsid w:val="00EF2E58"/>
    <w:rsid w:val="00EF4631"/>
    <w:rsid w:val="00EF64F1"/>
    <w:rsid w:val="00EF6950"/>
    <w:rsid w:val="00F03385"/>
    <w:rsid w:val="00F06B97"/>
    <w:rsid w:val="00F06E05"/>
    <w:rsid w:val="00F06EB5"/>
    <w:rsid w:val="00F1010D"/>
    <w:rsid w:val="00F25FC4"/>
    <w:rsid w:val="00F34D0E"/>
    <w:rsid w:val="00F43E14"/>
    <w:rsid w:val="00F45833"/>
    <w:rsid w:val="00F47AF8"/>
    <w:rsid w:val="00F55BC7"/>
    <w:rsid w:val="00F57ED3"/>
    <w:rsid w:val="00F66D57"/>
    <w:rsid w:val="00F73A7E"/>
    <w:rsid w:val="00F82CCD"/>
    <w:rsid w:val="00F85DB8"/>
    <w:rsid w:val="00F873E4"/>
    <w:rsid w:val="00F9594D"/>
    <w:rsid w:val="00F95C89"/>
    <w:rsid w:val="00FA2BE4"/>
    <w:rsid w:val="00FA3C06"/>
    <w:rsid w:val="00FA3C07"/>
    <w:rsid w:val="00FA50B4"/>
    <w:rsid w:val="00FB099F"/>
    <w:rsid w:val="00FB23AA"/>
    <w:rsid w:val="00FB3F11"/>
    <w:rsid w:val="00FC69DB"/>
    <w:rsid w:val="00FD0CB6"/>
    <w:rsid w:val="00FD15C7"/>
    <w:rsid w:val="00FE5E1E"/>
    <w:rsid w:val="00FE7CEE"/>
    <w:rsid w:val="00FF0DF1"/>
    <w:rsid w:val="00FF4446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39EABAE"/>
  <w15:docId w15:val="{4BEFBA25-A45C-478A-8CA1-B5DE30CD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4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0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F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F3E3D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D34483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64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D11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B7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732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B7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32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5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613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Делидова Наталья Анатольевна</dc:creator>
  <cp:lastModifiedBy>Пономарева Светлана Анатольевна</cp:lastModifiedBy>
  <cp:revision>5</cp:revision>
  <cp:lastPrinted>2024-07-15T03:35:00Z</cp:lastPrinted>
  <dcterms:created xsi:type="dcterms:W3CDTF">2024-07-23T12:38:00Z</dcterms:created>
  <dcterms:modified xsi:type="dcterms:W3CDTF">2024-07-23T14:51:00Z</dcterms:modified>
</cp:coreProperties>
</file>