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A7" w:rsidRDefault="00ED04AC" w:rsidP="00ED04AC">
      <w:pPr>
        <w:keepNext/>
        <w:spacing w:before="240" w:after="60"/>
        <w:ind w:hanging="1134"/>
        <w:rPr>
          <w:rFonts w:ascii="Times New Roman" w:eastAsia="Times New Roman" w:hAnsi="Times New Roman" w:cs="Times New Roman"/>
        </w:rPr>
      </w:pPr>
      <w:r>
        <w:rPr>
          <w:noProof/>
        </w:rPr>
        <w:drawing>
          <wp:inline distT="0" distB="0" distL="0" distR="0" wp14:anchorId="78264FBC" wp14:editId="220A4598">
            <wp:extent cx="2952750" cy="1035394"/>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3888" cy="1046313"/>
                    </a:xfrm>
                    <a:prstGeom prst="rect">
                      <a:avLst/>
                    </a:prstGeom>
                  </pic:spPr>
                </pic:pic>
              </a:graphicData>
            </a:graphic>
          </wp:inline>
        </w:drawing>
      </w:r>
    </w:p>
    <w:p w:rsidR="00ED04AC" w:rsidRDefault="00ED04AC">
      <w:pPr>
        <w:spacing w:after="160" w:line="252" w:lineRule="auto"/>
        <w:jc w:val="right"/>
        <w:rPr>
          <w:rFonts w:ascii="Segoe UI" w:eastAsia="Segoe UI" w:hAnsi="Segoe UI" w:cs="Segoe UI"/>
          <w:b/>
          <w:sz w:val="32"/>
        </w:rPr>
      </w:pPr>
    </w:p>
    <w:p w:rsidR="001E55A7" w:rsidRDefault="005C0216">
      <w:pPr>
        <w:spacing w:after="160" w:line="252" w:lineRule="auto"/>
        <w:jc w:val="right"/>
        <w:rPr>
          <w:rFonts w:ascii="Segoe UI" w:eastAsia="Segoe UI" w:hAnsi="Segoe UI" w:cs="Segoe UI"/>
          <w:b/>
          <w:sz w:val="32"/>
        </w:rPr>
      </w:pPr>
      <w:r>
        <w:rPr>
          <w:rFonts w:ascii="Segoe UI" w:eastAsia="Segoe UI" w:hAnsi="Segoe UI" w:cs="Segoe UI"/>
          <w:b/>
          <w:sz w:val="32"/>
        </w:rPr>
        <w:t>ПРЕСС-РЕЛИЗ</w:t>
      </w:r>
    </w:p>
    <w:p w:rsidR="00222B65" w:rsidRPr="00F320BE" w:rsidRDefault="002D418E" w:rsidP="00F320BE">
      <w:pPr>
        <w:spacing w:after="0" w:line="312" w:lineRule="auto"/>
        <w:jc w:val="center"/>
        <w:rPr>
          <w:rFonts w:ascii="Segoe UI" w:hAnsi="Segoe UI" w:cs="Segoe UI"/>
          <w:b/>
          <w:sz w:val="32"/>
          <w:szCs w:val="32"/>
        </w:rPr>
      </w:pPr>
      <w:r>
        <w:rPr>
          <w:rFonts w:ascii="Segoe UI" w:hAnsi="Segoe UI" w:cs="Segoe UI"/>
          <w:b/>
          <w:sz w:val="32"/>
          <w:szCs w:val="32"/>
        </w:rPr>
        <w:t>В Пермском крае обследовано 45 процентов геодезических пунктов</w:t>
      </w:r>
    </w:p>
    <w:p w:rsidR="00222B65" w:rsidRPr="00222B65" w:rsidRDefault="00222B65" w:rsidP="00222B65">
      <w:pPr>
        <w:spacing w:after="0" w:line="312" w:lineRule="auto"/>
        <w:jc w:val="both"/>
        <w:rPr>
          <w:rFonts w:ascii="Segoe UI" w:hAnsi="Segoe UI" w:cs="Segoe UI"/>
          <w:sz w:val="28"/>
          <w:szCs w:val="28"/>
        </w:rPr>
      </w:pPr>
    </w:p>
    <w:p w:rsidR="00141B5E" w:rsidRDefault="00222B65" w:rsidP="00141B5E">
      <w:pPr>
        <w:spacing w:after="0" w:line="312" w:lineRule="auto"/>
        <w:ind w:firstLine="708"/>
        <w:jc w:val="both"/>
        <w:rPr>
          <w:rFonts w:ascii="Segoe UI" w:hAnsi="Segoe UI" w:cs="Segoe UI"/>
          <w:sz w:val="28"/>
          <w:szCs w:val="28"/>
        </w:rPr>
      </w:pPr>
      <w:r w:rsidRPr="00141B5E">
        <w:rPr>
          <w:rFonts w:ascii="Segoe UI" w:hAnsi="Segoe UI" w:cs="Segoe UI"/>
          <w:b/>
          <w:sz w:val="28"/>
          <w:szCs w:val="28"/>
        </w:rPr>
        <w:t>Что такое геодезический пункт?</w:t>
      </w:r>
      <w:r w:rsidR="00F7763B" w:rsidRPr="00141B5E">
        <w:rPr>
          <w:rFonts w:ascii="Segoe UI" w:hAnsi="Segoe UI" w:cs="Segoe UI"/>
          <w:b/>
          <w:sz w:val="28"/>
          <w:szCs w:val="28"/>
        </w:rPr>
        <w:t xml:space="preserve"> </w:t>
      </w:r>
      <w:r w:rsidRPr="00141B5E">
        <w:rPr>
          <w:rFonts w:ascii="Segoe UI" w:hAnsi="Segoe UI" w:cs="Segoe UI"/>
          <w:b/>
          <w:sz w:val="28"/>
          <w:szCs w:val="28"/>
        </w:rPr>
        <w:t xml:space="preserve">Это некая точка, закрепленная на местности, </w:t>
      </w:r>
      <w:r w:rsidR="00141B5E" w:rsidRPr="00141B5E">
        <w:rPr>
          <w:rFonts w:ascii="Segoe UI" w:hAnsi="Segoe UI" w:cs="Segoe UI"/>
          <w:b/>
          <w:sz w:val="28"/>
          <w:szCs w:val="28"/>
        </w:rPr>
        <w:t xml:space="preserve">которая </w:t>
      </w:r>
      <w:r w:rsidRPr="00141B5E">
        <w:rPr>
          <w:rFonts w:ascii="Segoe UI" w:hAnsi="Segoe UI" w:cs="Segoe UI"/>
          <w:b/>
          <w:sz w:val="28"/>
          <w:szCs w:val="28"/>
        </w:rPr>
        <w:t>явля</w:t>
      </w:r>
      <w:r w:rsidR="00141B5E" w:rsidRPr="00141B5E">
        <w:rPr>
          <w:rFonts w:ascii="Segoe UI" w:hAnsi="Segoe UI" w:cs="Segoe UI"/>
          <w:b/>
          <w:sz w:val="28"/>
          <w:szCs w:val="28"/>
        </w:rPr>
        <w:t>ет</w:t>
      </w:r>
      <w:r w:rsidRPr="00141B5E">
        <w:rPr>
          <w:rFonts w:ascii="Segoe UI" w:hAnsi="Segoe UI" w:cs="Segoe UI"/>
          <w:b/>
          <w:sz w:val="28"/>
          <w:szCs w:val="28"/>
        </w:rPr>
        <w:t>ся носителем координат и (или) высот</w:t>
      </w:r>
      <w:r w:rsidR="000156EE" w:rsidRPr="00141B5E">
        <w:rPr>
          <w:rFonts w:ascii="Segoe UI" w:hAnsi="Segoe UI" w:cs="Segoe UI"/>
          <w:b/>
          <w:sz w:val="28"/>
          <w:szCs w:val="28"/>
        </w:rPr>
        <w:t>,</w:t>
      </w:r>
      <w:r w:rsidR="000156EE" w:rsidRPr="00141B5E">
        <w:rPr>
          <w:b/>
        </w:rPr>
        <w:t xml:space="preserve"> </w:t>
      </w:r>
      <w:r w:rsidR="000156EE" w:rsidRPr="00141B5E">
        <w:rPr>
          <w:rFonts w:ascii="Segoe UI" w:hAnsi="Segoe UI" w:cs="Segoe UI"/>
          <w:b/>
          <w:sz w:val="28"/>
          <w:szCs w:val="28"/>
        </w:rPr>
        <w:t>определенных геодезическими методами</w:t>
      </w:r>
      <w:r w:rsidRPr="00141B5E">
        <w:rPr>
          <w:rFonts w:ascii="Segoe UI" w:hAnsi="Segoe UI" w:cs="Segoe UI"/>
          <w:b/>
          <w:sz w:val="28"/>
          <w:szCs w:val="28"/>
        </w:rPr>
        <w:t xml:space="preserve">. </w:t>
      </w:r>
      <w:r w:rsidR="001A3405" w:rsidRPr="00141B5E">
        <w:rPr>
          <w:rFonts w:ascii="Segoe UI" w:hAnsi="Segoe UI" w:cs="Segoe UI"/>
          <w:b/>
          <w:sz w:val="28"/>
          <w:szCs w:val="28"/>
        </w:rPr>
        <w:t>К</w:t>
      </w:r>
      <w:r w:rsidR="00F7763B" w:rsidRPr="00141B5E">
        <w:rPr>
          <w:rFonts w:ascii="Segoe UI" w:hAnsi="Segoe UI" w:cs="Segoe UI"/>
          <w:b/>
          <w:sz w:val="28"/>
          <w:szCs w:val="28"/>
        </w:rPr>
        <w:t>оординаты пунктов необходимы для выполнения геодезических измерений и подг</w:t>
      </w:r>
      <w:r w:rsidR="001A3405" w:rsidRPr="00141B5E">
        <w:rPr>
          <w:rFonts w:ascii="Segoe UI" w:hAnsi="Segoe UI" w:cs="Segoe UI"/>
          <w:b/>
          <w:sz w:val="28"/>
          <w:szCs w:val="28"/>
        </w:rPr>
        <w:t>отовки технической документации</w:t>
      </w:r>
      <w:r w:rsidR="00F7763B" w:rsidRPr="00141B5E">
        <w:rPr>
          <w:rFonts w:ascii="Segoe UI" w:hAnsi="Segoe UI" w:cs="Segoe UI"/>
          <w:b/>
          <w:sz w:val="28"/>
          <w:szCs w:val="28"/>
        </w:rPr>
        <w:t>.</w:t>
      </w:r>
      <w:r w:rsidR="00F7763B" w:rsidRPr="00F7763B">
        <w:rPr>
          <w:rFonts w:ascii="Segoe UI" w:hAnsi="Segoe UI" w:cs="Segoe UI"/>
          <w:sz w:val="28"/>
          <w:szCs w:val="28"/>
        </w:rPr>
        <w:t xml:space="preserve"> </w:t>
      </w:r>
    </w:p>
    <w:p w:rsidR="00814190" w:rsidRPr="00814190" w:rsidRDefault="00814190" w:rsidP="00814190">
      <w:pPr>
        <w:spacing w:after="0" w:line="312" w:lineRule="auto"/>
        <w:ind w:firstLine="708"/>
        <w:jc w:val="both"/>
        <w:rPr>
          <w:rFonts w:ascii="Segoe UI" w:hAnsi="Segoe UI" w:cs="Segoe UI"/>
          <w:sz w:val="28"/>
          <w:szCs w:val="28"/>
        </w:rPr>
      </w:pPr>
      <w:r w:rsidRPr="00814190">
        <w:rPr>
          <w:rFonts w:ascii="Segoe UI" w:hAnsi="Segoe UI" w:cs="Segoe UI"/>
          <w:sz w:val="28"/>
          <w:szCs w:val="28"/>
        </w:rPr>
        <w:t>В Пермском крае 3148 геодезических пунктов. Сейчас обследовано 1394 пункта, 37 утеряно. Информация об утраченных пунктах находится на официальном сайте ФГБУ «Центр геодезии, картографии и ИПД».</w:t>
      </w:r>
    </w:p>
    <w:p w:rsidR="00814190" w:rsidRDefault="00814190" w:rsidP="00814190">
      <w:pPr>
        <w:spacing w:after="0" w:line="312" w:lineRule="auto"/>
        <w:ind w:firstLine="708"/>
        <w:jc w:val="both"/>
        <w:rPr>
          <w:rFonts w:ascii="Segoe UI" w:hAnsi="Segoe UI" w:cs="Segoe UI"/>
          <w:sz w:val="28"/>
          <w:szCs w:val="28"/>
        </w:rPr>
      </w:pPr>
      <w:r w:rsidRPr="00814190">
        <w:rPr>
          <w:rFonts w:ascii="Segoe UI" w:hAnsi="Segoe UI" w:cs="Segoe UI"/>
          <w:sz w:val="28"/>
          <w:szCs w:val="28"/>
        </w:rPr>
        <w:t xml:space="preserve">В 2022 году специалистами Управления </w:t>
      </w:r>
      <w:proofErr w:type="spellStart"/>
      <w:r w:rsidRPr="00814190">
        <w:rPr>
          <w:rFonts w:ascii="Segoe UI" w:hAnsi="Segoe UI" w:cs="Segoe UI"/>
          <w:sz w:val="28"/>
          <w:szCs w:val="28"/>
        </w:rPr>
        <w:t>Росреестра</w:t>
      </w:r>
      <w:proofErr w:type="spellEnd"/>
      <w:r w:rsidRPr="00814190">
        <w:rPr>
          <w:rFonts w:ascii="Segoe UI" w:hAnsi="Segoe UI" w:cs="Segoe UI"/>
          <w:sz w:val="28"/>
          <w:szCs w:val="28"/>
        </w:rPr>
        <w:t xml:space="preserve"> по Пермскому краю будет обследовано 337 пунктов. В ближайшие три года планируется получить информацию о состоянии всех геодезических пунктов.</w:t>
      </w:r>
    </w:p>
    <w:p w:rsidR="00222B65" w:rsidRPr="00036F40" w:rsidRDefault="00222B65" w:rsidP="00141B5E">
      <w:pPr>
        <w:pStyle w:val="a3"/>
        <w:numPr>
          <w:ilvl w:val="0"/>
          <w:numId w:val="7"/>
        </w:numPr>
        <w:spacing w:after="0" w:line="312" w:lineRule="auto"/>
        <w:jc w:val="both"/>
        <w:rPr>
          <w:rFonts w:ascii="Segoe UI" w:hAnsi="Segoe UI" w:cs="Segoe UI"/>
          <w:i/>
          <w:sz w:val="28"/>
          <w:szCs w:val="28"/>
        </w:rPr>
      </w:pPr>
      <w:r w:rsidRPr="00036F40">
        <w:rPr>
          <w:rFonts w:ascii="Segoe UI" w:hAnsi="Segoe UI" w:cs="Segoe UI"/>
          <w:i/>
          <w:sz w:val="28"/>
          <w:szCs w:val="28"/>
        </w:rPr>
        <w:t>Как выглядит геодезический пункт?</w:t>
      </w:r>
    </w:p>
    <w:p w:rsidR="00141B5E" w:rsidRPr="00141B5E" w:rsidRDefault="00141B5E" w:rsidP="00141B5E">
      <w:pPr>
        <w:spacing w:after="0" w:line="312" w:lineRule="auto"/>
        <w:ind w:firstLine="708"/>
        <w:jc w:val="both"/>
        <w:rPr>
          <w:rFonts w:ascii="Segoe UI" w:hAnsi="Segoe UI" w:cs="Segoe UI"/>
          <w:sz w:val="28"/>
          <w:szCs w:val="28"/>
        </w:rPr>
      </w:pPr>
      <w:r w:rsidRPr="00141B5E">
        <w:rPr>
          <w:rFonts w:ascii="Segoe UI" w:hAnsi="Segoe UI" w:cs="Segoe UI"/>
          <w:sz w:val="28"/>
          <w:szCs w:val="28"/>
        </w:rPr>
        <w:t xml:space="preserve">Пункт государственной геодезической сети состоит из </w:t>
      </w:r>
      <w:r>
        <w:rPr>
          <w:rFonts w:ascii="Segoe UI" w:hAnsi="Segoe UI" w:cs="Segoe UI"/>
          <w:sz w:val="28"/>
          <w:szCs w:val="28"/>
        </w:rPr>
        <w:t xml:space="preserve">наземной и подземной </w:t>
      </w:r>
      <w:r w:rsidRPr="00141B5E">
        <w:rPr>
          <w:rFonts w:ascii="Segoe UI" w:hAnsi="Segoe UI" w:cs="Segoe UI"/>
          <w:sz w:val="28"/>
          <w:szCs w:val="28"/>
        </w:rPr>
        <w:t>част</w:t>
      </w:r>
      <w:r>
        <w:rPr>
          <w:rFonts w:ascii="Segoe UI" w:hAnsi="Segoe UI" w:cs="Segoe UI"/>
          <w:sz w:val="28"/>
          <w:szCs w:val="28"/>
        </w:rPr>
        <w:t>ей</w:t>
      </w:r>
      <w:r w:rsidRPr="00141B5E">
        <w:rPr>
          <w:rFonts w:ascii="Segoe UI" w:hAnsi="Segoe UI" w:cs="Segoe UI"/>
          <w:sz w:val="28"/>
          <w:szCs w:val="28"/>
        </w:rPr>
        <w:t>.</w:t>
      </w:r>
      <w:r w:rsidR="001A1CAD">
        <w:rPr>
          <w:rFonts w:ascii="Segoe UI" w:hAnsi="Segoe UI" w:cs="Segoe UI"/>
          <w:sz w:val="28"/>
          <w:szCs w:val="28"/>
        </w:rPr>
        <w:t xml:space="preserve"> </w:t>
      </w:r>
    </w:p>
    <w:p w:rsidR="006A065C" w:rsidRDefault="001A1CAD" w:rsidP="000156EE">
      <w:pPr>
        <w:spacing w:after="0" w:line="312" w:lineRule="auto"/>
        <w:ind w:firstLine="708"/>
        <w:jc w:val="both"/>
        <w:rPr>
          <w:rFonts w:ascii="Segoe UI" w:hAnsi="Segoe UI" w:cs="Segoe UI"/>
          <w:sz w:val="28"/>
          <w:szCs w:val="28"/>
        </w:rPr>
      </w:pPr>
      <w:r w:rsidRPr="001A1CAD">
        <w:rPr>
          <w:rFonts w:ascii="Segoe UI" w:hAnsi="Segoe UI" w:cs="Segoe UI"/>
          <w:sz w:val="28"/>
          <w:szCs w:val="28"/>
        </w:rPr>
        <w:t xml:space="preserve">Заложены пункты были </w:t>
      </w:r>
      <w:r w:rsidR="006A065C">
        <w:rPr>
          <w:rFonts w:ascii="Segoe UI" w:hAnsi="Segoe UI" w:cs="Segoe UI"/>
          <w:sz w:val="28"/>
          <w:szCs w:val="28"/>
        </w:rPr>
        <w:t>еще в середине 20 века</w:t>
      </w:r>
      <w:r w:rsidRPr="001A1CAD">
        <w:rPr>
          <w:rFonts w:ascii="Segoe UI" w:hAnsi="Segoe UI" w:cs="Segoe UI"/>
          <w:sz w:val="28"/>
          <w:szCs w:val="28"/>
        </w:rPr>
        <w:t xml:space="preserve">. </w:t>
      </w:r>
      <w:r w:rsidR="00141B5E">
        <w:rPr>
          <w:rFonts w:ascii="Segoe UI" w:hAnsi="Segoe UI" w:cs="Segoe UI"/>
          <w:sz w:val="28"/>
          <w:szCs w:val="28"/>
        </w:rPr>
        <w:t>П</w:t>
      </w:r>
      <w:r w:rsidR="00222B65" w:rsidRPr="00222B65">
        <w:rPr>
          <w:rFonts w:ascii="Segoe UI" w:hAnsi="Segoe UI" w:cs="Segoe UI"/>
          <w:sz w:val="28"/>
          <w:szCs w:val="28"/>
        </w:rPr>
        <w:t>ри закладке каждому пункту устанавливали опознавательный наружный знак – металлическ</w:t>
      </w:r>
      <w:r w:rsidR="00E71A08">
        <w:rPr>
          <w:rFonts w:ascii="Segoe UI" w:hAnsi="Segoe UI" w:cs="Segoe UI"/>
          <w:sz w:val="28"/>
          <w:szCs w:val="28"/>
        </w:rPr>
        <w:t>ую</w:t>
      </w:r>
      <w:r w:rsidR="00222B65" w:rsidRPr="00222B65">
        <w:rPr>
          <w:rFonts w:ascii="Segoe UI" w:hAnsi="Segoe UI" w:cs="Segoe UI"/>
          <w:sz w:val="28"/>
          <w:szCs w:val="28"/>
        </w:rPr>
        <w:t xml:space="preserve"> конструкци</w:t>
      </w:r>
      <w:r w:rsidR="00E71A08">
        <w:rPr>
          <w:rFonts w:ascii="Segoe UI" w:hAnsi="Segoe UI" w:cs="Segoe UI"/>
          <w:sz w:val="28"/>
          <w:szCs w:val="28"/>
        </w:rPr>
        <w:t>ю</w:t>
      </w:r>
      <w:r w:rsidR="00222B65" w:rsidRPr="00222B65">
        <w:rPr>
          <w:rFonts w:ascii="Segoe UI" w:hAnsi="Segoe UI" w:cs="Segoe UI"/>
          <w:sz w:val="28"/>
          <w:szCs w:val="28"/>
        </w:rPr>
        <w:t xml:space="preserve"> в виде пирамиды или сигнала. </w:t>
      </w:r>
    </w:p>
    <w:p w:rsidR="00222B65" w:rsidRDefault="00E71A08" w:rsidP="000156EE">
      <w:pPr>
        <w:spacing w:after="0" w:line="312" w:lineRule="auto"/>
        <w:ind w:firstLine="708"/>
        <w:jc w:val="both"/>
        <w:rPr>
          <w:rFonts w:ascii="Segoe UI" w:hAnsi="Segoe UI" w:cs="Segoe UI"/>
          <w:sz w:val="28"/>
          <w:szCs w:val="28"/>
        </w:rPr>
      </w:pPr>
      <w:r>
        <w:rPr>
          <w:rFonts w:ascii="Segoe UI" w:hAnsi="Segoe UI" w:cs="Segoe UI"/>
          <w:sz w:val="28"/>
          <w:szCs w:val="28"/>
        </w:rPr>
        <w:t xml:space="preserve">Сейчас большинство знаков </w:t>
      </w:r>
      <w:r w:rsidR="006A065C">
        <w:rPr>
          <w:rFonts w:ascii="Segoe UI" w:hAnsi="Segoe UI" w:cs="Segoe UI"/>
          <w:sz w:val="28"/>
          <w:szCs w:val="28"/>
        </w:rPr>
        <w:t>поврежден</w:t>
      </w:r>
      <w:r>
        <w:rPr>
          <w:rFonts w:ascii="Segoe UI" w:hAnsi="Segoe UI" w:cs="Segoe UI"/>
          <w:sz w:val="28"/>
          <w:szCs w:val="28"/>
        </w:rPr>
        <w:t>о</w:t>
      </w:r>
      <w:r w:rsidR="006A065C">
        <w:rPr>
          <w:rFonts w:ascii="Segoe UI" w:hAnsi="Segoe UI" w:cs="Segoe UI"/>
          <w:sz w:val="28"/>
          <w:szCs w:val="28"/>
        </w:rPr>
        <w:t xml:space="preserve"> или </w:t>
      </w:r>
      <w:r>
        <w:rPr>
          <w:rFonts w:ascii="Segoe UI" w:hAnsi="Segoe UI" w:cs="Segoe UI"/>
          <w:sz w:val="28"/>
          <w:szCs w:val="28"/>
        </w:rPr>
        <w:t>вовсе утрачено</w:t>
      </w:r>
      <w:r w:rsidR="006A065C">
        <w:rPr>
          <w:rFonts w:ascii="Segoe UI" w:hAnsi="Segoe UI" w:cs="Segoe UI"/>
          <w:sz w:val="28"/>
          <w:szCs w:val="28"/>
        </w:rPr>
        <w:t xml:space="preserve"> </w:t>
      </w:r>
      <w:r>
        <w:rPr>
          <w:rFonts w:ascii="Segoe UI" w:hAnsi="Segoe UI" w:cs="Segoe UI"/>
          <w:sz w:val="28"/>
          <w:szCs w:val="28"/>
        </w:rPr>
        <w:t xml:space="preserve">   из-за проведения</w:t>
      </w:r>
      <w:r w:rsidR="006A065C" w:rsidRPr="006A065C">
        <w:rPr>
          <w:rFonts w:ascii="Segoe UI" w:hAnsi="Segoe UI" w:cs="Segoe UI"/>
          <w:sz w:val="28"/>
          <w:szCs w:val="28"/>
        </w:rPr>
        <w:t xml:space="preserve"> строительных работ, распашке земель и</w:t>
      </w:r>
      <w:r>
        <w:rPr>
          <w:rFonts w:ascii="Segoe UI" w:hAnsi="Segoe UI" w:cs="Segoe UI"/>
          <w:sz w:val="28"/>
          <w:szCs w:val="28"/>
        </w:rPr>
        <w:t xml:space="preserve">ли по другим </w:t>
      </w:r>
      <w:r>
        <w:rPr>
          <w:rFonts w:ascii="Segoe UI" w:hAnsi="Segoe UI" w:cs="Segoe UI"/>
          <w:sz w:val="28"/>
          <w:szCs w:val="28"/>
        </w:rPr>
        <w:lastRenderedPageBreak/>
        <w:t>причинам</w:t>
      </w:r>
      <w:r w:rsidR="002D2D6E">
        <w:rPr>
          <w:rFonts w:ascii="Segoe UI" w:hAnsi="Segoe UI" w:cs="Segoe UI"/>
          <w:sz w:val="28"/>
          <w:szCs w:val="28"/>
        </w:rPr>
        <w:t xml:space="preserve">. </w:t>
      </w:r>
      <w:r w:rsidR="001A1CAD">
        <w:rPr>
          <w:rFonts w:ascii="Segoe UI" w:hAnsi="Segoe UI" w:cs="Segoe UI"/>
          <w:sz w:val="28"/>
          <w:szCs w:val="28"/>
        </w:rPr>
        <w:t>Поэтому в</w:t>
      </w:r>
      <w:r w:rsidR="002D2D6E">
        <w:rPr>
          <w:rFonts w:ascii="Segoe UI" w:hAnsi="Segoe UI" w:cs="Segoe UI"/>
          <w:sz w:val="28"/>
          <w:szCs w:val="28"/>
        </w:rPr>
        <w:t xml:space="preserve"> наземной части чаще </w:t>
      </w:r>
      <w:r w:rsidR="001A1CAD">
        <w:rPr>
          <w:rFonts w:ascii="Segoe UI" w:hAnsi="Segoe UI" w:cs="Segoe UI"/>
          <w:sz w:val="28"/>
          <w:szCs w:val="28"/>
        </w:rPr>
        <w:t>остается</w:t>
      </w:r>
      <w:r w:rsidR="002D2D6E">
        <w:rPr>
          <w:rFonts w:ascii="Segoe UI" w:hAnsi="Segoe UI" w:cs="Segoe UI"/>
          <w:sz w:val="28"/>
          <w:szCs w:val="28"/>
        </w:rPr>
        <w:t xml:space="preserve"> марка, которая содержит с</w:t>
      </w:r>
      <w:r w:rsidR="002E347D" w:rsidRPr="002E347D">
        <w:rPr>
          <w:rFonts w:ascii="Segoe UI" w:hAnsi="Segoe UI" w:cs="Segoe UI"/>
          <w:sz w:val="28"/>
          <w:szCs w:val="28"/>
        </w:rPr>
        <w:t>ведения о координатах и (или) высотах</w:t>
      </w:r>
      <w:r w:rsidR="001A1CAD">
        <w:rPr>
          <w:rFonts w:ascii="Segoe UI" w:hAnsi="Segoe UI" w:cs="Segoe UI"/>
          <w:sz w:val="28"/>
          <w:szCs w:val="28"/>
        </w:rPr>
        <w:t>. Э</w:t>
      </w:r>
      <w:r w:rsidR="002E347D">
        <w:rPr>
          <w:rFonts w:ascii="Segoe UI" w:hAnsi="Segoe UI" w:cs="Segoe UI"/>
          <w:sz w:val="28"/>
          <w:szCs w:val="28"/>
        </w:rPr>
        <w:t>то центр пункта</w:t>
      </w:r>
      <w:r w:rsidR="00D6416A">
        <w:rPr>
          <w:rFonts w:ascii="Segoe UI" w:hAnsi="Segoe UI" w:cs="Segoe UI"/>
          <w:sz w:val="28"/>
          <w:szCs w:val="28"/>
        </w:rPr>
        <w:t>.</w:t>
      </w:r>
    </w:p>
    <w:p w:rsidR="00AE008E" w:rsidRDefault="001A1CAD" w:rsidP="00AE008E">
      <w:pPr>
        <w:spacing w:after="0" w:line="312" w:lineRule="auto"/>
        <w:ind w:firstLine="708"/>
        <w:jc w:val="both"/>
        <w:rPr>
          <w:rFonts w:ascii="Segoe UI" w:hAnsi="Segoe UI" w:cs="Segoe UI"/>
          <w:sz w:val="28"/>
          <w:szCs w:val="28"/>
        </w:rPr>
      </w:pPr>
      <w:r w:rsidRPr="001A1CAD">
        <w:rPr>
          <w:rFonts w:ascii="Segoe UI" w:hAnsi="Segoe UI" w:cs="Segoe UI"/>
          <w:sz w:val="28"/>
          <w:szCs w:val="28"/>
        </w:rPr>
        <w:t>По</w:t>
      </w:r>
      <w:r>
        <w:rPr>
          <w:rFonts w:ascii="Segoe UI" w:hAnsi="Segoe UI" w:cs="Segoe UI"/>
          <w:sz w:val="28"/>
          <w:szCs w:val="28"/>
        </w:rPr>
        <w:t xml:space="preserve">дземная часть находится на глубине более </w:t>
      </w:r>
      <w:r w:rsidRPr="001A1CAD">
        <w:rPr>
          <w:rFonts w:ascii="Segoe UI" w:hAnsi="Segoe UI" w:cs="Segoe UI"/>
          <w:sz w:val="28"/>
          <w:szCs w:val="28"/>
        </w:rPr>
        <w:t>одного метра.</w:t>
      </w:r>
    </w:p>
    <w:p w:rsidR="00036F40" w:rsidRPr="00036F40" w:rsidRDefault="00222B65" w:rsidP="006A065C">
      <w:pPr>
        <w:pStyle w:val="a3"/>
        <w:numPr>
          <w:ilvl w:val="0"/>
          <w:numId w:val="7"/>
        </w:numPr>
        <w:spacing w:after="0" w:line="312" w:lineRule="auto"/>
        <w:ind w:left="0" w:firstLine="708"/>
        <w:jc w:val="both"/>
        <w:rPr>
          <w:rFonts w:ascii="Segoe UI" w:hAnsi="Segoe UI" w:cs="Segoe UI"/>
          <w:i/>
          <w:sz w:val="28"/>
          <w:szCs w:val="28"/>
        </w:rPr>
      </w:pPr>
      <w:r w:rsidRPr="00036F40">
        <w:rPr>
          <w:rFonts w:ascii="Segoe UI" w:hAnsi="Segoe UI" w:cs="Segoe UI"/>
          <w:i/>
          <w:sz w:val="28"/>
          <w:szCs w:val="28"/>
        </w:rPr>
        <w:t xml:space="preserve">Куда обратиться, если </w:t>
      </w:r>
      <w:r w:rsidR="002D418E">
        <w:rPr>
          <w:rFonts w:ascii="Segoe UI" w:hAnsi="Segoe UI" w:cs="Segoe UI"/>
          <w:i/>
          <w:sz w:val="28"/>
          <w:szCs w:val="28"/>
        </w:rPr>
        <w:t>стало</w:t>
      </w:r>
      <w:r w:rsidRPr="00036F40">
        <w:rPr>
          <w:rFonts w:ascii="Segoe UI" w:hAnsi="Segoe UI" w:cs="Segoe UI"/>
          <w:i/>
          <w:sz w:val="28"/>
          <w:szCs w:val="28"/>
        </w:rPr>
        <w:t xml:space="preserve"> известно об уничтожении пункта</w:t>
      </w:r>
      <w:r w:rsidR="00036F40" w:rsidRPr="00036F40">
        <w:rPr>
          <w:rFonts w:ascii="Segoe UI" w:hAnsi="Segoe UI" w:cs="Segoe UI"/>
          <w:i/>
          <w:sz w:val="28"/>
          <w:szCs w:val="28"/>
        </w:rPr>
        <w:t>?</w:t>
      </w:r>
    </w:p>
    <w:p w:rsidR="00036F40" w:rsidRPr="00036F40" w:rsidRDefault="00036F40" w:rsidP="00036F40">
      <w:pPr>
        <w:spacing w:after="0" w:line="312" w:lineRule="auto"/>
        <w:ind w:firstLine="708"/>
        <w:jc w:val="both"/>
        <w:rPr>
          <w:rFonts w:ascii="Segoe UI" w:hAnsi="Segoe UI" w:cs="Segoe UI"/>
          <w:sz w:val="28"/>
          <w:szCs w:val="28"/>
        </w:rPr>
      </w:pPr>
      <w:r>
        <w:rPr>
          <w:rFonts w:ascii="Segoe UI" w:hAnsi="Segoe UI" w:cs="Segoe UI"/>
          <w:sz w:val="28"/>
          <w:szCs w:val="28"/>
        </w:rPr>
        <w:t>С</w:t>
      </w:r>
      <w:r w:rsidRPr="00036F40">
        <w:rPr>
          <w:rFonts w:ascii="Segoe UI" w:hAnsi="Segoe UI" w:cs="Segoe UI"/>
          <w:sz w:val="28"/>
          <w:szCs w:val="28"/>
        </w:rPr>
        <w:t xml:space="preserve">ведения о </w:t>
      </w:r>
      <w:r>
        <w:rPr>
          <w:rFonts w:ascii="Segoe UI" w:hAnsi="Segoe UI" w:cs="Segoe UI"/>
          <w:sz w:val="28"/>
          <w:szCs w:val="28"/>
        </w:rPr>
        <w:t>состоянии геодезических пунктов</w:t>
      </w:r>
      <w:r w:rsidRPr="00036F40">
        <w:rPr>
          <w:rFonts w:ascii="Segoe UI" w:hAnsi="Segoe UI" w:cs="Segoe UI"/>
          <w:sz w:val="28"/>
          <w:szCs w:val="28"/>
        </w:rPr>
        <w:t xml:space="preserve"> </w:t>
      </w:r>
      <w:r>
        <w:rPr>
          <w:rFonts w:ascii="Segoe UI" w:hAnsi="Segoe UI" w:cs="Segoe UI"/>
          <w:sz w:val="28"/>
          <w:szCs w:val="28"/>
        </w:rPr>
        <w:t xml:space="preserve">можно направить </w:t>
      </w:r>
      <w:r w:rsidRPr="00036F40">
        <w:rPr>
          <w:rFonts w:ascii="Segoe UI" w:hAnsi="Segoe UI" w:cs="Segoe UI"/>
          <w:sz w:val="28"/>
          <w:szCs w:val="28"/>
        </w:rPr>
        <w:t>на адрес электронной почты: 32@r59.rosreestr.ru</w:t>
      </w:r>
      <w:r>
        <w:rPr>
          <w:rFonts w:ascii="Segoe UI" w:hAnsi="Segoe UI" w:cs="Segoe UI"/>
          <w:sz w:val="28"/>
          <w:szCs w:val="28"/>
        </w:rPr>
        <w:t>.</w:t>
      </w:r>
    </w:p>
    <w:p w:rsidR="00222B65" w:rsidRPr="00036F40" w:rsidRDefault="00036F40" w:rsidP="00036F40">
      <w:pPr>
        <w:pStyle w:val="a3"/>
        <w:numPr>
          <w:ilvl w:val="0"/>
          <w:numId w:val="7"/>
        </w:numPr>
        <w:spacing w:after="0" w:line="312" w:lineRule="auto"/>
        <w:ind w:left="0" w:firstLine="708"/>
        <w:jc w:val="both"/>
        <w:rPr>
          <w:rFonts w:ascii="Segoe UI" w:hAnsi="Segoe UI" w:cs="Segoe UI"/>
          <w:i/>
          <w:sz w:val="28"/>
          <w:szCs w:val="28"/>
        </w:rPr>
      </w:pPr>
      <w:r>
        <w:rPr>
          <w:rFonts w:ascii="Segoe UI" w:hAnsi="Segoe UI" w:cs="Segoe UI"/>
          <w:sz w:val="28"/>
          <w:szCs w:val="28"/>
        </w:rPr>
        <w:t xml:space="preserve"> </w:t>
      </w:r>
      <w:r w:rsidRPr="00036F40">
        <w:rPr>
          <w:rFonts w:ascii="Segoe UI" w:hAnsi="Segoe UI" w:cs="Segoe UI"/>
          <w:i/>
          <w:sz w:val="28"/>
          <w:szCs w:val="28"/>
        </w:rPr>
        <w:t>П</w:t>
      </w:r>
      <w:r w:rsidR="00222B65" w:rsidRPr="00036F40">
        <w:rPr>
          <w:rFonts w:ascii="Segoe UI" w:hAnsi="Segoe UI" w:cs="Segoe UI"/>
          <w:i/>
          <w:sz w:val="28"/>
          <w:szCs w:val="28"/>
        </w:rPr>
        <w:t>редусм</w:t>
      </w:r>
      <w:r w:rsidRPr="00036F40">
        <w:rPr>
          <w:rFonts w:ascii="Segoe UI" w:hAnsi="Segoe UI" w:cs="Segoe UI"/>
          <w:i/>
          <w:sz w:val="28"/>
          <w:szCs w:val="28"/>
        </w:rPr>
        <w:t>отрена ли ответственность за</w:t>
      </w:r>
      <w:r w:rsidR="00222B65" w:rsidRPr="00036F40">
        <w:rPr>
          <w:rFonts w:ascii="Segoe UI" w:hAnsi="Segoe UI" w:cs="Segoe UI"/>
          <w:i/>
          <w:sz w:val="28"/>
          <w:szCs w:val="28"/>
        </w:rPr>
        <w:t xml:space="preserve"> уничтожение</w:t>
      </w:r>
      <w:r w:rsidRPr="00036F40">
        <w:rPr>
          <w:i/>
        </w:rPr>
        <w:t xml:space="preserve"> </w:t>
      </w:r>
      <w:r w:rsidRPr="00036F40">
        <w:rPr>
          <w:rFonts w:ascii="Segoe UI" w:hAnsi="Segoe UI" w:cs="Segoe UI"/>
          <w:i/>
          <w:sz w:val="28"/>
          <w:szCs w:val="28"/>
        </w:rPr>
        <w:t>геодезического пункта</w:t>
      </w:r>
      <w:r w:rsidR="00222B65" w:rsidRPr="00036F40">
        <w:rPr>
          <w:rFonts w:ascii="Segoe UI" w:hAnsi="Segoe UI" w:cs="Segoe UI"/>
          <w:i/>
          <w:sz w:val="28"/>
          <w:szCs w:val="28"/>
        </w:rPr>
        <w:t>?</w:t>
      </w:r>
    </w:p>
    <w:p w:rsidR="00036F40" w:rsidRDefault="008B7E70" w:rsidP="000156EE">
      <w:pPr>
        <w:spacing w:after="0" w:line="312" w:lineRule="auto"/>
        <w:ind w:firstLine="708"/>
        <w:jc w:val="both"/>
        <w:rPr>
          <w:rFonts w:ascii="Segoe UI" w:hAnsi="Segoe UI" w:cs="Segoe UI"/>
          <w:sz w:val="28"/>
          <w:szCs w:val="28"/>
        </w:rPr>
      </w:pPr>
      <w:r>
        <w:rPr>
          <w:rFonts w:ascii="Segoe UI" w:hAnsi="Segoe UI" w:cs="Segoe UI"/>
          <w:sz w:val="28"/>
          <w:szCs w:val="28"/>
        </w:rPr>
        <w:t>Все геодезические</w:t>
      </w:r>
      <w:r w:rsidR="00036F40" w:rsidRPr="00036F40">
        <w:rPr>
          <w:rFonts w:ascii="Segoe UI" w:hAnsi="Segoe UI" w:cs="Segoe UI"/>
          <w:sz w:val="28"/>
          <w:szCs w:val="28"/>
        </w:rPr>
        <w:t xml:space="preserve"> пункты охраняются государством. </w:t>
      </w:r>
    </w:p>
    <w:p w:rsidR="00222B65" w:rsidRPr="00222B65" w:rsidRDefault="00036F40" w:rsidP="00AE008E">
      <w:pPr>
        <w:spacing w:after="0" w:line="312" w:lineRule="auto"/>
        <w:ind w:firstLine="708"/>
        <w:jc w:val="both"/>
        <w:rPr>
          <w:rFonts w:ascii="Segoe UI" w:hAnsi="Segoe UI" w:cs="Segoe UI"/>
          <w:sz w:val="28"/>
          <w:szCs w:val="28"/>
        </w:rPr>
      </w:pPr>
      <w:r>
        <w:rPr>
          <w:rFonts w:ascii="Segoe UI" w:hAnsi="Segoe UI" w:cs="Segoe UI"/>
          <w:sz w:val="28"/>
          <w:szCs w:val="28"/>
        </w:rPr>
        <w:t>З</w:t>
      </w:r>
      <w:r w:rsidR="00222B65" w:rsidRPr="00222B65">
        <w:rPr>
          <w:rFonts w:ascii="Segoe UI" w:hAnsi="Segoe UI" w:cs="Segoe UI"/>
          <w:sz w:val="28"/>
          <w:szCs w:val="28"/>
        </w:rPr>
        <w:t>а повреждение, уничтожение и снос гео</w:t>
      </w:r>
      <w:r>
        <w:rPr>
          <w:rFonts w:ascii="Segoe UI" w:hAnsi="Segoe UI" w:cs="Segoe UI"/>
          <w:sz w:val="28"/>
          <w:szCs w:val="28"/>
        </w:rPr>
        <w:t>дезически</w:t>
      </w:r>
      <w:r w:rsidR="008B7E70">
        <w:rPr>
          <w:rFonts w:ascii="Segoe UI" w:hAnsi="Segoe UI" w:cs="Segoe UI"/>
          <w:sz w:val="28"/>
          <w:szCs w:val="28"/>
        </w:rPr>
        <w:t>х</w:t>
      </w:r>
      <w:bookmarkStart w:id="0" w:name="_GoBack"/>
      <w:bookmarkEnd w:id="0"/>
      <w:r>
        <w:rPr>
          <w:rFonts w:ascii="Segoe UI" w:hAnsi="Segoe UI" w:cs="Segoe UI"/>
          <w:sz w:val="28"/>
          <w:szCs w:val="28"/>
        </w:rPr>
        <w:t xml:space="preserve"> пунктов предусмотрен</w:t>
      </w:r>
      <w:r w:rsidR="00222B65" w:rsidRPr="00222B65">
        <w:rPr>
          <w:rFonts w:ascii="Segoe UI" w:hAnsi="Segoe UI" w:cs="Segoe UI"/>
          <w:sz w:val="28"/>
          <w:szCs w:val="28"/>
        </w:rPr>
        <w:t xml:space="preserve"> административн</w:t>
      </w:r>
      <w:r>
        <w:rPr>
          <w:rFonts w:ascii="Segoe UI" w:hAnsi="Segoe UI" w:cs="Segoe UI"/>
          <w:sz w:val="28"/>
          <w:szCs w:val="28"/>
        </w:rPr>
        <w:t>ый</w:t>
      </w:r>
      <w:r w:rsidR="00222B65" w:rsidRPr="00222B65">
        <w:rPr>
          <w:rFonts w:ascii="Segoe UI" w:hAnsi="Segoe UI" w:cs="Segoe UI"/>
          <w:sz w:val="28"/>
          <w:szCs w:val="28"/>
        </w:rPr>
        <w:t xml:space="preserve"> штраф</w:t>
      </w:r>
      <w:r w:rsidR="00AE008E">
        <w:rPr>
          <w:rFonts w:ascii="Segoe UI" w:hAnsi="Segoe UI" w:cs="Segoe UI"/>
          <w:sz w:val="28"/>
          <w:szCs w:val="28"/>
        </w:rPr>
        <w:t xml:space="preserve">: для </w:t>
      </w:r>
      <w:r w:rsidR="00222B65" w:rsidRPr="00222B65">
        <w:rPr>
          <w:rFonts w:ascii="Segoe UI" w:hAnsi="Segoe UI" w:cs="Segoe UI"/>
          <w:sz w:val="28"/>
          <w:szCs w:val="28"/>
        </w:rPr>
        <w:t>физических лиц от 5 000 до 10 000 рублей</w:t>
      </w:r>
      <w:r w:rsidR="00AE008E">
        <w:rPr>
          <w:rFonts w:ascii="Segoe UI" w:hAnsi="Segoe UI" w:cs="Segoe UI"/>
          <w:sz w:val="28"/>
          <w:szCs w:val="28"/>
        </w:rPr>
        <w:t xml:space="preserve">, для </w:t>
      </w:r>
      <w:r w:rsidR="00222B65" w:rsidRPr="00222B65">
        <w:rPr>
          <w:rFonts w:ascii="Segoe UI" w:hAnsi="Segoe UI" w:cs="Segoe UI"/>
          <w:sz w:val="28"/>
          <w:szCs w:val="28"/>
        </w:rPr>
        <w:t xml:space="preserve">должностных </w:t>
      </w:r>
      <w:r w:rsidR="00AE008E">
        <w:rPr>
          <w:rFonts w:ascii="Segoe UI" w:hAnsi="Segoe UI" w:cs="Segoe UI"/>
          <w:sz w:val="28"/>
          <w:szCs w:val="28"/>
        </w:rPr>
        <w:t>- от 10 000 до 50 000 рублей,</w:t>
      </w:r>
      <w:r w:rsidR="00222B65" w:rsidRPr="00222B65">
        <w:rPr>
          <w:rFonts w:ascii="Segoe UI" w:hAnsi="Segoe UI" w:cs="Segoe UI"/>
          <w:sz w:val="28"/>
          <w:szCs w:val="28"/>
        </w:rPr>
        <w:t xml:space="preserve"> юридических лиц от 50 000 до 200 000 рублей. </w:t>
      </w:r>
    </w:p>
    <w:p w:rsidR="00222B65" w:rsidRPr="00036F40" w:rsidRDefault="00222B65" w:rsidP="00141B5E">
      <w:pPr>
        <w:pStyle w:val="a3"/>
        <w:numPr>
          <w:ilvl w:val="0"/>
          <w:numId w:val="7"/>
        </w:numPr>
        <w:spacing w:after="0" w:line="312" w:lineRule="auto"/>
        <w:jc w:val="both"/>
        <w:rPr>
          <w:rFonts w:ascii="Segoe UI" w:hAnsi="Segoe UI" w:cs="Segoe UI"/>
          <w:i/>
          <w:sz w:val="28"/>
          <w:szCs w:val="28"/>
        </w:rPr>
      </w:pPr>
      <w:r w:rsidRPr="00036F40">
        <w:rPr>
          <w:rFonts w:ascii="Segoe UI" w:hAnsi="Segoe UI" w:cs="Segoe UI"/>
          <w:i/>
          <w:sz w:val="28"/>
          <w:szCs w:val="28"/>
        </w:rPr>
        <w:t>Как и где получить сведения о пунктах?</w:t>
      </w:r>
    </w:p>
    <w:p w:rsidR="008215EA" w:rsidRPr="00222B65" w:rsidRDefault="00AE008E" w:rsidP="000156EE">
      <w:pPr>
        <w:spacing w:after="0" w:line="312" w:lineRule="auto"/>
        <w:ind w:firstLine="708"/>
        <w:jc w:val="both"/>
        <w:rPr>
          <w:rFonts w:ascii="Segoe UI" w:hAnsi="Segoe UI" w:cs="Segoe UI"/>
          <w:sz w:val="28"/>
          <w:szCs w:val="28"/>
        </w:rPr>
      </w:pPr>
      <w:r>
        <w:rPr>
          <w:rFonts w:ascii="Segoe UI" w:hAnsi="Segoe UI" w:cs="Segoe UI"/>
          <w:sz w:val="28"/>
          <w:szCs w:val="28"/>
        </w:rPr>
        <w:t xml:space="preserve">Можно </w:t>
      </w:r>
      <w:r w:rsidR="00222B65" w:rsidRPr="00222B65">
        <w:rPr>
          <w:rFonts w:ascii="Segoe UI" w:hAnsi="Segoe UI" w:cs="Segoe UI"/>
          <w:sz w:val="28"/>
          <w:szCs w:val="28"/>
        </w:rPr>
        <w:t xml:space="preserve">заказать выписку о точном местонахождении пункта ГГС через портал Федерального фонда пространственных данных (https://portal.fppd.cgkipd.ru/main), </w:t>
      </w:r>
      <w:r>
        <w:rPr>
          <w:rFonts w:ascii="Segoe UI" w:hAnsi="Segoe UI" w:cs="Segoe UI"/>
          <w:sz w:val="28"/>
          <w:szCs w:val="28"/>
        </w:rPr>
        <w:t>который ведет</w:t>
      </w:r>
      <w:r w:rsidR="00222B65" w:rsidRPr="00222B65">
        <w:rPr>
          <w:rFonts w:ascii="Segoe UI" w:hAnsi="Segoe UI" w:cs="Segoe UI"/>
          <w:sz w:val="28"/>
          <w:szCs w:val="28"/>
        </w:rPr>
        <w:t xml:space="preserve"> ФГБУ «Центр геодезии, картографии и ИПД». Сведения предоставляются </w:t>
      </w:r>
      <w:r w:rsidR="00E32963">
        <w:rPr>
          <w:rFonts w:ascii="Segoe UI" w:hAnsi="Segoe UI" w:cs="Segoe UI"/>
          <w:sz w:val="28"/>
          <w:szCs w:val="28"/>
        </w:rPr>
        <w:t>в м</w:t>
      </w:r>
      <w:r>
        <w:rPr>
          <w:rFonts w:ascii="Segoe UI" w:hAnsi="Segoe UI" w:cs="Segoe UI"/>
          <w:sz w:val="28"/>
          <w:szCs w:val="28"/>
        </w:rPr>
        <w:t>естной системе координат</w:t>
      </w:r>
      <w:r w:rsidR="00222B65" w:rsidRPr="00222B65">
        <w:rPr>
          <w:rFonts w:ascii="Segoe UI" w:hAnsi="Segoe UI" w:cs="Segoe UI"/>
          <w:sz w:val="28"/>
          <w:szCs w:val="28"/>
        </w:rPr>
        <w:t>.</w:t>
      </w:r>
    </w:p>
    <w:p w:rsidR="00192172" w:rsidRDefault="00192172" w:rsidP="00EC10FA">
      <w:pPr>
        <w:spacing w:after="0" w:line="312" w:lineRule="auto"/>
        <w:ind w:firstLine="708"/>
        <w:jc w:val="both"/>
        <w:rPr>
          <w:rFonts w:ascii="Segoe UI" w:hAnsi="Segoe UI" w:cs="Segoe UI"/>
          <w:sz w:val="28"/>
          <w:szCs w:val="28"/>
        </w:rPr>
      </w:pPr>
    </w:p>
    <w:p w:rsidR="001E55A7" w:rsidRDefault="005C0216">
      <w:pPr>
        <w:spacing w:after="0" w:line="240" w:lineRule="auto"/>
        <w:jc w:val="both"/>
        <w:rPr>
          <w:rFonts w:ascii="Segoe UI" w:eastAsia="Segoe UI" w:hAnsi="Segoe UI" w:cs="Segoe UI"/>
          <w:sz w:val="26"/>
        </w:rPr>
      </w:pPr>
      <w:r>
        <w:object w:dxaOrig="9494" w:dyaOrig="44">
          <v:rect id="_x0000_i1025" style="width:474.75pt;height:2.25pt" o:ole="" o:preferrelative="t" stroked="f">
            <v:imagedata r:id="rId6" o:title=""/>
          </v:rect>
          <o:OLEObject Type="Embed" ProgID="StaticMetafile" ShapeID="_x0000_i1025" DrawAspect="Content" ObjectID="_1721573255" r:id="rId7"/>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w:t>
      </w:r>
      <w:proofErr w:type="spellStart"/>
      <w:r>
        <w:rPr>
          <w:rFonts w:ascii="Segoe UI" w:eastAsia="Segoe UI" w:hAnsi="Segoe UI" w:cs="Segoe UI"/>
          <w:sz w:val="18"/>
        </w:rPr>
        <w:t>Аржевитина</w:t>
      </w:r>
      <w:proofErr w:type="spellEnd"/>
      <w:r>
        <w:rPr>
          <w:rFonts w:ascii="Segoe UI" w:eastAsia="Segoe UI" w:hAnsi="Segoe UI" w:cs="Segoe UI"/>
          <w:sz w:val="18"/>
        </w:rPr>
        <w:t>.</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+7 (342) 205-95-58 (доб. 0214, 0216, 0219)</w:t>
      </w:r>
    </w:p>
    <w:p w:rsidR="001E55A7" w:rsidRDefault="005C0216">
      <w:pPr>
        <w:spacing w:after="160" w:line="252" w:lineRule="auto"/>
        <w:jc w:val="both"/>
        <w:rPr>
          <w:rFonts w:ascii="Segoe UI" w:eastAsia="Segoe UI" w:hAnsi="Segoe UI" w:cs="Segoe UI"/>
        </w:rPr>
      </w:pPr>
      <w:r>
        <w:rPr>
          <w:rFonts w:ascii="Segoe UI" w:eastAsia="Segoe UI" w:hAnsi="Segoe UI" w:cs="Segoe UI"/>
        </w:rPr>
        <w:lastRenderedPageBreak/>
        <w:t>614990, г. Пермь, ул. Ленина, д. 66/2</w:t>
      </w:r>
    </w:p>
    <w:p w:rsidR="008339E8" w:rsidRPr="008339E8" w:rsidRDefault="008339E8" w:rsidP="008339E8">
      <w:pPr>
        <w:spacing w:after="160" w:line="252" w:lineRule="auto"/>
        <w:jc w:val="both"/>
        <w:rPr>
          <w:rFonts w:ascii="Segoe UI" w:eastAsia="Segoe UI" w:hAnsi="Segoe UI" w:cs="Segoe UI"/>
        </w:rPr>
      </w:pPr>
      <w:r>
        <w:rPr>
          <w:rFonts w:ascii="Segoe UI" w:eastAsia="Segoe UI" w:hAnsi="Segoe UI" w:cs="Segoe UI"/>
          <w:lang w:val="en-US"/>
        </w:rPr>
        <w:t>press</w:t>
      </w:r>
      <w:r w:rsidRPr="008339E8">
        <w:rPr>
          <w:rFonts w:ascii="Segoe UI" w:eastAsia="Segoe UI" w:hAnsi="Segoe UI" w:cs="Segoe UI"/>
        </w:rPr>
        <w:t>@</w:t>
      </w:r>
      <w:r>
        <w:rPr>
          <w:rFonts w:ascii="Segoe UI" w:eastAsia="Segoe UI" w:hAnsi="Segoe UI" w:cs="Segoe UI"/>
          <w:lang w:val="en-US"/>
        </w:rPr>
        <w:t>r</w:t>
      </w:r>
      <w:r w:rsidRPr="008339E8">
        <w:rPr>
          <w:rFonts w:ascii="Segoe UI" w:eastAsia="Segoe UI" w:hAnsi="Segoe UI" w:cs="Segoe UI"/>
        </w:rPr>
        <w:t>59.</w:t>
      </w:r>
      <w:proofErr w:type="spellStart"/>
      <w:r>
        <w:rPr>
          <w:rFonts w:ascii="Segoe UI" w:eastAsia="Segoe UI" w:hAnsi="Segoe UI" w:cs="Segoe UI"/>
          <w:lang w:val="en-US"/>
        </w:rPr>
        <w:t>rosreestr</w:t>
      </w:r>
      <w:proofErr w:type="spellEnd"/>
      <w:r w:rsidRPr="008339E8">
        <w:rPr>
          <w:rFonts w:ascii="Segoe UI" w:eastAsia="Segoe UI" w:hAnsi="Segoe UI" w:cs="Segoe UI"/>
        </w:rPr>
        <w:t>.</w:t>
      </w:r>
      <w:proofErr w:type="spellStart"/>
      <w:r>
        <w:rPr>
          <w:rFonts w:ascii="Segoe UI" w:eastAsia="Segoe UI" w:hAnsi="Segoe UI" w:cs="Segoe UI"/>
          <w:lang w:val="en-US"/>
        </w:rPr>
        <w:t>ru</w:t>
      </w:r>
      <w:proofErr w:type="spellEnd"/>
    </w:p>
    <w:p w:rsidR="001E55A7" w:rsidRDefault="008B7E70">
      <w:pPr>
        <w:spacing w:after="0" w:line="240" w:lineRule="auto"/>
        <w:rPr>
          <w:rFonts w:ascii="Segoe UI" w:eastAsia="Segoe UI" w:hAnsi="Segoe UI" w:cs="Segoe UI"/>
          <w:b/>
          <w:color w:val="0070C0"/>
        </w:rPr>
      </w:pPr>
      <w:hyperlink r:id="rId8">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6424FF" w:rsidRDefault="006424FF">
      <w:pPr>
        <w:spacing w:after="0" w:line="240" w:lineRule="auto"/>
        <w:rPr>
          <w:rFonts w:ascii="Segoe UI" w:eastAsia="Segoe UI" w:hAnsi="Segoe UI" w:cs="Segoe UI"/>
          <w:b/>
          <w:color w:val="0070C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758"/>
      </w:tblGrid>
      <w:tr w:rsidR="006424FF" w:rsidTr="00544D82">
        <w:tc>
          <w:tcPr>
            <w:tcW w:w="4927" w:type="dxa"/>
          </w:tcPr>
          <w:p w:rsidR="006424FF" w:rsidRPr="006424FF" w:rsidRDefault="006424FF" w:rsidP="00544D82">
            <w:pPr>
              <w:spacing w:line="312" w:lineRule="auto"/>
              <w:jc w:val="both"/>
              <w:rPr>
                <w:rFonts w:ascii="Segoe UI" w:eastAsia="Segoe UI" w:hAnsi="Segoe UI" w:cs="Segoe UI"/>
                <w:sz w:val="24"/>
                <w:szCs w:val="24"/>
              </w:rPr>
            </w:pPr>
            <w:r w:rsidRPr="00FE009A">
              <w:rPr>
                <w:rFonts w:ascii="Segoe UI" w:eastAsia="Segoe UI" w:hAnsi="Segoe UI" w:cs="Segoe UI"/>
                <w:sz w:val="28"/>
              </w:rPr>
              <w:t xml:space="preserve">         </w:t>
            </w:r>
            <w:proofErr w:type="spellStart"/>
            <w:r w:rsidRPr="006424FF">
              <w:rPr>
                <w:rFonts w:ascii="Segoe UI" w:eastAsia="Segoe UI" w:hAnsi="Segoe UI" w:cs="Segoe UI"/>
                <w:b/>
                <w:sz w:val="24"/>
                <w:szCs w:val="24"/>
              </w:rPr>
              <w:t>ВКонтакте</w:t>
            </w:r>
            <w:proofErr w:type="spellEnd"/>
            <w:r w:rsidRPr="006424FF">
              <w:rPr>
                <w:rFonts w:ascii="Segoe UI" w:eastAsia="Segoe UI" w:hAnsi="Segoe UI" w:cs="Segoe UI"/>
                <w:sz w:val="24"/>
                <w:szCs w:val="24"/>
              </w:rPr>
              <w:t xml:space="preserve">: </w:t>
            </w:r>
          </w:p>
          <w:p w:rsidR="006424FF" w:rsidRDefault="006424FF" w:rsidP="00544D82">
            <w:pPr>
              <w:spacing w:line="312" w:lineRule="auto"/>
              <w:jc w:val="both"/>
              <w:rPr>
                <w:rFonts w:ascii="Segoe UI" w:eastAsia="Segoe UI" w:hAnsi="Segoe UI" w:cs="Segoe UI"/>
                <w:sz w:val="28"/>
              </w:rPr>
            </w:pPr>
            <w:r w:rsidRPr="006424FF">
              <w:rPr>
                <w:rFonts w:ascii="Segoe UI" w:eastAsia="Segoe UI" w:hAnsi="Segoe UI" w:cs="Segoe UI"/>
                <w:sz w:val="24"/>
                <w:szCs w:val="24"/>
              </w:rPr>
              <w:t xml:space="preserve">         https://vk.com/public49884202</w:t>
            </w:r>
          </w:p>
        </w:tc>
        <w:tc>
          <w:tcPr>
            <w:tcW w:w="4927" w:type="dxa"/>
          </w:tcPr>
          <w:p w:rsidR="006424FF" w:rsidRPr="006424FF" w:rsidRDefault="006424FF" w:rsidP="00544D82">
            <w:pPr>
              <w:spacing w:line="312" w:lineRule="auto"/>
              <w:jc w:val="both"/>
              <w:rPr>
                <w:rFonts w:ascii="Segoe UI" w:eastAsia="Segoe UI" w:hAnsi="Segoe UI" w:cs="Segoe UI"/>
                <w:sz w:val="24"/>
                <w:szCs w:val="24"/>
              </w:rPr>
            </w:pPr>
            <w:r>
              <w:rPr>
                <w:rFonts w:ascii="Segoe UI" w:eastAsia="Segoe UI" w:hAnsi="Segoe UI" w:cs="Segoe UI"/>
                <w:sz w:val="28"/>
              </w:rPr>
              <w:t xml:space="preserve">          </w:t>
            </w:r>
            <w:proofErr w:type="spellStart"/>
            <w:r w:rsidRPr="006424FF">
              <w:rPr>
                <w:rFonts w:ascii="Segoe UI" w:eastAsia="Segoe UI" w:hAnsi="Segoe UI" w:cs="Segoe UI"/>
                <w:b/>
                <w:sz w:val="24"/>
                <w:szCs w:val="24"/>
              </w:rPr>
              <w:t>Телеграм</w:t>
            </w:r>
            <w:proofErr w:type="spellEnd"/>
            <w:r w:rsidRPr="006424FF">
              <w:rPr>
                <w:rFonts w:ascii="Segoe UI" w:eastAsia="Segoe UI" w:hAnsi="Segoe UI" w:cs="Segoe UI"/>
                <w:sz w:val="24"/>
                <w:szCs w:val="24"/>
              </w:rPr>
              <w:t xml:space="preserve">:  </w:t>
            </w:r>
          </w:p>
          <w:p w:rsidR="006424FF" w:rsidRDefault="006424FF" w:rsidP="00544D82">
            <w:pPr>
              <w:spacing w:line="312" w:lineRule="auto"/>
              <w:jc w:val="both"/>
              <w:rPr>
                <w:rFonts w:ascii="Segoe UI" w:eastAsia="Segoe UI" w:hAnsi="Segoe UI" w:cs="Segoe UI"/>
                <w:sz w:val="28"/>
              </w:rPr>
            </w:pPr>
            <w:r w:rsidRPr="006424FF">
              <w:rPr>
                <w:rFonts w:ascii="Segoe UI" w:eastAsia="Segoe UI" w:hAnsi="Segoe UI" w:cs="Segoe UI"/>
                <w:sz w:val="24"/>
                <w:szCs w:val="24"/>
              </w:rPr>
              <w:t xml:space="preserve">          </w:t>
            </w:r>
            <w:r w:rsidR="00543EDA">
              <w:rPr>
                <w:rFonts w:ascii="Segoe UI" w:eastAsia="Segoe UI" w:hAnsi="Segoe UI" w:cs="Segoe UI"/>
                <w:sz w:val="24"/>
                <w:szCs w:val="24"/>
                <w:lang w:val="en-US"/>
              </w:rPr>
              <w:t>h</w:t>
            </w:r>
            <w:r w:rsidRPr="006424FF">
              <w:rPr>
                <w:rFonts w:ascii="Segoe UI" w:eastAsia="Segoe UI" w:hAnsi="Segoe UI" w:cs="Segoe UI"/>
                <w:sz w:val="24"/>
                <w:szCs w:val="24"/>
              </w:rPr>
              <w:t>ttps://t.me/rosreestr</w:t>
            </w:r>
            <w:r w:rsidR="00A905B4">
              <w:rPr>
                <w:rFonts w:ascii="Segoe UI" w:eastAsia="Segoe UI" w:hAnsi="Segoe UI" w:cs="Segoe UI"/>
                <w:sz w:val="24"/>
                <w:szCs w:val="24"/>
              </w:rPr>
              <w:t>_</w:t>
            </w:r>
            <w:r w:rsidRPr="006424FF">
              <w:rPr>
                <w:rFonts w:ascii="Segoe UI" w:eastAsia="Segoe UI" w:hAnsi="Segoe UI" w:cs="Segoe UI"/>
                <w:sz w:val="24"/>
                <w:szCs w:val="24"/>
              </w:rPr>
              <w:t>59</w:t>
            </w:r>
          </w:p>
        </w:tc>
      </w:tr>
    </w:tbl>
    <w:p w:rsidR="006424FF" w:rsidRDefault="006424FF">
      <w:pPr>
        <w:spacing w:after="0" w:line="240" w:lineRule="auto"/>
        <w:rPr>
          <w:rFonts w:ascii="Segoe UI" w:eastAsia="Segoe UI" w:hAnsi="Segoe UI" w:cs="Segoe UI"/>
          <w:b/>
          <w:color w:val="0070C0"/>
        </w:rPr>
      </w:pPr>
    </w:p>
    <w:p w:rsidR="006424FF" w:rsidRDefault="00322D15">
      <w:pPr>
        <w:spacing w:after="0" w:line="240" w:lineRule="auto"/>
        <w:rPr>
          <w:rFonts w:ascii="Segoe UI" w:eastAsia="Segoe UI" w:hAnsi="Segoe UI" w:cs="Segoe UI"/>
          <w:b/>
          <w:color w:val="0070C0"/>
        </w:rPr>
      </w:pPr>
      <w:r w:rsidRPr="00322D15">
        <w:rPr>
          <w:rFonts w:ascii="Segoe UI" w:eastAsia="Segoe UI" w:hAnsi="Segoe UI" w:cs="Segoe UI"/>
          <w:b/>
          <w:noProof/>
          <w:color w:val="0070C0"/>
        </w:rPr>
        <w:drawing>
          <wp:anchor distT="0" distB="0" distL="114300" distR="114300" simplePos="0" relativeHeight="251658752" behindDoc="0" locked="0" layoutInCell="1" allowOverlap="1">
            <wp:simplePos x="0" y="0"/>
            <wp:positionH relativeFrom="column">
              <wp:posOffset>3958590</wp:posOffset>
            </wp:positionH>
            <wp:positionV relativeFrom="paragraph">
              <wp:posOffset>5080</wp:posOffset>
            </wp:positionV>
            <wp:extent cx="1047750" cy="1310386"/>
            <wp:effectExtent l="0" t="0" r="0" b="4445"/>
            <wp:wrapNone/>
            <wp:docPr id="5" name="Рисунок 5" descr="C:\Users\Делидова_НА\Desktop\e9eabf075413c1402d75d5feecfad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идова_НА\Desktop\e9eabf075413c1402d75d5feecfade4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310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2D15">
        <w:rPr>
          <w:rFonts w:ascii="Segoe UI" w:eastAsia="Segoe UI" w:hAnsi="Segoe UI" w:cs="Segoe UI"/>
          <w:b/>
          <w:noProof/>
          <w:color w:val="0070C0"/>
        </w:rPr>
        <w:drawing>
          <wp:anchor distT="0" distB="0" distL="114300" distR="114300" simplePos="0" relativeHeight="251656704" behindDoc="0" locked="0" layoutInCell="1" allowOverlap="1">
            <wp:simplePos x="0" y="0"/>
            <wp:positionH relativeFrom="column">
              <wp:posOffset>824865</wp:posOffset>
            </wp:positionH>
            <wp:positionV relativeFrom="paragraph">
              <wp:posOffset>5080</wp:posOffset>
            </wp:positionV>
            <wp:extent cx="1057275" cy="1322685"/>
            <wp:effectExtent l="0" t="0" r="0" b="0"/>
            <wp:wrapNone/>
            <wp:docPr id="1" name="Рисунок 1" descr="C:\Users\Делидова_НА\Desktop\cb12c928627ba48f00f8545994edd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лидова_НА\Desktop\cb12c928627ba48f00f8545994edd07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322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E55A7" w:rsidRDefault="001E55A7" w:rsidP="00AA0E83">
      <w:pPr>
        <w:spacing w:after="0" w:line="312" w:lineRule="auto"/>
        <w:ind w:hanging="284"/>
        <w:jc w:val="both"/>
        <w:rPr>
          <w:rFonts w:ascii="Segoe UI" w:eastAsia="Segoe UI" w:hAnsi="Segoe UI" w:cs="Segoe UI"/>
          <w:sz w:val="24"/>
        </w:rPr>
      </w:pPr>
    </w:p>
    <w:sectPr w:rsidR="001E55A7" w:rsidSect="00ED04AC">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48F468E"/>
    <w:multiLevelType w:val="hybridMultilevel"/>
    <w:tmpl w:val="E034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3D4693"/>
    <w:multiLevelType w:val="hybridMultilevel"/>
    <w:tmpl w:val="98129584"/>
    <w:lvl w:ilvl="0" w:tplc="57F6F7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7"/>
    <w:rsid w:val="0000167E"/>
    <w:rsid w:val="0000686F"/>
    <w:rsid w:val="0001070E"/>
    <w:rsid w:val="000156EE"/>
    <w:rsid w:val="00033FF4"/>
    <w:rsid w:val="00036F40"/>
    <w:rsid w:val="00043AB6"/>
    <w:rsid w:val="00061FC8"/>
    <w:rsid w:val="00062292"/>
    <w:rsid w:val="000A0CA9"/>
    <w:rsid w:val="000A7127"/>
    <w:rsid w:val="000A7C02"/>
    <w:rsid w:val="000D58CC"/>
    <w:rsid w:val="000E4980"/>
    <w:rsid w:val="00125973"/>
    <w:rsid w:val="001270BF"/>
    <w:rsid w:val="00132268"/>
    <w:rsid w:val="00133C7D"/>
    <w:rsid w:val="00137249"/>
    <w:rsid w:val="00141B5E"/>
    <w:rsid w:val="00144FD9"/>
    <w:rsid w:val="001876B7"/>
    <w:rsid w:val="001908EA"/>
    <w:rsid w:val="00191A28"/>
    <w:rsid w:val="00192172"/>
    <w:rsid w:val="001A1CAD"/>
    <w:rsid w:val="001A3405"/>
    <w:rsid w:val="001B38DA"/>
    <w:rsid w:val="001B3EFD"/>
    <w:rsid w:val="001B52EA"/>
    <w:rsid w:val="001C4947"/>
    <w:rsid w:val="001D3349"/>
    <w:rsid w:val="001E2C12"/>
    <w:rsid w:val="001E55A7"/>
    <w:rsid w:val="00222B65"/>
    <w:rsid w:val="002407FC"/>
    <w:rsid w:val="00245697"/>
    <w:rsid w:val="002646F2"/>
    <w:rsid w:val="002732F6"/>
    <w:rsid w:val="0029239A"/>
    <w:rsid w:val="002A4257"/>
    <w:rsid w:val="002C4BF8"/>
    <w:rsid w:val="002D2D6E"/>
    <w:rsid w:val="002D4113"/>
    <w:rsid w:val="002D418E"/>
    <w:rsid w:val="002E347D"/>
    <w:rsid w:val="002E76B0"/>
    <w:rsid w:val="00322D15"/>
    <w:rsid w:val="00322F10"/>
    <w:rsid w:val="00363D43"/>
    <w:rsid w:val="00392407"/>
    <w:rsid w:val="003E13E7"/>
    <w:rsid w:val="003E70A4"/>
    <w:rsid w:val="00425DDA"/>
    <w:rsid w:val="004461C3"/>
    <w:rsid w:val="00470752"/>
    <w:rsid w:val="004A06B1"/>
    <w:rsid w:val="004B099D"/>
    <w:rsid w:val="004B59D8"/>
    <w:rsid w:val="004C6841"/>
    <w:rsid w:val="004D0604"/>
    <w:rsid w:val="005118FE"/>
    <w:rsid w:val="0052434E"/>
    <w:rsid w:val="00534657"/>
    <w:rsid w:val="00535519"/>
    <w:rsid w:val="00543EDA"/>
    <w:rsid w:val="0054439E"/>
    <w:rsid w:val="005465FE"/>
    <w:rsid w:val="00570C81"/>
    <w:rsid w:val="00580550"/>
    <w:rsid w:val="005C0216"/>
    <w:rsid w:val="005D75B8"/>
    <w:rsid w:val="005F3E3D"/>
    <w:rsid w:val="00601B6F"/>
    <w:rsid w:val="00615C19"/>
    <w:rsid w:val="006169D7"/>
    <w:rsid w:val="0063453B"/>
    <w:rsid w:val="006424FF"/>
    <w:rsid w:val="006A065C"/>
    <w:rsid w:val="006A09D8"/>
    <w:rsid w:val="006D2254"/>
    <w:rsid w:val="006D4B31"/>
    <w:rsid w:val="006E05BD"/>
    <w:rsid w:val="006E2377"/>
    <w:rsid w:val="006E2470"/>
    <w:rsid w:val="00710A47"/>
    <w:rsid w:val="0071693A"/>
    <w:rsid w:val="00717731"/>
    <w:rsid w:val="00726FEC"/>
    <w:rsid w:val="00734C9A"/>
    <w:rsid w:val="007403A9"/>
    <w:rsid w:val="0075240E"/>
    <w:rsid w:val="00781AA6"/>
    <w:rsid w:val="007871AF"/>
    <w:rsid w:val="007A3F9F"/>
    <w:rsid w:val="007C7DE8"/>
    <w:rsid w:val="008036D3"/>
    <w:rsid w:val="00814190"/>
    <w:rsid w:val="008215EA"/>
    <w:rsid w:val="00832779"/>
    <w:rsid w:val="008339E8"/>
    <w:rsid w:val="00845982"/>
    <w:rsid w:val="008476AF"/>
    <w:rsid w:val="00854927"/>
    <w:rsid w:val="00863A58"/>
    <w:rsid w:val="00886E79"/>
    <w:rsid w:val="008A0A30"/>
    <w:rsid w:val="008A1123"/>
    <w:rsid w:val="008B26D2"/>
    <w:rsid w:val="008B5E3D"/>
    <w:rsid w:val="008B7E70"/>
    <w:rsid w:val="008C005E"/>
    <w:rsid w:val="008C1840"/>
    <w:rsid w:val="008C459B"/>
    <w:rsid w:val="008D6AAB"/>
    <w:rsid w:val="008F3EB0"/>
    <w:rsid w:val="008F5146"/>
    <w:rsid w:val="00901616"/>
    <w:rsid w:val="00915EDD"/>
    <w:rsid w:val="0094104B"/>
    <w:rsid w:val="00951C16"/>
    <w:rsid w:val="00997B9D"/>
    <w:rsid w:val="009A6248"/>
    <w:rsid w:val="009B0CEB"/>
    <w:rsid w:val="009B1750"/>
    <w:rsid w:val="009B2329"/>
    <w:rsid w:val="009B59DA"/>
    <w:rsid w:val="009C3C5E"/>
    <w:rsid w:val="00A03EAF"/>
    <w:rsid w:val="00A24E2F"/>
    <w:rsid w:val="00A30DB8"/>
    <w:rsid w:val="00A37597"/>
    <w:rsid w:val="00A671EB"/>
    <w:rsid w:val="00A8278B"/>
    <w:rsid w:val="00A87887"/>
    <w:rsid w:val="00A879DC"/>
    <w:rsid w:val="00A905B4"/>
    <w:rsid w:val="00AA0E83"/>
    <w:rsid w:val="00AA2CEE"/>
    <w:rsid w:val="00AD670E"/>
    <w:rsid w:val="00AE008E"/>
    <w:rsid w:val="00B03012"/>
    <w:rsid w:val="00B059E4"/>
    <w:rsid w:val="00B109B4"/>
    <w:rsid w:val="00B22FD0"/>
    <w:rsid w:val="00B23ACA"/>
    <w:rsid w:val="00B60907"/>
    <w:rsid w:val="00B67D79"/>
    <w:rsid w:val="00BA51CD"/>
    <w:rsid w:val="00BA61AD"/>
    <w:rsid w:val="00BB4CC5"/>
    <w:rsid w:val="00BC1240"/>
    <w:rsid w:val="00BF5872"/>
    <w:rsid w:val="00C5371E"/>
    <w:rsid w:val="00C872FE"/>
    <w:rsid w:val="00C87C99"/>
    <w:rsid w:val="00CB4031"/>
    <w:rsid w:val="00CD4C7E"/>
    <w:rsid w:val="00CD5B26"/>
    <w:rsid w:val="00CF2095"/>
    <w:rsid w:val="00CF7EB6"/>
    <w:rsid w:val="00D12010"/>
    <w:rsid w:val="00D34483"/>
    <w:rsid w:val="00D44B60"/>
    <w:rsid w:val="00D44D8C"/>
    <w:rsid w:val="00D6416A"/>
    <w:rsid w:val="00D95632"/>
    <w:rsid w:val="00DD16EA"/>
    <w:rsid w:val="00DD32A8"/>
    <w:rsid w:val="00E02EE9"/>
    <w:rsid w:val="00E206A7"/>
    <w:rsid w:val="00E30881"/>
    <w:rsid w:val="00E32963"/>
    <w:rsid w:val="00E32F75"/>
    <w:rsid w:val="00E4253E"/>
    <w:rsid w:val="00E55A7B"/>
    <w:rsid w:val="00E65FCE"/>
    <w:rsid w:val="00E71A08"/>
    <w:rsid w:val="00E73DFE"/>
    <w:rsid w:val="00E81841"/>
    <w:rsid w:val="00E823D5"/>
    <w:rsid w:val="00EC10FA"/>
    <w:rsid w:val="00EC34D1"/>
    <w:rsid w:val="00ED04AC"/>
    <w:rsid w:val="00EF2E58"/>
    <w:rsid w:val="00EF6950"/>
    <w:rsid w:val="00F06E05"/>
    <w:rsid w:val="00F320BE"/>
    <w:rsid w:val="00F45833"/>
    <w:rsid w:val="00F7763B"/>
    <w:rsid w:val="00F9594D"/>
    <w:rsid w:val="00FB23AA"/>
    <w:rsid w:val="00FE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DF9194"/>
  <w15:docId w15:val="{E496E684-547F-4311-864D-F0DC10FF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sreestr.gov.ru/"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1349</TotalTime>
  <Pages>3</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Делидова Наталья Анатольевна</dc:creator>
  <cp:keywords/>
  <dc:description/>
  <cp:lastModifiedBy>Делидова Наталья Анатольевна</cp:lastModifiedBy>
  <cp:revision>11</cp:revision>
  <cp:lastPrinted>2022-05-26T10:23:00Z</cp:lastPrinted>
  <dcterms:created xsi:type="dcterms:W3CDTF">2022-06-24T05:41:00Z</dcterms:created>
  <dcterms:modified xsi:type="dcterms:W3CDTF">2022-08-09T13:01:00Z</dcterms:modified>
</cp:coreProperties>
</file>