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189" w:type="dxa"/>
        <w:tblLook w:val="04A0"/>
      </w:tblPr>
      <w:tblGrid>
        <w:gridCol w:w="4964"/>
      </w:tblGrid>
      <w:tr w:rsidR="004A2268" w:rsidRPr="00E34C5C" w:rsidTr="00AD7A88">
        <w:trPr>
          <w:trHeight w:val="1664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4A2268" w:rsidRPr="00E34C5C" w:rsidRDefault="004A2268" w:rsidP="00AD7A88">
            <w:pPr>
              <w:pStyle w:val="a6"/>
              <w:rPr>
                <w:sz w:val="28"/>
                <w:szCs w:val="28"/>
              </w:rPr>
            </w:pPr>
            <w:r w:rsidRPr="00E34C5C">
              <w:rPr>
                <w:sz w:val="28"/>
                <w:szCs w:val="28"/>
              </w:rPr>
              <w:t>Приложение</w:t>
            </w:r>
          </w:p>
          <w:p w:rsidR="004A2268" w:rsidRPr="00E34C5C" w:rsidRDefault="004A2268" w:rsidP="00AD7A88">
            <w:pPr>
              <w:pStyle w:val="a6"/>
              <w:rPr>
                <w:sz w:val="28"/>
                <w:szCs w:val="28"/>
              </w:rPr>
            </w:pPr>
            <w:r w:rsidRPr="00E34C5C">
              <w:rPr>
                <w:sz w:val="28"/>
                <w:szCs w:val="28"/>
              </w:rPr>
              <w:t xml:space="preserve">УТВЕРЖДЕНО </w:t>
            </w:r>
          </w:p>
          <w:p w:rsidR="004A2268" w:rsidRPr="00E34C5C" w:rsidRDefault="004A2268" w:rsidP="00AD7A88">
            <w:pPr>
              <w:pStyle w:val="a6"/>
              <w:rPr>
                <w:sz w:val="28"/>
                <w:szCs w:val="28"/>
              </w:rPr>
            </w:pPr>
            <w:r w:rsidRPr="00E34C5C">
              <w:rPr>
                <w:sz w:val="28"/>
                <w:szCs w:val="28"/>
              </w:rPr>
              <w:t>Постановлением Администрации Суксунского городского округа</w:t>
            </w:r>
          </w:p>
          <w:p w:rsidR="004A2268" w:rsidRPr="00E34C5C" w:rsidRDefault="004A2268" w:rsidP="004C542B">
            <w:pPr>
              <w:pStyle w:val="a6"/>
              <w:rPr>
                <w:sz w:val="28"/>
                <w:szCs w:val="28"/>
              </w:rPr>
            </w:pPr>
            <w:r w:rsidRPr="00E34C5C">
              <w:rPr>
                <w:sz w:val="28"/>
                <w:szCs w:val="28"/>
              </w:rPr>
              <w:t xml:space="preserve">от </w:t>
            </w:r>
            <w:r w:rsidR="004C542B">
              <w:rPr>
                <w:sz w:val="28"/>
                <w:szCs w:val="28"/>
              </w:rPr>
              <w:t>18.05.2022</w:t>
            </w:r>
            <w:r w:rsidRPr="00E34C5C">
              <w:rPr>
                <w:sz w:val="28"/>
                <w:szCs w:val="28"/>
              </w:rPr>
              <w:t xml:space="preserve"> №</w:t>
            </w:r>
            <w:r w:rsidR="004C542B">
              <w:rPr>
                <w:sz w:val="28"/>
                <w:szCs w:val="28"/>
              </w:rPr>
              <w:t xml:space="preserve"> 284</w:t>
            </w:r>
            <w:bookmarkStart w:id="0" w:name="_GoBack"/>
            <w:bookmarkEnd w:id="0"/>
          </w:p>
        </w:tc>
      </w:tr>
    </w:tbl>
    <w:p w:rsidR="004A2268" w:rsidRDefault="004A2268">
      <w:pPr>
        <w:pStyle w:val="a3"/>
        <w:spacing w:before="69" w:line="252" w:lineRule="auto"/>
        <w:ind w:left="818" w:firstLine="527"/>
        <w:jc w:val="left"/>
        <w:rPr>
          <w:color w:val="111111"/>
        </w:rPr>
      </w:pPr>
    </w:p>
    <w:p w:rsidR="004A2268" w:rsidRDefault="004A2268">
      <w:pPr>
        <w:pStyle w:val="a3"/>
        <w:spacing w:before="69" w:line="252" w:lineRule="auto"/>
        <w:ind w:left="818" w:firstLine="527"/>
        <w:jc w:val="left"/>
        <w:rPr>
          <w:color w:val="111111"/>
        </w:rPr>
      </w:pPr>
    </w:p>
    <w:p w:rsidR="005F584D" w:rsidRPr="004A2268" w:rsidRDefault="00832F72" w:rsidP="004A2268">
      <w:pPr>
        <w:pStyle w:val="a3"/>
        <w:ind w:left="0" w:firstLine="709"/>
        <w:jc w:val="center"/>
        <w:rPr>
          <w:b/>
          <w:sz w:val="28"/>
          <w:szCs w:val="28"/>
        </w:rPr>
      </w:pPr>
      <w:r w:rsidRPr="004A2268">
        <w:rPr>
          <w:b/>
          <w:color w:val="111111"/>
          <w:sz w:val="28"/>
          <w:szCs w:val="28"/>
        </w:rPr>
        <w:t>Положение</w:t>
      </w:r>
      <w:r w:rsidR="00A07175">
        <w:rPr>
          <w:b/>
          <w:color w:val="111111"/>
          <w:sz w:val="28"/>
          <w:szCs w:val="28"/>
        </w:rPr>
        <w:t xml:space="preserve"> </w:t>
      </w:r>
      <w:r w:rsidRPr="004A2268">
        <w:rPr>
          <w:b/>
          <w:color w:val="242424"/>
          <w:sz w:val="28"/>
          <w:szCs w:val="28"/>
        </w:rPr>
        <w:t xml:space="preserve">о </w:t>
      </w:r>
      <w:r w:rsidRPr="004A2268">
        <w:rPr>
          <w:b/>
          <w:color w:val="131313"/>
          <w:sz w:val="28"/>
          <w:szCs w:val="28"/>
        </w:rPr>
        <w:t>порядке</w:t>
      </w:r>
      <w:r w:rsidR="00A07175">
        <w:rPr>
          <w:b/>
          <w:color w:val="131313"/>
          <w:sz w:val="28"/>
          <w:szCs w:val="28"/>
        </w:rPr>
        <w:t xml:space="preserve"> </w:t>
      </w:r>
      <w:r w:rsidRPr="004A2268">
        <w:rPr>
          <w:b/>
          <w:color w:val="181818"/>
          <w:sz w:val="28"/>
          <w:szCs w:val="28"/>
        </w:rPr>
        <w:t xml:space="preserve">и </w:t>
      </w:r>
      <w:r w:rsidRPr="004A2268">
        <w:rPr>
          <w:b/>
          <w:color w:val="161616"/>
          <w:sz w:val="28"/>
          <w:szCs w:val="28"/>
        </w:rPr>
        <w:t>размерах</w:t>
      </w:r>
      <w:r w:rsidR="00A07175">
        <w:rPr>
          <w:b/>
          <w:color w:val="161616"/>
          <w:sz w:val="28"/>
          <w:szCs w:val="28"/>
        </w:rPr>
        <w:t xml:space="preserve"> </w:t>
      </w:r>
      <w:r w:rsidRPr="004A2268">
        <w:rPr>
          <w:b/>
          <w:color w:val="131313"/>
          <w:sz w:val="28"/>
          <w:szCs w:val="28"/>
        </w:rPr>
        <w:t>возмещения</w:t>
      </w:r>
      <w:r w:rsidR="00A07175">
        <w:rPr>
          <w:b/>
          <w:color w:val="131313"/>
          <w:sz w:val="28"/>
          <w:szCs w:val="28"/>
        </w:rPr>
        <w:t xml:space="preserve"> </w:t>
      </w:r>
      <w:r w:rsidRPr="004A2268">
        <w:rPr>
          <w:b/>
          <w:color w:val="0F0F0F"/>
          <w:sz w:val="28"/>
          <w:szCs w:val="28"/>
        </w:rPr>
        <w:t>расходов,</w:t>
      </w:r>
      <w:r w:rsidR="00A07175">
        <w:rPr>
          <w:b/>
          <w:color w:val="0F0F0F"/>
          <w:sz w:val="28"/>
          <w:szCs w:val="28"/>
        </w:rPr>
        <w:t xml:space="preserve"> </w:t>
      </w:r>
      <w:r w:rsidRPr="004A2268">
        <w:rPr>
          <w:b/>
          <w:color w:val="0F0F0F"/>
          <w:sz w:val="28"/>
          <w:szCs w:val="28"/>
        </w:rPr>
        <w:t>связанных</w:t>
      </w:r>
      <w:r w:rsidR="00A07175">
        <w:rPr>
          <w:b/>
          <w:color w:val="0F0F0F"/>
          <w:sz w:val="28"/>
          <w:szCs w:val="28"/>
        </w:rPr>
        <w:t xml:space="preserve"> </w:t>
      </w:r>
      <w:r w:rsidRPr="004A2268">
        <w:rPr>
          <w:b/>
          <w:color w:val="1F1F1F"/>
          <w:sz w:val="28"/>
          <w:szCs w:val="28"/>
        </w:rPr>
        <w:t xml:space="preserve">со </w:t>
      </w:r>
      <w:r w:rsidRPr="004A2268">
        <w:rPr>
          <w:b/>
          <w:color w:val="0C0C0C"/>
          <w:sz w:val="28"/>
          <w:szCs w:val="28"/>
        </w:rPr>
        <w:t>служебными</w:t>
      </w:r>
      <w:r w:rsidR="00A07175">
        <w:rPr>
          <w:b/>
          <w:color w:val="0C0C0C"/>
          <w:sz w:val="28"/>
          <w:szCs w:val="28"/>
        </w:rPr>
        <w:t xml:space="preserve"> </w:t>
      </w:r>
      <w:r w:rsidRPr="004A2268">
        <w:rPr>
          <w:b/>
          <w:color w:val="111111"/>
          <w:sz w:val="28"/>
          <w:szCs w:val="28"/>
        </w:rPr>
        <w:t>командировками</w:t>
      </w:r>
      <w:r w:rsidR="00A07175">
        <w:rPr>
          <w:b/>
          <w:color w:val="111111"/>
          <w:sz w:val="28"/>
          <w:szCs w:val="28"/>
        </w:rPr>
        <w:t xml:space="preserve"> </w:t>
      </w:r>
      <w:r w:rsidRPr="004A2268">
        <w:rPr>
          <w:b/>
          <w:sz w:val="28"/>
          <w:szCs w:val="28"/>
        </w:rPr>
        <w:t>работникам</w:t>
      </w:r>
      <w:r w:rsidR="00A07175">
        <w:rPr>
          <w:b/>
          <w:sz w:val="28"/>
          <w:szCs w:val="28"/>
        </w:rPr>
        <w:t xml:space="preserve"> </w:t>
      </w:r>
      <w:r w:rsidRPr="004A2268">
        <w:rPr>
          <w:b/>
          <w:color w:val="0F0F0F"/>
          <w:sz w:val="28"/>
          <w:szCs w:val="28"/>
        </w:rPr>
        <w:t>Администрации</w:t>
      </w:r>
      <w:r w:rsidR="00A07175">
        <w:rPr>
          <w:b/>
          <w:color w:val="0F0F0F"/>
          <w:sz w:val="28"/>
          <w:szCs w:val="28"/>
        </w:rPr>
        <w:t xml:space="preserve"> </w:t>
      </w:r>
      <w:r w:rsidRPr="004A2268">
        <w:rPr>
          <w:b/>
          <w:color w:val="0E0E0E"/>
          <w:sz w:val="28"/>
          <w:szCs w:val="28"/>
        </w:rPr>
        <w:t>Суксунского</w:t>
      </w:r>
    </w:p>
    <w:p w:rsidR="005F584D" w:rsidRPr="004A2268" w:rsidRDefault="00A07175" w:rsidP="004A2268">
      <w:pPr>
        <w:pStyle w:val="a3"/>
        <w:ind w:left="0" w:firstLine="709"/>
        <w:jc w:val="center"/>
        <w:rPr>
          <w:b/>
          <w:sz w:val="28"/>
          <w:szCs w:val="28"/>
        </w:rPr>
      </w:pPr>
      <w:r w:rsidRPr="004A2268">
        <w:rPr>
          <w:b/>
          <w:color w:val="0C0C0C"/>
          <w:w w:val="105"/>
          <w:sz w:val="28"/>
          <w:szCs w:val="28"/>
        </w:rPr>
        <w:t>Г</w:t>
      </w:r>
      <w:r w:rsidR="00832F72" w:rsidRPr="004A2268">
        <w:rPr>
          <w:b/>
          <w:color w:val="0C0C0C"/>
          <w:w w:val="105"/>
          <w:sz w:val="28"/>
          <w:szCs w:val="28"/>
        </w:rPr>
        <w:t>ородского</w:t>
      </w:r>
      <w:r>
        <w:rPr>
          <w:b/>
          <w:color w:val="0C0C0C"/>
          <w:w w:val="105"/>
          <w:sz w:val="28"/>
          <w:szCs w:val="28"/>
        </w:rPr>
        <w:t xml:space="preserve"> </w:t>
      </w:r>
      <w:r w:rsidR="00832F72" w:rsidRPr="004A2268">
        <w:rPr>
          <w:b/>
          <w:color w:val="181818"/>
          <w:w w:val="105"/>
          <w:sz w:val="28"/>
          <w:szCs w:val="28"/>
        </w:rPr>
        <w:t>округа</w:t>
      </w:r>
      <w:r>
        <w:rPr>
          <w:b/>
          <w:color w:val="181818"/>
          <w:w w:val="105"/>
          <w:sz w:val="28"/>
          <w:szCs w:val="28"/>
        </w:rPr>
        <w:t xml:space="preserve"> </w:t>
      </w:r>
      <w:r w:rsidR="00832F72" w:rsidRPr="004A2268">
        <w:rPr>
          <w:b/>
          <w:color w:val="232323"/>
          <w:w w:val="105"/>
          <w:sz w:val="28"/>
          <w:szCs w:val="28"/>
        </w:rPr>
        <w:t>и</w:t>
      </w:r>
      <w:r>
        <w:rPr>
          <w:b/>
          <w:color w:val="232323"/>
          <w:w w:val="105"/>
          <w:sz w:val="28"/>
          <w:szCs w:val="28"/>
        </w:rPr>
        <w:t xml:space="preserve"> </w:t>
      </w:r>
      <w:r w:rsidR="00832F72" w:rsidRPr="004A2268">
        <w:rPr>
          <w:b/>
          <w:color w:val="131313"/>
          <w:w w:val="105"/>
          <w:sz w:val="28"/>
          <w:szCs w:val="28"/>
        </w:rPr>
        <w:t>работника</w:t>
      </w:r>
      <w:r>
        <w:rPr>
          <w:b/>
          <w:color w:val="131313"/>
          <w:w w:val="105"/>
          <w:sz w:val="28"/>
          <w:szCs w:val="28"/>
        </w:rPr>
        <w:t xml:space="preserve"> </w:t>
      </w:r>
      <w:r w:rsidR="00832F72" w:rsidRPr="004A2268">
        <w:rPr>
          <w:b/>
          <w:color w:val="131313"/>
          <w:w w:val="105"/>
          <w:sz w:val="28"/>
          <w:szCs w:val="28"/>
        </w:rPr>
        <w:t>м</w:t>
      </w:r>
      <w:r w:rsidR="00832F72" w:rsidRPr="004A2268">
        <w:rPr>
          <w:b/>
          <w:color w:val="1A1A1A"/>
          <w:w w:val="105"/>
          <w:sz w:val="28"/>
          <w:szCs w:val="28"/>
        </w:rPr>
        <w:t>ее</w:t>
      </w:r>
      <w:r w:rsidR="00832F72" w:rsidRPr="004A2268">
        <w:rPr>
          <w:b/>
          <w:color w:val="0C0C0C"/>
          <w:w w:val="105"/>
          <w:sz w:val="28"/>
          <w:szCs w:val="28"/>
        </w:rPr>
        <w:t>отраслевых</w:t>
      </w:r>
      <w:r>
        <w:rPr>
          <w:b/>
          <w:color w:val="0C0C0C"/>
          <w:w w:val="105"/>
          <w:sz w:val="28"/>
          <w:szCs w:val="28"/>
        </w:rPr>
        <w:t xml:space="preserve"> </w:t>
      </w:r>
      <w:r w:rsidR="00832F72" w:rsidRPr="004A2268">
        <w:rPr>
          <w:b/>
          <w:color w:val="0F0F0F"/>
          <w:w w:val="105"/>
          <w:sz w:val="28"/>
          <w:szCs w:val="28"/>
        </w:rPr>
        <w:t xml:space="preserve">(функциональных) </w:t>
      </w:r>
      <w:r w:rsidR="00832F72" w:rsidRPr="004A2268">
        <w:rPr>
          <w:b/>
          <w:color w:val="111111"/>
          <w:w w:val="105"/>
          <w:sz w:val="28"/>
          <w:szCs w:val="28"/>
        </w:rPr>
        <w:t xml:space="preserve">подразделении, </w:t>
      </w:r>
      <w:r w:rsidR="00832F72" w:rsidRPr="004A2268">
        <w:rPr>
          <w:b/>
          <w:color w:val="0C0C0C"/>
          <w:w w:val="105"/>
          <w:sz w:val="28"/>
          <w:szCs w:val="28"/>
        </w:rPr>
        <w:t xml:space="preserve">обладающих правами </w:t>
      </w:r>
      <w:r w:rsidR="00832F72" w:rsidRPr="004A2268">
        <w:rPr>
          <w:b/>
          <w:color w:val="0F0F0F"/>
          <w:w w:val="105"/>
          <w:sz w:val="28"/>
          <w:szCs w:val="28"/>
        </w:rPr>
        <w:t xml:space="preserve">юридического </w:t>
      </w:r>
      <w:r w:rsidR="00832F72" w:rsidRPr="004A2268">
        <w:rPr>
          <w:b/>
          <w:color w:val="131313"/>
          <w:w w:val="105"/>
          <w:sz w:val="28"/>
          <w:szCs w:val="28"/>
        </w:rPr>
        <w:t>лица</w:t>
      </w:r>
    </w:p>
    <w:p w:rsidR="005F584D" w:rsidRPr="004A2268" w:rsidRDefault="005F584D" w:rsidP="004A2268">
      <w:pPr>
        <w:pStyle w:val="a3"/>
        <w:ind w:left="0" w:firstLine="709"/>
        <w:rPr>
          <w:sz w:val="28"/>
          <w:szCs w:val="28"/>
        </w:rPr>
      </w:pPr>
    </w:p>
    <w:p w:rsidR="005F584D" w:rsidRPr="004A2268" w:rsidRDefault="00832F72" w:rsidP="004A2268">
      <w:pPr>
        <w:pStyle w:val="a4"/>
        <w:numPr>
          <w:ilvl w:val="0"/>
          <w:numId w:val="3"/>
        </w:numPr>
        <w:tabs>
          <w:tab w:val="left" w:pos="1555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 xml:space="preserve">Настоящее Положение определяет порядок и размеры возмещения расходов, связанных со служебными командировками работникам администрации Суксунского городского округа, в том числе работникам ее отраслевых (функциональных) подразделений, обладающих правами юридического лица. Разработано в соответствии статьями 166-168 Трудового кодекса </w:t>
      </w:r>
      <w:r w:rsidR="000022D0" w:rsidRPr="004A2268">
        <w:rPr>
          <w:rStyle w:val="a7"/>
          <w:b w:val="0"/>
          <w:i w:val="0"/>
          <w:sz w:val="28"/>
          <w:szCs w:val="28"/>
        </w:rPr>
        <w:t>Российской</w:t>
      </w:r>
      <w:r w:rsidRPr="004A2268">
        <w:rPr>
          <w:rStyle w:val="a7"/>
          <w:b w:val="0"/>
          <w:i w:val="0"/>
          <w:sz w:val="28"/>
          <w:szCs w:val="28"/>
        </w:rPr>
        <w:t xml:space="preserve"> Федерации и Постановлением Правительства </w:t>
      </w:r>
      <w:r w:rsidR="000022D0" w:rsidRPr="004A2268">
        <w:rPr>
          <w:rStyle w:val="a7"/>
          <w:b w:val="0"/>
          <w:i w:val="0"/>
          <w:sz w:val="28"/>
          <w:szCs w:val="28"/>
        </w:rPr>
        <w:t>Российской</w:t>
      </w:r>
      <w:r w:rsidRPr="004A2268">
        <w:rPr>
          <w:rStyle w:val="a7"/>
          <w:b w:val="0"/>
          <w:i w:val="0"/>
          <w:sz w:val="28"/>
          <w:szCs w:val="28"/>
        </w:rPr>
        <w:t xml:space="preserve"> Федерации от 13.10.2008 </w:t>
      </w:r>
      <w:r w:rsidR="004A2268" w:rsidRPr="004A2268">
        <w:rPr>
          <w:rStyle w:val="a7"/>
          <w:b w:val="0"/>
          <w:i w:val="0"/>
          <w:sz w:val="28"/>
          <w:szCs w:val="28"/>
        </w:rPr>
        <w:t>№</w:t>
      </w:r>
      <w:r w:rsidRPr="004A2268">
        <w:rPr>
          <w:rStyle w:val="a7"/>
          <w:b w:val="0"/>
          <w:i w:val="0"/>
          <w:sz w:val="28"/>
          <w:szCs w:val="28"/>
        </w:rPr>
        <w:t xml:space="preserve"> 749 «Об </w:t>
      </w:r>
      <w:r w:rsidR="004A2268" w:rsidRPr="004A2268">
        <w:rPr>
          <w:rStyle w:val="a7"/>
          <w:b w:val="0"/>
          <w:i w:val="0"/>
          <w:sz w:val="28"/>
          <w:szCs w:val="28"/>
        </w:rPr>
        <w:t>особенностях</w:t>
      </w:r>
      <w:r w:rsidRPr="004A2268">
        <w:rPr>
          <w:rStyle w:val="a7"/>
          <w:b w:val="0"/>
          <w:i w:val="0"/>
          <w:sz w:val="28"/>
          <w:szCs w:val="28"/>
        </w:rPr>
        <w:t xml:space="preserve"> направления работников </w:t>
      </w:r>
      <w:r w:rsidR="00B21094">
        <w:rPr>
          <w:rStyle w:val="a7"/>
          <w:b w:val="0"/>
          <w:i w:val="0"/>
          <w:sz w:val="28"/>
          <w:szCs w:val="28"/>
        </w:rPr>
        <w:t xml:space="preserve">в </w:t>
      </w:r>
      <w:r w:rsidRPr="004A2268">
        <w:rPr>
          <w:rStyle w:val="a7"/>
          <w:b w:val="0"/>
          <w:i w:val="0"/>
          <w:sz w:val="28"/>
          <w:szCs w:val="28"/>
        </w:rPr>
        <w:t>служебные командировки», в целях обеспечения единого порядка и размеров возмещения расходов, связанных со служебными командировками на территории Российской Федерации.</w:t>
      </w:r>
    </w:p>
    <w:p w:rsidR="005F584D" w:rsidRPr="004A2268" w:rsidRDefault="00832F72" w:rsidP="004A2268">
      <w:pPr>
        <w:pStyle w:val="a4"/>
        <w:numPr>
          <w:ilvl w:val="0"/>
          <w:numId w:val="3"/>
        </w:numPr>
        <w:tabs>
          <w:tab w:val="left" w:pos="1681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>Настоящее Положение распространяется на всех работников Администрации Суксунского городского округа и работников ее отраслевых (функциональных) подразделений, в том числе руководителей.</w:t>
      </w:r>
    </w:p>
    <w:p w:rsidR="005F584D" w:rsidRPr="004A2268" w:rsidRDefault="00832F72" w:rsidP="004A2268">
      <w:pPr>
        <w:pStyle w:val="a4"/>
        <w:numPr>
          <w:ilvl w:val="0"/>
          <w:numId w:val="3"/>
        </w:numPr>
        <w:tabs>
          <w:tab w:val="left" w:pos="1826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 xml:space="preserve">Работнику, направляемому в служебную командировку, возмещаются расходы, связанные с ней, в соответствии </w:t>
      </w:r>
      <w:r w:rsidR="00B21094">
        <w:rPr>
          <w:rStyle w:val="a7"/>
          <w:b w:val="0"/>
          <w:i w:val="0"/>
          <w:sz w:val="28"/>
          <w:szCs w:val="28"/>
        </w:rPr>
        <w:t>с</w:t>
      </w:r>
      <w:r w:rsidRPr="004A2268">
        <w:rPr>
          <w:rStyle w:val="a7"/>
          <w:b w:val="0"/>
          <w:i w:val="0"/>
          <w:sz w:val="28"/>
          <w:szCs w:val="28"/>
        </w:rPr>
        <w:t xml:space="preserve"> настоящим Положением.</w:t>
      </w:r>
    </w:p>
    <w:p w:rsidR="005F584D" w:rsidRPr="004A2268" w:rsidRDefault="00832F72" w:rsidP="004A2268">
      <w:pPr>
        <w:pStyle w:val="a4"/>
        <w:numPr>
          <w:ilvl w:val="0"/>
          <w:numId w:val="3"/>
        </w:numPr>
        <w:tabs>
          <w:tab w:val="left" w:pos="1421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 xml:space="preserve">Принаправленииработникавслужебную командировку натерритории </w:t>
      </w:r>
      <w:r w:rsidR="000022D0" w:rsidRPr="004A2268">
        <w:rPr>
          <w:rStyle w:val="a7"/>
          <w:b w:val="0"/>
          <w:i w:val="0"/>
          <w:sz w:val="28"/>
          <w:szCs w:val="28"/>
        </w:rPr>
        <w:t>Российской</w:t>
      </w:r>
      <w:r w:rsidRPr="004A2268">
        <w:rPr>
          <w:rStyle w:val="a7"/>
          <w:b w:val="0"/>
          <w:i w:val="0"/>
          <w:sz w:val="28"/>
          <w:szCs w:val="28"/>
        </w:rPr>
        <w:t xml:space="preserve"> Федерации ему возмещаются:</w:t>
      </w:r>
    </w:p>
    <w:p w:rsidR="005F584D" w:rsidRPr="004A2268" w:rsidRDefault="00832F72" w:rsidP="004A2268">
      <w:pPr>
        <w:pStyle w:val="a4"/>
        <w:numPr>
          <w:ilvl w:val="1"/>
          <w:numId w:val="3"/>
        </w:numPr>
        <w:tabs>
          <w:tab w:val="left" w:pos="1711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>расходы по проезду;</w:t>
      </w:r>
    </w:p>
    <w:p w:rsidR="004A2268" w:rsidRPr="004A2268" w:rsidRDefault="00832F72" w:rsidP="004A2268">
      <w:pPr>
        <w:pStyle w:val="a4"/>
        <w:numPr>
          <w:ilvl w:val="1"/>
          <w:numId w:val="3"/>
        </w:numPr>
        <w:tabs>
          <w:tab w:val="left" w:pos="1716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 xml:space="preserve">расходы по </w:t>
      </w:r>
      <w:r w:rsidR="004A2268" w:rsidRPr="004A2268">
        <w:rPr>
          <w:rStyle w:val="a7"/>
          <w:b w:val="0"/>
          <w:i w:val="0"/>
          <w:sz w:val="28"/>
          <w:szCs w:val="28"/>
        </w:rPr>
        <w:t>найму</w:t>
      </w:r>
      <w:r w:rsidRPr="004A2268">
        <w:rPr>
          <w:rStyle w:val="a7"/>
          <w:b w:val="0"/>
          <w:i w:val="0"/>
          <w:sz w:val="28"/>
          <w:szCs w:val="28"/>
        </w:rPr>
        <w:t xml:space="preserve"> жилого помещения;</w:t>
      </w:r>
    </w:p>
    <w:p w:rsidR="005F584D" w:rsidRPr="004A2268" w:rsidRDefault="004A2268" w:rsidP="004A2268">
      <w:pPr>
        <w:pStyle w:val="a4"/>
        <w:numPr>
          <w:ilvl w:val="1"/>
          <w:numId w:val="3"/>
        </w:numPr>
        <w:tabs>
          <w:tab w:val="left" w:pos="1716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 xml:space="preserve">дополнительные </w:t>
      </w:r>
      <w:r w:rsidR="00832F72" w:rsidRPr="004A2268">
        <w:rPr>
          <w:rStyle w:val="a7"/>
          <w:b w:val="0"/>
          <w:i w:val="0"/>
          <w:sz w:val="28"/>
          <w:szCs w:val="28"/>
        </w:rPr>
        <w:t>расходы,связанныеспроживаниемвнепостоянного места жительства (суточные);</w:t>
      </w:r>
    </w:p>
    <w:p w:rsidR="005F584D" w:rsidRPr="004A2268" w:rsidRDefault="00832F72" w:rsidP="004A2268">
      <w:pPr>
        <w:pStyle w:val="a4"/>
        <w:numPr>
          <w:ilvl w:val="1"/>
          <w:numId w:val="3"/>
        </w:numPr>
        <w:tabs>
          <w:tab w:val="left" w:pos="1834"/>
          <w:tab w:val="left" w:pos="1835"/>
          <w:tab w:val="left" w:pos="2649"/>
          <w:tab w:val="left" w:pos="3925"/>
          <w:tab w:val="left" w:pos="5961"/>
          <w:tab w:val="left" w:pos="7592"/>
          <w:tab w:val="left" w:pos="9518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>иныерасходы,произведенныеработником</w:t>
      </w:r>
      <w:r w:rsidR="004A2268">
        <w:rPr>
          <w:rStyle w:val="a7"/>
          <w:b w:val="0"/>
          <w:i w:val="0"/>
          <w:sz w:val="28"/>
          <w:szCs w:val="28"/>
        </w:rPr>
        <w:t xml:space="preserve"> с</w:t>
      </w:r>
      <w:r w:rsidRPr="004A2268">
        <w:rPr>
          <w:rStyle w:val="a7"/>
          <w:b w:val="0"/>
          <w:i w:val="0"/>
          <w:sz w:val="28"/>
          <w:szCs w:val="28"/>
        </w:rPr>
        <w:t xml:space="preserve"> разрешенияиливедома работодателя.</w:t>
      </w:r>
    </w:p>
    <w:p w:rsidR="005F584D" w:rsidRPr="004A2268" w:rsidRDefault="00832F72" w:rsidP="004A2268">
      <w:pPr>
        <w:pStyle w:val="a4"/>
        <w:numPr>
          <w:ilvl w:val="0"/>
          <w:numId w:val="3"/>
        </w:numPr>
        <w:tabs>
          <w:tab w:val="left" w:pos="1720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>Расходы, связанные со служебной командировкой, но не подтвержденные соответствующими документами, оформленными в соответствии с действующим законодательством Российской Федерации, работнику не возмещаются.</w:t>
      </w:r>
    </w:p>
    <w:p w:rsidR="005F584D" w:rsidRPr="00B21094" w:rsidRDefault="00832F72" w:rsidP="00B21094">
      <w:pPr>
        <w:pStyle w:val="a4"/>
        <w:numPr>
          <w:ilvl w:val="0"/>
          <w:numId w:val="3"/>
        </w:numPr>
        <w:tabs>
          <w:tab w:val="left" w:pos="1536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>Работники направляются в служебные командировки на основании</w:t>
      </w:r>
      <w:r w:rsidRPr="00B21094">
        <w:rPr>
          <w:rStyle w:val="a7"/>
          <w:b w:val="0"/>
          <w:i w:val="0"/>
          <w:sz w:val="28"/>
          <w:szCs w:val="28"/>
        </w:rPr>
        <w:t>распоряжения (приказа) соответствующего работодателя.</w:t>
      </w:r>
    </w:p>
    <w:p w:rsidR="005F584D" w:rsidRPr="004A2268" w:rsidRDefault="00832F72" w:rsidP="004A2268">
      <w:pPr>
        <w:pStyle w:val="a4"/>
        <w:numPr>
          <w:ilvl w:val="0"/>
          <w:numId w:val="3"/>
        </w:numPr>
        <w:tabs>
          <w:tab w:val="left" w:pos="1653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>Учет лиц, выезжающих и приезжающих в командировки, в специальных журналах не ведется.</w:t>
      </w:r>
    </w:p>
    <w:p w:rsidR="005F584D" w:rsidRPr="004A2268" w:rsidRDefault="004A2268" w:rsidP="004A2268">
      <w:pPr>
        <w:pStyle w:val="a4"/>
        <w:numPr>
          <w:ilvl w:val="0"/>
          <w:numId w:val="3"/>
        </w:numPr>
        <w:tabs>
          <w:tab w:val="left" w:pos="1533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>
        <w:rPr>
          <w:rStyle w:val="a7"/>
          <w:b w:val="0"/>
          <w:i w:val="0"/>
          <w:sz w:val="28"/>
          <w:szCs w:val="28"/>
        </w:rPr>
        <w:t>Явка</w:t>
      </w:r>
      <w:r w:rsidR="00832F72" w:rsidRPr="004A2268">
        <w:rPr>
          <w:rStyle w:val="a7"/>
          <w:b w:val="0"/>
          <w:i w:val="0"/>
          <w:sz w:val="28"/>
          <w:szCs w:val="28"/>
        </w:rPr>
        <w:t xml:space="preserve"> работника на работу в день выезда в командировку и в день </w:t>
      </w:r>
      <w:r w:rsidR="00832F72" w:rsidRPr="004A2268">
        <w:rPr>
          <w:rStyle w:val="a7"/>
          <w:b w:val="0"/>
          <w:i w:val="0"/>
          <w:sz w:val="28"/>
          <w:szCs w:val="28"/>
        </w:rPr>
        <w:lastRenderedPageBreak/>
        <w:t>приезда из командировки необязательна, за указанные дни выплачиваются суточные.</w:t>
      </w:r>
    </w:p>
    <w:p w:rsidR="005F584D" w:rsidRPr="004A2268" w:rsidRDefault="00832F72" w:rsidP="004A2268">
      <w:pPr>
        <w:pStyle w:val="a4"/>
        <w:numPr>
          <w:ilvl w:val="0"/>
          <w:numId w:val="3"/>
        </w:numPr>
        <w:tabs>
          <w:tab w:val="left" w:pos="1545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 xml:space="preserve">Если работник выезжает в командировку или приезжает из нее в выходной или нерабочий </w:t>
      </w:r>
      <w:r w:rsidR="00457AD3" w:rsidRPr="004A2268">
        <w:rPr>
          <w:rStyle w:val="a7"/>
          <w:b w:val="0"/>
          <w:i w:val="0"/>
          <w:sz w:val="28"/>
          <w:szCs w:val="28"/>
        </w:rPr>
        <w:t>праздничный</w:t>
      </w:r>
      <w:r w:rsidRPr="004A2268">
        <w:rPr>
          <w:rStyle w:val="a7"/>
          <w:b w:val="0"/>
          <w:i w:val="0"/>
          <w:sz w:val="28"/>
          <w:szCs w:val="28"/>
        </w:rPr>
        <w:t xml:space="preserve"> день, за этот день оплата производится в соответствии с распорядком работы работодателя.</w:t>
      </w:r>
    </w:p>
    <w:p w:rsidR="005F584D" w:rsidRPr="00B21094" w:rsidRDefault="00832F72" w:rsidP="00B21094">
      <w:pPr>
        <w:pStyle w:val="a4"/>
        <w:numPr>
          <w:ilvl w:val="0"/>
          <w:numId w:val="3"/>
        </w:numPr>
        <w:tabs>
          <w:tab w:val="left" w:pos="1725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>Работникуне позднеечем за два рабочих дня до дня начала</w:t>
      </w:r>
      <w:r w:rsidRPr="00B21094">
        <w:rPr>
          <w:rStyle w:val="a7"/>
          <w:b w:val="0"/>
          <w:i w:val="0"/>
          <w:sz w:val="28"/>
          <w:szCs w:val="28"/>
        </w:rPr>
        <w:t>командировки выдается денежный аванс на оплату расходов по проезду инайму жилого помещения, дополнительных расходов, связанных с проживанием вне места постоянного жительства (суточные), а также иных расходов, которые будут произведены работником с разрешения или ведома работодателя.</w:t>
      </w:r>
    </w:p>
    <w:p w:rsidR="005F584D" w:rsidRPr="004A2268" w:rsidRDefault="000022D0" w:rsidP="004A2268">
      <w:pPr>
        <w:ind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>11</w:t>
      </w:r>
      <w:r w:rsidR="00832F72" w:rsidRPr="004A2268">
        <w:rPr>
          <w:rStyle w:val="a7"/>
          <w:b w:val="0"/>
          <w:i w:val="0"/>
          <w:sz w:val="28"/>
          <w:szCs w:val="28"/>
        </w:rPr>
        <w:t xml:space="preserve">. Расходы по проезду командированных лиц к месту командирования и обратно (включая оплату услуг по оформлению проездных документов, </w:t>
      </w:r>
      <w:r w:rsidRPr="004A2268">
        <w:rPr>
          <w:rStyle w:val="a7"/>
          <w:b w:val="0"/>
          <w:i w:val="0"/>
          <w:sz w:val="28"/>
          <w:szCs w:val="28"/>
        </w:rPr>
        <w:t>страховой</w:t>
      </w:r>
      <w:r w:rsidR="00832F72" w:rsidRPr="004A2268">
        <w:rPr>
          <w:rStyle w:val="a7"/>
          <w:b w:val="0"/>
          <w:i w:val="0"/>
          <w:sz w:val="28"/>
          <w:szCs w:val="28"/>
        </w:rPr>
        <w:t xml:space="preserve"> взнос на обязательное личное страхование пассажиров на транспорте, предоставление в поездах постельных принадлежностей), а также по проезду из одного населенного пункта в другой, если командированное лицо направлено в несколько организации, расположенных в разных населенных пунктах, возмещаются по фактическим затратам, </w:t>
      </w:r>
      <w:r w:rsidRPr="004A2268">
        <w:rPr>
          <w:rStyle w:val="a7"/>
          <w:b w:val="0"/>
          <w:i w:val="0"/>
          <w:sz w:val="28"/>
          <w:szCs w:val="28"/>
        </w:rPr>
        <w:t>подтвержденными</w:t>
      </w:r>
      <w:r w:rsidR="00832F72" w:rsidRPr="004A2268">
        <w:rPr>
          <w:rStyle w:val="a7"/>
          <w:b w:val="0"/>
          <w:i w:val="0"/>
          <w:sz w:val="28"/>
          <w:szCs w:val="28"/>
        </w:rPr>
        <w:t xml:space="preserve"> проездными документами, по следующим нормам:</w:t>
      </w:r>
    </w:p>
    <w:p w:rsidR="004A2268" w:rsidRDefault="000022D0" w:rsidP="004A2268">
      <w:pPr>
        <w:pStyle w:val="a4"/>
        <w:numPr>
          <w:ilvl w:val="0"/>
          <w:numId w:val="2"/>
        </w:numPr>
        <w:tabs>
          <w:tab w:val="left" w:pos="1399"/>
        </w:tabs>
        <w:ind w:left="0" w:firstLine="709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>воздуш</w:t>
      </w:r>
      <w:r w:rsidR="00832F72" w:rsidRPr="004A2268">
        <w:rPr>
          <w:rStyle w:val="a7"/>
          <w:b w:val="0"/>
          <w:i w:val="0"/>
          <w:sz w:val="28"/>
          <w:szCs w:val="28"/>
        </w:rPr>
        <w:t>ным транспортом - по тарифу экономического класса;</w:t>
      </w:r>
    </w:p>
    <w:p w:rsidR="005F584D" w:rsidRPr="004A2268" w:rsidRDefault="00832F72" w:rsidP="004A2268">
      <w:pPr>
        <w:pStyle w:val="a4"/>
        <w:numPr>
          <w:ilvl w:val="0"/>
          <w:numId w:val="2"/>
        </w:numPr>
        <w:tabs>
          <w:tab w:val="left" w:pos="1399"/>
        </w:tabs>
        <w:ind w:left="0" w:firstLine="709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>железнодорожным транспортом - по фактическим расходам, не превышающим стоимости проезда в купейном вагоне, не являющемся вагоном повышенной комфортности;</w:t>
      </w:r>
    </w:p>
    <w:p w:rsidR="005F584D" w:rsidRPr="004A2268" w:rsidRDefault="00832F72" w:rsidP="004A2268">
      <w:pPr>
        <w:pStyle w:val="a4"/>
        <w:numPr>
          <w:ilvl w:val="0"/>
          <w:numId w:val="2"/>
        </w:numPr>
        <w:tabs>
          <w:tab w:val="left" w:pos="1409"/>
        </w:tabs>
        <w:ind w:left="0" w:firstLine="709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>пассажирским автомобильным транспортом (за исключением такси) -</w:t>
      </w:r>
    </w:p>
    <w:p w:rsidR="005F584D" w:rsidRPr="004A2268" w:rsidRDefault="00832F72" w:rsidP="004A2268">
      <w:pPr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>по фактическим расходам;</w:t>
      </w:r>
    </w:p>
    <w:p w:rsidR="005F584D" w:rsidRPr="004A2268" w:rsidRDefault="00832F72" w:rsidP="004A2268">
      <w:pPr>
        <w:pStyle w:val="a4"/>
        <w:numPr>
          <w:ilvl w:val="0"/>
          <w:numId w:val="2"/>
        </w:numPr>
        <w:tabs>
          <w:tab w:val="left" w:pos="1475"/>
        </w:tabs>
        <w:ind w:left="0" w:firstLine="709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>расходы по проезду служебным автотранспортом возмещаются на основании предъявленных чеков автозаправочных станции на фактический расход топлива и установленной нормы его расчета с учетом данных путевого листа, оформленного в установленном порядке.</w:t>
      </w:r>
    </w:p>
    <w:p w:rsidR="005F584D" w:rsidRPr="004A2268" w:rsidRDefault="00832F72" w:rsidP="004A2268">
      <w:pPr>
        <w:pStyle w:val="a4"/>
        <w:numPr>
          <w:ilvl w:val="0"/>
          <w:numId w:val="1"/>
        </w:numPr>
        <w:tabs>
          <w:tab w:val="left" w:pos="1745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 xml:space="preserve">При отсутствии проездных документов расходы по проезду не возмещаются. Также расходы по проезду не возмещаются, если дата представленных проездных документов не соответствует дате </w:t>
      </w:r>
      <w:r w:rsidR="004A2268">
        <w:rPr>
          <w:rStyle w:val="a7"/>
          <w:b w:val="0"/>
          <w:i w:val="0"/>
          <w:sz w:val="28"/>
          <w:szCs w:val="28"/>
        </w:rPr>
        <w:t>командирован</w:t>
      </w:r>
      <w:r w:rsidRPr="004A2268">
        <w:rPr>
          <w:rStyle w:val="a7"/>
          <w:b w:val="0"/>
          <w:i w:val="0"/>
          <w:sz w:val="28"/>
          <w:szCs w:val="28"/>
        </w:rPr>
        <w:t>ия.</w:t>
      </w:r>
    </w:p>
    <w:p w:rsidR="005F584D" w:rsidRPr="004A2268" w:rsidRDefault="00832F72" w:rsidP="004A2268">
      <w:pPr>
        <w:ind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>В случае утери работником проездного документа расходы возмещаются на основании выданной перевозчиком справки, подтверждающей факт проезда работника в место командирования. Получить у перевозчика такую справку работник должен самостоятельно.</w:t>
      </w:r>
    </w:p>
    <w:p w:rsidR="005F584D" w:rsidRPr="00B21094" w:rsidRDefault="00832F72" w:rsidP="00B21094">
      <w:pPr>
        <w:pStyle w:val="a4"/>
        <w:numPr>
          <w:ilvl w:val="0"/>
          <w:numId w:val="1"/>
        </w:numPr>
        <w:tabs>
          <w:tab w:val="left" w:pos="1843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 xml:space="preserve">Размерсуточных составляет </w:t>
      </w:r>
      <w:r w:rsidR="000022D0" w:rsidRPr="004A2268">
        <w:rPr>
          <w:rStyle w:val="a7"/>
          <w:b w:val="0"/>
          <w:i w:val="0"/>
          <w:sz w:val="28"/>
          <w:szCs w:val="28"/>
        </w:rPr>
        <w:t>500</w:t>
      </w:r>
      <w:r w:rsidRPr="004A2268">
        <w:rPr>
          <w:rStyle w:val="a7"/>
          <w:b w:val="0"/>
          <w:i w:val="0"/>
          <w:sz w:val="28"/>
          <w:szCs w:val="28"/>
        </w:rPr>
        <w:t xml:space="preserve"> рублей за каждый день</w:t>
      </w:r>
      <w:r w:rsidRPr="00B21094">
        <w:rPr>
          <w:rStyle w:val="a7"/>
          <w:b w:val="0"/>
          <w:i w:val="0"/>
          <w:sz w:val="28"/>
          <w:szCs w:val="28"/>
        </w:rPr>
        <w:t>нахождения в командировке на территории Российской Федерации.</w:t>
      </w:r>
    </w:p>
    <w:p w:rsidR="005F584D" w:rsidRPr="004A2268" w:rsidRDefault="00832F72" w:rsidP="004A2268">
      <w:pPr>
        <w:pStyle w:val="a4"/>
        <w:numPr>
          <w:ilvl w:val="0"/>
          <w:numId w:val="1"/>
        </w:numPr>
        <w:tabs>
          <w:tab w:val="left" w:pos="1677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 xml:space="preserve">При направлении в </w:t>
      </w:r>
      <w:r w:rsidR="000022D0" w:rsidRPr="004A2268">
        <w:rPr>
          <w:rStyle w:val="a7"/>
          <w:b w:val="0"/>
          <w:i w:val="0"/>
          <w:sz w:val="28"/>
          <w:szCs w:val="28"/>
        </w:rPr>
        <w:t>однодневные</w:t>
      </w:r>
      <w:r w:rsidRPr="004A2268">
        <w:rPr>
          <w:rStyle w:val="a7"/>
          <w:b w:val="0"/>
          <w:i w:val="0"/>
          <w:sz w:val="28"/>
          <w:szCs w:val="28"/>
        </w:rPr>
        <w:t xml:space="preserve"> командировки по территории РФ суточные не выплачиваются.</w:t>
      </w:r>
    </w:p>
    <w:p w:rsidR="005F584D" w:rsidRPr="004A2268" w:rsidRDefault="00832F72" w:rsidP="004A2268">
      <w:pPr>
        <w:pStyle w:val="a4"/>
        <w:numPr>
          <w:ilvl w:val="0"/>
          <w:numId w:val="1"/>
        </w:numPr>
        <w:tabs>
          <w:tab w:val="left" w:pos="1747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 xml:space="preserve">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</w:t>
      </w:r>
      <w:r w:rsidR="004A2268" w:rsidRPr="004A2268">
        <w:rPr>
          <w:rStyle w:val="a7"/>
          <w:b w:val="0"/>
          <w:i w:val="0"/>
          <w:sz w:val="28"/>
          <w:szCs w:val="28"/>
        </w:rPr>
        <w:t>время,</w:t>
      </w:r>
      <w:r w:rsidR="00B21094">
        <w:rPr>
          <w:rStyle w:val="a7"/>
          <w:b w:val="0"/>
          <w:i w:val="0"/>
          <w:sz w:val="28"/>
          <w:szCs w:val="28"/>
        </w:rPr>
        <w:t>вынужденны</w:t>
      </w:r>
      <w:r w:rsidR="004A2268" w:rsidRPr="004A2268">
        <w:rPr>
          <w:rStyle w:val="a7"/>
          <w:b w:val="0"/>
          <w:i w:val="0"/>
          <w:sz w:val="28"/>
          <w:szCs w:val="28"/>
        </w:rPr>
        <w:t>е</w:t>
      </w:r>
      <w:r w:rsidRPr="004A2268">
        <w:rPr>
          <w:rStyle w:val="a7"/>
          <w:b w:val="0"/>
          <w:i w:val="0"/>
          <w:sz w:val="28"/>
          <w:szCs w:val="28"/>
        </w:rPr>
        <w:t xml:space="preserve"> остановки в пути.</w:t>
      </w:r>
    </w:p>
    <w:p w:rsidR="005F584D" w:rsidRPr="004A2268" w:rsidRDefault="00832F72" w:rsidP="004A2268">
      <w:pPr>
        <w:pStyle w:val="a4"/>
        <w:numPr>
          <w:ilvl w:val="0"/>
          <w:numId w:val="1"/>
        </w:numPr>
        <w:tabs>
          <w:tab w:val="left" w:pos="1736"/>
          <w:tab w:val="left" w:pos="5663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lastRenderedPageBreak/>
        <w:t xml:space="preserve">Расходы по </w:t>
      </w:r>
      <w:r w:rsidR="004A2268" w:rsidRPr="004A2268">
        <w:rPr>
          <w:rStyle w:val="a7"/>
          <w:b w:val="0"/>
          <w:i w:val="0"/>
          <w:sz w:val="28"/>
          <w:szCs w:val="28"/>
        </w:rPr>
        <w:t>найму</w:t>
      </w:r>
      <w:r w:rsidRPr="004A2268">
        <w:rPr>
          <w:rStyle w:val="a7"/>
          <w:b w:val="0"/>
          <w:i w:val="0"/>
          <w:sz w:val="28"/>
          <w:szCs w:val="28"/>
        </w:rPr>
        <w:t xml:space="preserve"> жилого помещения (за исключением случая, когда направляемому в служебную командировку работнику предоставляется бесплатное жилое </w:t>
      </w:r>
      <w:r w:rsidR="004A2268">
        <w:rPr>
          <w:rStyle w:val="a7"/>
          <w:b w:val="0"/>
          <w:i w:val="0"/>
          <w:sz w:val="28"/>
          <w:szCs w:val="28"/>
        </w:rPr>
        <w:t xml:space="preserve">помещение), </w:t>
      </w:r>
      <w:r w:rsidRPr="004A2268">
        <w:rPr>
          <w:rStyle w:val="a7"/>
          <w:b w:val="0"/>
          <w:i w:val="0"/>
          <w:sz w:val="28"/>
          <w:szCs w:val="28"/>
        </w:rPr>
        <w:t xml:space="preserve">подтвержденные документально, возмещаются в размере фактических расходов, но не более 2500 (две тысячи пятьсот) рублей в сутки, в Москве и Санкт-Петербурге не свыше 3000 (трех тысяч) </w:t>
      </w:r>
      <w:r w:rsidR="004A2268" w:rsidRPr="004A2268">
        <w:rPr>
          <w:rStyle w:val="a7"/>
          <w:b w:val="0"/>
          <w:i w:val="0"/>
          <w:sz w:val="28"/>
          <w:szCs w:val="28"/>
        </w:rPr>
        <w:t>рублей</w:t>
      </w:r>
      <w:r w:rsidRPr="004A2268">
        <w:rPr>
          <w:rStyle w:val="a7"/>
          <w:b w:val="0"/>
          <w:i w:val="0"/>
          <w:sz w:val="28"/>
          <w:szCs w:val="28"/>
        </w:rPr>
        <w:t xml:space="preserve"> в сутки.</w:t>
      </w:r>
    </w:p>
    <w:p w:rsidR="005F584D" w:rsidRPr="004A2268" w:rsidRDefault="00832F72" w:rsidP="004A2268">
      <w:pPr>
        <w:ind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>При командировках г</w:t>
      </w:r>
      <w:r w:rsidR="00F4191C">
        <w:rPr>
          <w:rStyle w:val="a7"/>
          <w:b w:val="0"/>
          <w:i w:val="0"/>
          <w:sz w:val="28"/>
          <w:szCs w:val="28"/>
        </w:rPr>
        <w:t>лавы городского округа - главы А</w:t>
      </w:r>
      <w:r w:rsidRPr="004A2268">
        <w:rPr>
          <w:rStyle w:val="a7"/>
          <w:b w:val="0"/>
          <w:i w:val="0"/>
          <w:sz w:val="28"/>
          <w:szCs w:val="28"/>
        </w:rPr>
        <w:t>дминистрацииСуксунского городск</w:t>
      </w:r>
      <w:r w:rsidR="00F4191C">
        <w:rPr>
          <w:rStyle w:val="a7"/>
          <w:b w:val="0"/>
          <w:i w:val="0"/>
          <w:sz w:val="28"/>
          <w:szCs w:val="28"/>
        </w:rPr>
        <w:t>ого округа, заместителей главы А</w:t>
      </w:r>
      <w:r w:rsidRPr="004A2268">
        <w:rPr>
          <w:rStyle w:val="a7"/>
          <w:b w:val="0"/>
          <w:i w:val="0"/>
          <w:sz w:val="28"/>
          <w:szCs w:val="28"/>
        </w:rPr>
        <w:t xml:space="preserve">дминистрации Суксунского городского округа, руководителей отраслевых (функциональных) подразделений Администрации Суксунского городского округа расходыпо </w:t>
      </w:r>
      <w:r w:rsidR="000022D0" w:rsidRPr="004A2268">
        <w:rPr>
          <w:rStyle w:val="a7"/>
          <w:b w:val="0"/>
          <w:i w:val="0"/>
          <w:sz w:val="28"/>
          <w:szCs w:val="28"/>
        </w:rPr>
        <w:t>найму</w:t>
      </w:r>
      <w:r w:rsidRPr="004A2268">
        <w:rPr>
          <w:rStyle w:val="a7"/>
          <w:b w:val="0"/>
          <w:i w:val="0"/>
          <w:sz w:val="28"/>
          <w:szCs w:val="28"/>
        </w:rPr>
        <w:t xml:space="preserve"> жилогопомещения, подтвержденные</w:t>
      </w:r>
      <w:r w:rsidR="000022D0" w:rsidRPr="004A2268">
        <w:rPr>
          <w:rStyle w:val="a7"/>
          <w:b w:val="0"/>
          <w:i w:val="0"/>
          <w:sz w:val="28"/>
          <w:szCs w:val="28"/>
        </w:rPr>
        <w:t xml:space="preserve"> документально, возмещаются в размере фактических расходов, но не выше 5000,00 (пяти тысяч) рублей в сутки, в Москве и Санкт –Петербурге не выше 7000,00 (семи тысяч) рублей в сутки. </w:t>
      </w:r>
    </w:p>
    <w:p w:rsidR="005F584D" w:rsidRPr="004A2268" w:rsidRDefault="00832F72" w:rsidP="004A2268">
      <w:pPr>
        <w:pStyle w:val="a3"/>
        <w:ind w:left="0" w:firstLine="709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 xml:space="preserve">При отсутствии документов, подтверждающих расходы по найму жилого помещения </w:t>
      </w:r>
      <w:r w:rsidR="004A2268" w:rsidRPr="004A2268">
        <w:rPr>
          <w:rStyle w:val="a7"/>
          <w:b w:val="0"/>
          <w:i w:val="0"/>
          <w:sz w:val="28"/>
          <w:szCs w:val="28"/>
        </w:rPr>
        <w:t>возмещениерасходов,</w:t>
      </w:r>
      <w:r w:rsidRPr="004A2268">
        <w:rPr>
          <w:rStyle w:val="a7"/>
          <w:b w:val="0"/>
          <w:i w:val="0"/>
          <w:sz w:val="28"/>
          <w:szCs w:val="28"/>
        </w:rPr>
        <w:t xml:space="preserve"> производится в размере 12 рублей в сутки.</w:t>
      </w:r>
    </w:p>
    <w:p w:rsidR="005F584D" w:rsidRPr="004A2268" w:rsidRDefault="00832F72" w:rsidP="004A2268">
      <w:pPr>
        <w:pStyle w:val="a4"/>
        <w:numPr>
          <w:ilvl w:val="0"/>
          <w:numId w:val="1"/>
        </w:numPr>
        <w:tabs>
          <w:tab w:val="left" w:pos="1653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>Расходы по найму жилого помещения сверх установленных норм не возмещаются.</w:t>
      </w:r>
    </w:p>
    <w:p w:rsidR="005F584D" w:rsidRPr="004A2268" w:rsidRDefault="00832F72" w:rsidP="004A2268">
      <w:pPr>
        <w:pStyle w:val="a4"/>
        <w:numPr>
          <w:ilvl w:val="0"/>
          <w:numId w:val="1"/>
        </w:numPr>
        <w:tabs>
          <w:tab w:val="left" w:pos="1830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 xml:space="preserve">Иные расходы, связанные со </w:t>
      </w:r>
      <w:r w:rsidR="004A2268">
        <w:rPr>
          <w:rStyle w:val="a7"/>
          <w:b w:val="0"/>
          <w:i w:val="0"/>
          <w:sz w:val="28"/>
          <w:szCs w:val="28"/>
        </w:rPr>
        <w:t>служебнойкомандировкой</w:t>
      </w:r>
      <w:r w:rsidRPr="004A2268">
        <w:rPr>
          <w:rStyle w:val="a7"/>
          <w:b w:val="0"/>
          <w:i w:val="0"/>
          <w:sz w:val="28"/>
          <w:szCs w:val="28"/>
        </w:rPr>
        <w:t xml:space="preserve"> и произведенные работником с разрешения работодателя (расходы на оплату служебных телефонных переговоров; расходы, связанные с провозом, упаковкой и хранением служебного багажа; расходы, связанные со сдачей ранее приобретенных проездных документов в связи с погодными условиями или по иным уважительным причинам), возмещаются работодателем на основании заявления работника и представления документов, подтверждающих эти </w:t>
      </w:r>
      <w:r w:rsidR="004A2268">
        <w:rPr>
          <w:rStyle w:val="a7"/>
          <w:b w:val="0"/>
          <w:i w:val="0"/>
          <w:sz w:val="28"/>
          <w:szCs w:val="28"/>
        </w:rPr>
        <w:t>расходы</w:t>
      </w:r>
      <w:r w:rsidRPr="004A2268">
        <w:rPr>
          <w:rStyle w:val="a7"/>
          <w:b w:val="0"/>
          <w:i w:val="0"/>
          <w:sz w:val="28"/>
          <w:szCs w:val="28"/>
        </w:rPr>
        <w:t>.</w:t>
      </w:r>
    </w:p>
    <w:p w:rsidR="005F584D" w:rsidRPr="004A2268" w:rsidRDefault="00832F72" w:rsidP="004A2268">
      <w:pPr>
        <w:pStyle w:val="a4"/>
        <w:numPr>
          <w:ilvl w:val="0"/>
          <w:numId w:val="1"/>
        </w:numPr>
        <w:tabs>
          <w:tab w:val="left" w:pos="1657"/>
          <w:tab w:val="left" w:pos="4192"/>
          <w:tab w:val="left" w:pos="6420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 xml:space="preserve">По </w:t>
      </w:r>
      <w:r w:rsidR="006F6A0D" w:rsidRPr="004A2268">
        <w:rPr>
          <w:rStyle w:val="a7"/>
          <w:b w:val="0"/>
          <w:i w:val="0"/>
          <w:sz w:val="28"/>
          <w:szCs w:val="28"/>
        </w:rPr>
        <w:t>возвращении</w:t>
      </w:r>
      <w:r w:rsidRPr="004A2268">
        <w:rPr>
          <w:rStyle w:val="a7"/>
          <w:b w:val="0"/>
          <w:i w:val="0"/>
          <w:sz w:val="28"/>
          <w:szCs w:val="28"/>
        </w:rPr>
        <w:t xml:space="preserve"> из командировки работник в течение трех рабочих </w:t>
      </w:r>
      <w:r w:rsidR="004A2268">
        <w:rPr>
          <w:rStyle w:val="a7"/>
          <w:b w:val="0"/>
          <w:i w:val="0"/>
          <w:sz w:val="28"/>
          <w:szCs w:val="28"/>
        </w:rPr>
        <w:t>дней</w:t>
      </w:r>
      <w:r w:rsidR="004A2268" w:rsidRPr="004A2268">
        <w:rPr>
          <w:rStyle w:val="a7"/>
          <w:b w:val="0"/>
          <w:i w:val="0"/>
          <w:sz w:val="28"/>
          <w:szCs w:val="28"/>
        </w:rPr>
        <w:t>представляет в</w:t>
      </w:r>
      <w:r w:rsidR="006F6A0D" w:rsidRPr="004A2268">
        <w:rPr>
          <w:rStyle w:val="a7"/>
          <w:b w:val="0"/>
          <w:i w:val="0"/>
          <w:sz w:val="28"/>
          <w:szCs w:val="28"/>
        </w:rPr>
        <w:t xml:space="preserve"> Муниципальное казенное учреждение «Централизованная бухгалтерия Суксунского городского округа Пермского края» авансовый </w:t>
      </w:r>
      <w:r w:rsidRPr="004A2268">
        <w:rPr>
          <w:rStyle w:val="a7"/>
          <w:b w:val="0"/>
          <w:i w:val="0"/>
          <w:sz w:val="28"/>
          <w:szCs w:val="28"/>
        </w:rPr>
        <w:t xml:space="preserve">отчет об </w:t>
      </w:r>
      <w:r w:rsidR="006F6A0D" w:rsidRPr="004A2268">
        <w:rPr>
          <w:rStyle w:val="a7"/>
          <w:b w:val="0"/>
          <w:i w:val="0"/>
          <w:sz w:val="28"/>
          <w:szCs w:val="28"/>
        </w:rPr>
        <w:t>израсход</w:t>
      </w:r>
      <w:r w:rsidR="00041BFC">
        <w:rPr>
          <w:rStyle w:val="a7"/>
          <w:b w:val="0"/>
          <w:i w:val="0"/>
          <w:sz w:val="28"/>
          <w:szCs w:val="28"/>
        </w:rPr>
        <w:t>ованнии</w:t>
      </w:r>
      <w:r w:rsidR="00B21094">
        <w:rPr>
          <w:rStyle w:val="a7"/>
          <w:b w:val="0"/>
          <w:i w:val="0"/>
          <w:sz w:val="28"/>
          <w:szCs w:val="28"/>
        </w:rPr>
        <w:t>командировочнойсуммы</w:t>
      </w:r>
      <w:r w:rsidRPr="004A2268">
        <w:rPr>
          <w:rStyle w:val="a7"/>
          <w:b w:val="0"/>
          <w:i w:val="0"/>
          <w:sz w:val="28"/>
          <w:szCs w:val="28"/>
        </w:rPr>
        <w:t>. К авансовому отчету прилагаются документы о найме и бронировании</w:t>
      </w:r>
      <w:r w:rsidR="006F6A0D" w:rsidRPr="004A2268">
        <w:rPr>
          <w:rStyle w:val="a7"/>
          <w:b w:val="0"/>
          <w:i w:val="0"/>
          <w:sz w:val="28"/>
          <w:szCs w:val="28"/>
        </w:rPr>
        <w:t>жилого</w:t>
      </w:r>
      <w:r w:rsidR="00B21094" w:rsidRPr="004A2268">
        <w:rPr>
          <w:rStyle w:val="a7"/>
          <w:b w:val="0"/>
          <w:i w:val="0"/>
          <w:sz w:val="28"/>
          <w:szCs w:val="28"/>
        </w:rPr>
        <w:t>помещения, фактических расходах по</w:t>
      </w:r>
      <w:r w:rsidR="006F6A0D" w:rsidRPr="004A2268">
        <w:rPr>
          <w:rStyle w:val="a7"/>
          <w:b w:val="0"/>
          <w:i w:val="0"/>
          <w:sz w:val="28"/>
          <w:szCs w:val="28"/>
        </w:rPr>
        <w:t xml:space="preserve"> проезду (вклю</w:t>
      </w:r>
      <w:r w:rsidRPr="004A2268">
        <w:rPr>
          <w:rStyle w:val="a7"/>
          <w:b w:val="0"/>
          <w:i w:val="0"/>
          <w:sz w:val="28"/>
          <w:szCs w:val="28"/>
        </w:rPr>
        <w:t>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5F584D" w:rsidRPr="004A2268" w:rsidRDefault="00832F72" w:rsidP="004A2268">
      <w:pPr>
        <w:pStyle w:val="a4"/>
        <w:numPr>
          <w:ilvl w:val="0"/>
          <w:numId w:val="1"/>
        </w:numPr>
        <w:tabs>
          <w:tab w:val="left" w:pos="1739"/>
        </w:tabs>
        <w:ind w:left="0" w:firstLine="709"/>
        <w:jc w:val="both"/>
        <w:rPr>
          <w:rStyle w:val="a7"/>
          <w:b w:val="0"/>
          <w:i w:val="0"/>
          <w:sz w:val="28"/>
          <w:szCs w:val="28"/>
        </w:rPr>
      </w:pPr>
      <w:r w:rsidRPr="004A2268">
        <w:rPr>
          <w:rStyle w:val="a7"/>
          <w:b w:val="0"/>
          <w:i w:val="0"/>
          <w:sz w:val="28"/>
          <w:szCs w:val="28"/>
        </w:rPr>
        <w:t>Возмещение расходов на слу</w:t>
      </w:r>
      <w:r w:rsidR="00041BFC">
        <w:rPr>
          <w:rStyle w:val="a7"/>
          <w:b w:val="0"/>
          <w:i w:val="0"/>
          <w:sz w:val="28"/>
          <w:szCs w:val="28"/>
        </w:rPr>
        <w:t>жебные командировки работникам А</w:t>
      </w:r>
      <w:r w:rsidRPr="004A2268">
        <w:rPr>
          <w:rStyle w:val="a7"/>
          <w:b w:val="0"/>
          <w:i w:val="0"/>
          <w:sz w:val="28"/>
          <w:szCs w:val="28"/>
        </w:rPr>
        <w:t>дминистрации Суксунского городского округа, в том числе работникам отраслевых (функциональных) подразделений Администрации Суксунского городского округа производится за счет средств соответствующего работодателя.</w:t>
      </w:r>
    </w:p>
    <w:sectPr w:rsidR="005F584D" w:rsidRPr="004A2268" w:rsidSect="00041BFC">
      <w:headerReference w:type="default" r:id="rId7"/>
      <w:pgSz w:w="11900" w:h="16840"/>
      <w:pgMar w:top="900" w:right="580" w:bottom="1134" w:left="118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8EA" w:rsidRDefault="00B078EA" w:rsidP="00041BFC">
      <w:r>
        <w:separator/>
      </w:r>
    </w:p>
  </w:endnote>
  <w:endnote w:type="continuationSeparator" w:id="1">
    <w:p w:rsidR="00B078EA" w:rsidRDefault="00B078EA" w:rsidP="00041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8EA" w:rsidRDefault="00B078EA" w:rsidP="00041BFC">
      <w:r>
        <w:separator/>
      </w:r>
    </w:p>
  </w:footnote>
  <w:footnote w:type="continuationSeparator" w:id="1">
    <w:p w:rsidR="00B078EA" w:rsidRDefault="00B078EA" w:rsidP="00041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161712"/>
    </w:sdtPr>
    <w:sdtEndPr>
      <w:rPr>
        <w:sz w:val="28"/>
      </w:rPr>
    </w:sdtEndPr>
    <w:sdtContent>
      <w:p w:rsidR="00041BFC" w:rsidRPr="00041BFC" w:rsidRDefault="00EA6996">
        <w:pPr>
          <w:pStyle w:val="a8"/>
          <w:jc w:val="center"/>
          <w:rPr>
            <w:sz w:val="28"/>
          </w:rPr>
        </w:pPr>
        <w:r w:rsidRPr="00041BFC">
          <w:rPr>
            <w:sz w:val="28"/>
          </w:rPr>
          <w:fldChar w:fldCharType="begin"/>
        </w:r>
        <w:r w:rsidR="00041BFC" w:rsidRPr="00041BFC">
          <w:rPr>
            <w:sz w:val="28"/>
          </w:rPr>
          <w:instrText>PAGE   \* MERGEFORMAT</w:instrText>
        </w:r>
        <w:r w:rsidRPr="00041BFC">
          <w:rPr>
            <w:sz w:val="28"/>
          </w:rPr>
          <w:fldChar w:fldCharType="separate"/>
        </w:r>
        <w:r w:rsidR="00A07175">
          <w:rPr>
            <w:noProof/>
            <w:sz w:val="28"/>
          </w:rPr>
          <w:t>2</w:t>
        </w:r>
        <w:r w:rsidRPr="00041BFC">
          <w:rPr>
            <w:sz w:val="28"/>
          </w:rPr>
          <w:fldChar w:fldCharType="end"/>
        </w:r>
      </w:p>
    </w:sdtContent>
  </w:sdt>
  <w:p w:rsidR="00041BFC" w:rsidRDefault="00041B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4EEE"/>
    <w:multiLevelType w:val="multilevel"/>
    <w:tmpl w:val="5996477A"/>
    <w:lvl w:ilvl="0">
      <w:start w:val="1"/>
      <w:numFmt w:val="decimal"/>
      <w:lvlText w:val="%1."/>
      <w:lvlJc w:val="left"/>
      <w:pPr>
        <w:ind w:left="492" w:hanging="334"/>
        <w:jc w:val="lef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0" w:hanging="495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65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95"/>
      </w:pPr>
      <w:rPr>
        <w:rFonts w:hint="default"/>
        <w:lang w:val="ru-RU" w:eastAsia="en-US" w:bidi="ar-SA"/>
      </w:rPr>
    </w:lvl>
  </w:abstractNum>
  <w:abstractNum w:abstractNumId="1">
    <w:nsid w:val="1E3C0C14"/>
    <w:multiLevelType w:val="hybridMultilevel"/>
    <w:tmpl w:val="F7F2AAF0"/>
    <w:lvl w:ilvl="0" w:tplc="399EC9C8">
      <w:numFmt w:val="bullet"/>
      <w:lvlText w:val="-"/>
      <w:lvlJc w:val="left"/>
      <w:pPr>
        <w:ind w:left="508" w:hanging="171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9DFC640E">
      <w:numFmt w:val="bullet"/>
      <w:lvlText w:val="•"/>
      <w:lvlJc w:val="left"/>
      <w:pPr>
        <w:ind w:left="1464" w:hanging="171"/>
      </w:pPr>
      <w:rPr>
        <w:rFonts w:hint="default"/>
        <w:lang w:val="ru-RU" w:eastAsia="en-US" w:bidi="ar-SA"/>
      </w:rPr>
    </w:lvl>
    <w:lvl w:ilvl="2" w:tplc="E19263F8">
      <w:numFmt w:val="bullet"/>
      <w:lvlText w:val="•"/>
      <w:lvlJc w:val="left"/>
      <w:pPr>
        <w:ind w:left="2428" w:hanging="171"/>
      </w:pPr>
      <w:rPr>
        <w:rFonts w:hint="default"/>
        <w:lang w:val="ru-RU" w:eastAsia="en-US" w:bidi="ar-SA"/>
      </w:rPr>
    </w:lvl>
    <w:lvl w:ilvl="3" w:tplc="94EEE008">
      <w:numFmt w:val="bullet"/>
      <w:lvlText w:val="•"/>
      <w:lvlJc w:val="left"/>
      <w:pPr>
        <w:ind w:left="3392" w:hanging="171"/>
      </w:pPr>
      <w:rPr>
        <w:rFonts w:hint="default"/>
        <w:lang w:val="ru-RU" w:eastAsia="en-US" w:bidi="ar-SA"/>
      </w:rPr>
    </w:lvl>
    <w:lvl w:ilvl="4" w:tplc="4C30643C">
      <w:numFmt w:val="bullet"/>
      <w:lvlText w:val="•"/>
      <w:lvlJc w:val="left"/>
      <w:pPr>
        <w:ind w:left="4356" w:hanging="171"/>
      </w:pPr>
      <w:rPr>
        <w:rFonts w:hint="default"/>
        <w:lang w:val="ru-RU" w:eastAsia="en-US" w:bidi="ar-SA"/>
      </w:rPr>
    </w:lvl>
    <w:lvl w:ilvl="5" w:tplc="E7D44AAC">
      <w:numFmt w:val="bullet"/>
      <w:lvlText w:val="•"/>
      <w:lvlJc w:val="left"/>
      <w:pPr>
        <w:ind w:left="5320" w:hanging="171"/>
      </w:pPr>
      <w:rPr>
        <w:rFonts w:hint="default"/>
        <w:lang w:val="ru-RU" w:eastAsia="en-US" w:bidi="ar-SA"/>
      </w:rPr>
    </w:lvl>
    <w:lvl w:ilvl="6" w:tplc="29B6A54C">
      <w:numFmt w:val="bullet"/>
      <w:lvlText w:val="•"/>
      <w:lvlJc w:val="left"/>
      <w:pPr>
        <w:ind w:left="6284" w:hanging="171"/>
      </w:pPr>
      <w:rPr>
        <w:rFonts w:hint="default"/>
        <w:lang w:val="ru-RU" w:eastAsia="en-US" w:bidi="ar-SA"/>
      </w:rPr>
    </w:lvl>
    <w:lvl w:ilvl="7" w:tplc="BD5E6A3E">
      <w:numFmt w:val="bullet"/>
      <w:lvlText w:val="•"/>
      <w:lvlJc w:val="left"/>
      <w:pPr>
        <w:ind w:left="7248" w:hanging="171"/>
      </w:pPr>
      <w:rPr>
        <w:rFonts w:hint="default"/>
        <w:lang w:val="ru-RU" w:eastAsia="en-US" w:bidi="ar-SA"/>
      </w:rPr>
    </w:lvl>
    <w:lvl w:ilvl="8" w:tplc="591C0AF2">
      <w:numFmt w:val="bullet"/>
      <w:lvlText w:val="•"/>
      <w:lvlJc w:val="left"/>
      <w:pPr>
        <w:ind w:left="8212" w:hanging="171"/>
      </w:pPr>
      <w:rPr>
        <w:rFonts w:hint="default"/>
        <w:lang w:val="ru-RU" w:eastAsia="en-US" w:bidi="ar-SA"/>
      </w:rPr>
    </w:lvl>
  </w:abstractNum>
  <w:abstractNum w:abstractNumId="2">
    <w:nsid w:val="4E3B630D"/>
    <w:multiLevelType w:val="hybridMultilevel"/>
    <w:tmpl w:val="674A0F0C"/>
    <w:lvl w:ilvl="0" w:tplc="AA2001F8">
      <w:start w:val="12"/>
      <w:numFmt w:val="decimal"/>
      <w:lvlText w:val="%1."/>
      <w:lvlJc w:val="left"/>
      <w:pPr>
        <w:ind w:left="503" w:hanging="514"/>
        <w:jc w:val="left"/>
      </w:pPr>
      <w:rPr>
        <w:rFonts w:hint="default"/>
        <w:w w:val="99"/>
        <w:lang w:val="ru-RU" w:eastAsia="en-US" w:bidi="ar-SA"/>
      </w:rPr>
    </w:lvl>
    <w:lvl w:ilvl="1" w:tplc="D2886800">
      <w:numFmt w:val="bullet"/>
      <w:lvlText w:val="•"/>
      <w:lvlJc w:val="left"/>
      <w:pPr>
        <w:ind w:left="1464" w:hanging="514"/>
      </w:pPr>
      <w:rPr>
        <w:rFonts w:hint="default"/>
        <w:lang w:val="ru-RU" w:eastAsia="en-US" w:bidi="ar-SA"/>
      </w:rPr>
    </w:lvl>
    <w:lvl w:ilvl="2" w:tplc="2F8456FE">
      <w:numFmt w:val="bullet"/>
      <w:lvlText w:val="•"/>
      <w:lvlJc w:val="left"/>
      <w:pPr>
        <w:ind w:left="2428" w:hanging="514"/>
      </w:pPr>
      <w:rPr>
        <w:rFonts w:hint="default"/>
        <w:lang w:val="ru-RU" w:eastAsia="en-US" w:bidi="ar-SA"/>
      </w:rPr>
    </w:lvl>
    <w:lvl w:ilvl="3" w:tplc="AA481A7C">
      <w:numFmt w:val="bullet"/>
      <w:lvlText w:val="•"/>
      <w:lvlJc w:val="left"/>
      <w:pPr>
        <w:ind w:left="3392" w:hanging="514"/>
      </w:pPr>
      <w:rPr>
        <w:rFonts w:hint="default"/>
        <w:lang w:val="ru-RU" w:eastAsia="en-US" w:bidi="ar-SA"/>
      </w:rPr>
    </w:lvl>
    <w:lvl w:ilvl="4" w:tplc="4E521424">
      <w:numFmt w:val="bullet"/>
      <w:lvlText w:val="•"/>
      <w:lvlJc w:val="left"/>
      <w:pPr>
        <w:ind w:left="4356" w:hanging="514"/>
      </w:pPr>
      <w:rPr>
        <w:rFonts w:hint="default"/>
        <w:lang w:val="ru-RU" w:eastAsia="en-US" w:bidi="ar-SA"/>
      </w:rPr>
    </w:lvl>
    <w:lvl w:ilvl="5" w:tplc="FA02B6EA">
      <w:numFmt w:val="bullet"/>
      <w:lvlText w:val="•"/>
      <w:lvlJc w:val="left"/>
      <w:pPr>
        <w:ind w:left="5320" w:hanging="514"/>
      </w:pPr>
      <w:rPr>
        <w:rFonts w:hint="default"/>
        <w:lang w:val="ru-RU" w:eastAsia="en-US" w:bidi="ar-SA"/>
      </w:rPr>
    </w:lvl>
    <w:lvl w:ilvl="6" w:tplc="AF04A22C">
      <w:numFmt w:val="bullet"/>
      <w:lvlText w:val="•"/>
      <w:lvlJc w:val="left"/>
      <w:pPr>
        <w:ind w:left="6284" w:hanging="514"/>
      </w:pPr>
      <w:rPr>
        <w:rFonts w:hint="default"/>
        <w:lang w:val="ru-RU" w:eastAsia="en-US" w:bidi="ar-SA"/>
      </w:rPr>
    </w:lvl>
    <w:lvl w:ilvl="7" w:tplc="1C626576">
      <w:numFmt w:val="bullet"/>
      <w:lvlText w:val="•"/>
      <w:lvlJc w:val="left"/>
      <w:pPr>
        <w:ind w:left="7248" w:hanging="514"/>
      </w:pPr>
      <w:rPr>
        <w:rFonts w:hint="default"/>
        <w:lang w:val="ru-RU" w:eastAsia="en-US" w:bidi="ar-SA"/>
      </w:rPr>
    </w:lvl>
    <w:lvl w:ilvl="8" w:tplc="C11CC822">
      <w:numFmt w:val="bullet"/>
      <w:lvlText w:val="•"/>
      <w:lvlJc w:val="left"/>
      <w:pPr>
        <w:ind w:left="8212" w:hanging="514"/>
      </w:pPr>
      <w:rPr>
        <w:rFonts w:hint="default"/>
        <w:lang w:val="ru-RU" w:eastAsia="en-US" w:bidi="ar-SA"/>
      </w:rPr>
    </w:lvl>
  </w:abstractNum>
  <w:abstractNum w:abstractNumId="3">
    <w:nsid w:val="659D0537"/>
    <w:multiLevelType w:val="hybridMultilevel"/>
    <w:tmpl w:val="60DE8AD6"/>
    <w:lvl w:ilvl="0" w:tplc="C9B60406">
      <w:start w:val="3"/>
      <w:numFmt w:val="decimal"/>
      <w:lvlText w:val="%1."/>
      <w:lvlJc w:val="left"/>
      <w:pPr>
        <w:ind w:left="505" w:hanging="210"/>
        <w:jc w:val="left"/>
      </w:pPr>
      <w:rPr>
        <w:rFonts w:hint="default"/>
        <w:w w:val="103"/>
        <w:lang w:val="ru-RU" w:eastAsia="en-US" w:bidi="ar-SA"/>
      </w:rPr>
    </w:lvl>
    <w:lvl w:ilvl="1" w:tplc="ABA68E36">
      <w:numFmt w:val="bullet"/>
      <w:lvlText w:val="•"/>
      <w:lvlJc w:val="left"/>
      <w:pPr>
        <w:ind w:left="1464" w:hanging="210"/>
      </w:pPr>
      <w:rPr>
        <w:rFonts w:hint="default"/>
        <w:lang w:val="ru-RU" w:eastAsia="en-US" w:bidi="ar-SA"/>
      </w:rPr>
    </w:lvl>
    <w:lvl w:ilvl="2" w:tplc="101A16EE">
      <w:numFmt w:val="bullet"/>
      <w:lvlText w:val="•"/>
      <w:lvlJc w:val="left"/>
      <w:pPr>
        <w:ind w:left="2428" w:hanging="210"/>
      </w:pPr>
      <w:rPr>
        <w:rFonts w:hint="default"/>
        <w:lang w:val="ru-RU" w:eastAsia="en-US" w:bidi="ar-SA"/>
      </w:rPr>
    </w:lvl>
    <w:lvl w:ilvl="3" w:tplc="18ACFFA8">
      <w:numFmt w:val="bullet"/>
      <w:lvlText w:val="•"/>
      <w:lvlJc w:val="left"/>
      <w:pPr>
        <w:ind w:left="3392" w:hanging="210"/>
      </w:pPr>
      <w:rPr>
        <w:rFonts w:hint="default"/>
        <w:lang w:val="ru-RU" w:eastAsia="en-US" w:bidi="ar-SA"/>
      </w:rPr>
    </w:lvl>
    <w:lvl w:ilvl="4" w:tplc="63CAD598">
      <w:numFmt w:val="bullet"/>
      <w:lvlText w:val="•"/>
      <w:lvlJc w:val="left"/>
      <w:pPr>
        <w:ind w:left="4356" w:hanging="210"/>
      </w:pPr>
      <w:rPr>
        <w:rFonts w:hint="default"/>
        <w:lang w:val="ru-RU" w:eastAsia="en-US" w:bidi="ar-SA"/>
      </w:rPr>
    </w:lvl>
    <w:lvl w:ilvl="5" w:tplc="B6AC72B6">
      <w:numFmt w:val="bullet"/>
      <w:lvlText w:val="•"/>
      <w:lvlJc w:val="left"/>
      <w:pPr>
        <w:ind w:left="5320" w:hanging="210"/>
      </w:pPr>
      <w:rPr>
        <w:rFonts w:hint="default"/>
        <w:lang w:val="ru-RU" w:eastAsia="en-US" w:bidi="ar-SA"/>
      </w:rPr>
    </w:lvl>
    <w:lvl w:ilvl="6" w:tplc="0A9C7772">
      <w:numFmt w:val="bullet"/>
      <w:lvlText w:val="•"/>
      <w:lvlJc w:val="left"/>
      <w:pPr>
        <w:ind w:left="6284" w:hanging="210"/>
      </w:pPr>
      <w:rPr>
        <w:rFonts w:hint="default"/>
        <w:lang w:val="ru-RU" w:eastAsia="en-US" w:bidi="ar-SA"/>
      </w:rPr>
    </w:lvl>
    <w:lvl w:ilvl="7" w:tplc="F148EF30">
      <w:numFmt w:val="bullet"/>
      <w:lvlText w:val="•"/>
      <w:lvlJc w:val="left"/>
      <w:pPr>
        <w:ind w:left="7248" w:hanging="210"/>
      </w:pPr>
      <w:rPr>
        <w:rFonts w:hint="default"/>
        <w:lang w:val="ru-RU" w:eastAsia="en-US" w:bidi="ar-SA"/>
      </w:rPr>
    </w:lvl>
    <w:lvl w:ilvl="8" w:tplc="B3F67CB0">
      <w:numFmt w:val="bullet"/>
      <w:lvlText w:val="•"/>
      <w:lvlJc w:val="left"/>
      <w:pPr>
        <w:ind w:left="8212" w:hanging="2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F584D"/>
    <w:rsid w:val="000022D0"/>
    <w:rsid w:val="00041BFC"/>
    <w:rsid w:val="003B1D58"/>
    <w:rsid w:val="00410F86"/>
    <w:rsid w:val="00457AD3"/>
    <w:rsid w:val="004A2268"/>
    <w:rsid w:val="004C542B"/>
    <w:rsid w:val="005F584D"/>
    <w:rsid w:val="006F6A0D"/>
    <w:rsid w:val="00832F72"/>
    <w:rsid w:val="00A07175"/>
    <w:rsid w:val="00AE7570"/>
    <w:rsid w:val="00B078EA"/>
    <w:rsid w:val="00B21094"/>
    <w:rsid w:val="00D7026C"/>
    <w:rsid w:val="00EA6996"/>
    <w:rsid w:val="00F4191C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9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9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6996"/>
    <w:pPr>
      <w:ind w:left="492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EA6996"/>
    <w:pPr>
      <w:ind w:left="479" w:firstLine="725"/>
      <w:jc w:val="both"/>
    </w:pPr>
  </w:style>
  <w:style w:type="paragraph" w:customStyle="1" w:styleId="TableParagraph">
    <w:name w:val="Table Paragraph"/>
    <w:basedOn w:val="a"/>
    <w:uiPriority w:val="1"/>
    <w:qFormat/>
    <w:rsid w:val="00EA6996"/>
  </w:style>
  <w:style w:type="table" w:styleId="a5">
    <w:name w:val="Table Grid"/>
    <w:basedOn w:val="a1"/>
    <w:uiPriority w:val="59"/>
    <w:rsid w:val="004A2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A2268"/>
    <w:rPr>
      <w:rFonts w:ascii="Times New Roman" w:eastAsia="Times New Roman" w:hAnsi="Times New Roman" w:cs="Times New Roman"/>
      <w:lang w:val="ru-RU"/>
    </w:rPr>
  </w:style>
  <w:style w:type="character" w:styleId="a7">
    <w:name w:val="Book Title"/>
    <w:basedOn w:val="a0"/>
    <w:uiPriority w:val="33"/>
    <w:qFormat/>
    <w:rsid w:val="004A2268"/>
    <w:rPr>
      <w:b/>
      <w:bCs/>
      <w:i/>
      <w:iCs/>
      <w:spacing w:val="5"/>
    </w:rPr>
  </w:style>
  <w:style w:type="paragraph" w:styleId="a8">
    <w:name w:val="header"/>
    <w:basedOn w:val="a"/>
    <w:link w:val="a9"/>
    <w:uiPriority w:val="99"/>
    <w:unhideWhenUsed/>
    <w:rsid w:val="00041B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1BF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41B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BFC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4C54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542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buhcb14</dc:creator>
  <cp:lastModifiedBy>DNA7 X86</cp:lastModifiedBy>
  <cp:revision>2</cp:revision>
  <cp:lastPrinted>2022-05-18T04:48:00Z</cp:lastPrinted>
  <dcterms:created xsi:type="dcterms:W3CDTF">2022-05-18T13:23:00Z</dcterms:created>
  <dcterms:modified xsi:type="dcterms:W3CDTF">2022-05-18T13:23:00Z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LastSaved">
    <vt:filetime>2022-05-17T00:00:00Z</vt:filetime>
  </property>
</Properties>
</file>