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39" w:rsidRDefault="00431CED" w:rsidP="001709C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31CED" w:rsidRDefault="00431CED" w:rsidP="001709C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431CED" w:rsidRDefault="00431CED" w:rsidP="001709C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31CED" w:rsidRDefault="00431CED" w:rsidP="001709C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31CED" w:rsidRDefault="00431CED" w:rsidP="001709C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Суксунского городского округа </w:t>
      </w:r>
    </w:p>
    <w:p w:rsidR="00431CED" w:rsidRDefault="00F74B23" w:rsidP="001709C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2A23">
        <w:rPr>
          <w:rFonts w:ascii="Times New Roman" w:hAnsi="Times New Roman" w:cs="Times New Roman"/>
          <w:sz w:val="28"/>
          <w:szCs w:val="28"/>
        </w:rPr>
        <w:t>т 07.06.2021</w:t>
      </w:r>
      <w:r w:rsidR="00431CED">
        <w:rPr>
          <w:rFonts w:ascii="Times New Roman" w:hAnsi="Times New Roman" w:cs="Times New Roman"/>
          <w:sz w:val="28"/>
          <w:szCs w:val="28"/>
        </w:rPr>
        <w:t xml:space="preserve"> №</w:t>
      </w:r>
      <w:r w:rsidR="00012A23">
        <w:rPr>
          <w:rFonts w:ascii="Times New Roman" w:hAnsi="Times New Roman" w:cs="Times New Roman"/>
          <w:sz w:val="28"/>
          <w:szCs w:val="28"/>
        </w:rPr>
        <w:t xml:space="preserve"> 352</w:t>
      </w:r>
    </w:p>
    <w:p w:rsidR="00431CED" w:rsidRDefault="00431CED">
      <w:pPr>
        <w:rPr>
          <w:rFonts w:ascii="Times New Roman" w:hAnsi="Times New Roman" w:cs="Times New Roman"/>
          <w:sz w:val="28"/>
          <w:szCs w:val="28"/>
        </w:rPr>
      </w:pPr>
    </w:p>
    <w:p w:rsidR="00431CED" w:rsidRPr="00431CED" w:rsidRDefault="00431CED" w:rsidP="00431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ED">
        <w:rPr>
          <w:rFonts w:ascii="Times New Roman" w:hAnsi="Times New Roman" w:cs="Times New Roman"/>
          <w:b/>
          <w:sz w:val="28"/>
          <w:szCs w:val="28"/>
        </w:rPr>
        <w:t>Муниципальный проект</w:t>
      </w:r>
    </w:p>
    <w:p w:rsidR="00431CED" w:rsidRDefault="00431CED" w:rsidP="00CF4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ED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 в Суксунском городском округе»</w:t>
      </w:r>
    </w:p>
    <w:p w:rsidR="00CF4962" w:rsidRPr="00431CED" w:rsidRDefault="00CF4962" w:rsidP="00CF4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ED" w:rsidRDefault="00431CED" w:rsidP="00CF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проекта </w:t>
      </w:r>
    </w:p>
    <w:tbl>
      <w:tblPr>
        <w:tblW w:w="15343" w:type="dxa"/>
        <w:tblInd w:w="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"/>
        <w:gridCol w:w="420"/>
        <w:gridCol w:w="480"/>
        <w:gridCol w:w="4730"/>
        <w:gridCol w:w="16"/>
        <w:gridCol w:w="994"/>
        <w:gridCol w:w="1136"/>
        <w:gridCol w:w="364"/>
        <w:gridCol w:w="770"/>
        <w:gridCol w:w="237"/>
        <w:gridCol w:w="426"/>
        <w:gridCol w:w="329"/>
        <w:gridCol w:w="993"/>
        <w:gridCol w:w="109"/>
        <w:gridCol w:w="1017"/>
        <w:gridCol w:w="131"/>
        <w:gridCol w:w="283"/>
        <w:gridCol w:w="730"/>
        <w:gridCol w:w="846"/>
        <w:gridCol w:w="428"/>
        <w:gridCol w:w="564"/>
        <w:gridCol w:w="307"/>
        <w:gridCol w:w="27"/>
      </w:tblGrid>
      <w:tr w:rsidR="00431CED" w:rsidTr="00F40E93">
        <w:trPr>
          <w:gridBefore w:val="1"/>
          <w:gridAfter w:val="4"/>
          <w:wBefore w:w="6" w:type="dxa"/>
          <w:wAfter w:w="1326" w:type="dxa"/>
          <w:trHeight w:hRule="exact" w:val="716"/>
        </w:trPr>
        <w:tc>
          <w:tcPr>
            <w:tcW w:w="14011" w:type="dxa"/>
            <w:gridSpan w:val="1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31CED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431CED" w:rsidTr="00F40E93">
        <w:trPr>
          <w:gridBefore w:val="1"/>
          <w:gridAfter w:val="4"/>
          <w:wBefore w:w="6" w:type="dxa"/>
          <w:wAfter w:w="1326" w:type="dxa"/>
          <w:trHeight w:hRule="exact" w:val="712"/>
        </w:trPr>
        <w:tc>
          <w:tcPr>
            <w:tcW w:w="56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31CED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муниципального проекта</w:t>
            </w:r>
          </w:p>
        </w:tc>
        <w:tc>
          <w:tcPr>
            <w:tcW w:w="836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1CED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Безопасность дорожного движения</w:t>
            </w:r>
          </w:p>
        </w:tc>
      </w:tr>
      <w:tr w:rsidR="00431CED" w:rsidTr="00F40E93">
        <w:trPr>
          <w:gridBefore w:val="1"/>
          <w:gridAfter w:val="4"/>
          <w:wBefore w:w="6" w:type="dxa"/>
          <w:wAfter w:w="1326" w:type="dxa"/>
          <w:trHeight w:hRule="exact" w:val="781"/>
        </w:trPr>
        <w:tc>
          <w:tcPr>
            <w:tcW w:w="56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31CED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муниципального</w:t>
            </w:r>
          </w:p>
          <w:p w:rsidR="00431CED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35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31CED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Безопасность дорожного движения</w:t>
            </w:r>
          </w:p>
        </w:tc>
        <w:tc>
          <w:tcPr>
            <w:tcW w:w="30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31CED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431CED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1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31CED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2021-2025</w:t>
            </w:r>
          </w:p>
        </w:tc>
      </w:tr>
      <w:tr w:rsidR="00431CED" w:rsidRPr="00125656" w:rsidTr="00F40E93">
        <w:trPr>
          <w:trHeight w:hRule="exact" w:val="287"/>
        </w:trPr>
        <w:tc>
          <w:tcPr>
            <w:tcW w:w="14445" w:type="dxa"/>
            <w:gridSpan w:val="20"/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муниципального проекта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431CED" w:rsidRPr="00125656" w:rsidRDefault="00431CED" w:rsidP="00E046E3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27" w:type="dxa"/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31CED" w:rsidRPr="00125656" w:rsidTr="00F40E93">
        <w:trPr>
          <w:gridAfter w:val="4"/>
          <w:wAfter w:w="1326" w:type="dxa"/>
          <w:trHeight w:hRule="exact" w:val="143"/>
        </w:trPr>
        <w:tc>
          <w:tcPr>
            <w:tcW w:w="14017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10204C" w:rsidRPr="00125656" w:rsidTr="00F40E93">
        <w:trPr>
          <w:gridAfter w:val="4"/>
          <w:wAfter w:w="1326" w:type="dxa"/>
          <w:trHeight w:hRule="exact" w:val="430"/>
        </w:trPr>
        <w:tc>
          <w:tcPr>
            <w:tcW w:w="4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22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836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10204C" w:rsidRPr="00125656" w:rsidTr="00F40E93">
        <w:trPr>
          <w:gridAfter w:val="4"/>
          <w:wAfter w:w="1326" w:type="dxa"/>
          <w:trHeight w:hRule="exact" w:val="430"/>
        </w:trPr>
        <w:tc>
          <w:tcPr>
            <w:tcW w:w="4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/>
        </w:tc>
        <w:tc>
          <w:tcPr>
            <w:tcW w:w="522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80479E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80479E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7C67AC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C6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</w:tr>
      <w:tr w:rsidR="0010204C" w:rsidRPr="00125656" w:rsidTr="00F40E93">
        <w:trPr>
          <w:gridAfter w:val="4"/>
          <w:wAfter w:w="1326" w:type="dxa"/>
          <w:trHeight w:hRule="exact" w:val="287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2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80479E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80479E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204C" w:rsidRPr="007C67AC" w:rsidRDefault="0010204C" w:rsidP="00E046E3">
            <w:pPr>
              <w:spacing w:line="230" w:lineRule="auto"/>
              <w:ind w:right="30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C6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431CED" w:rsidRPr="00125656" w:rsidTr="00F40E93">
        <w:trPr>
          <w:gridAfter w:val="4"/>
          <w:wAfter w:w="1326" w:type="dxa"/>
          <w:trHeight w:hRule="exact" w:val="444"/>
        </w:trPr>
        <w:tc>
          <w:tcPr>
            <w:tcW w:w="1401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BD4EB8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highlight w:val="red"/>
              </w:rPr>
            </w:pPr>
            <w:r w:rsidRPr="00BD4E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погибших в дорожно-транспортных происшествиях на 100 тысяч населения</w:t>
            </w:r>
          </w:p>
        </w:tc>
      </w:tr>
      <w:tr w:rsidR="0010204C" w:rsidRPr="00125656" w:rsidTr="00F40E93">
        <w:trPr>
          <w:gridAfter w:val="4"/>
          <w:wAfter w:w="1326" w:type="dxa"/>
          <w:trHeight w:hRule="exact" w:val="1006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2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204C" w:rsidRPr="007C67AC" w:rsidRDefault="0010204C" w:rsidP="0097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C6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погибших в дорожно-транспортных происшествиях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человек</w:t>
            </w:r>
            <w:r w:rsidRPr="007C6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100 тысяч населения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(социальный риск)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11,08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10,81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10,12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9,50</w:t>
            </w:r>
          </w:p>
        </w:tc>
        <w:tc>
          <w:tcPr>
            <w:tcW w:w="1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8,85</w:t>
            </w:r>
          </w:p>
        </w:tc>
        <w:tc>
          <w:tcPr>
            <w:tcW w:w="1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8,35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125656" w:rsidRDefault="00AA11A5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0204C" w:rsidRPr="00125656" w:rsidTr="00F40E93">
        <w:trPr>
          <w:gridAfter w:val="4"/>
          <w:wAfter w:w="1326" w:type="dxa"/>
          <w:trHeight w:hRule="exact" w:val="1006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125656" w:rsidRDefault="0010204C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2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204C" w:rsidRPr="007C67AC" w:rsidRDefault="0010204C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C6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погибших в дорожно-транспортных происшествиях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человек</w:t>
            </w:r>
            <w:r w:rsidRPr="007C67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100 тысяч населения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(транспортный риск)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2,34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2,31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2,16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2,03</w:t>
            </w:r>
          </w:p>
        </w:tc>
        <w:tc>
          <w:tcPr>
            <w:tcW w:w="1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1,89</w:t>
            </w:r>
          </w:p>
        </w:tc>
        <w:tc>
          <w:tcPr>
            <w:tcW w:w="1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7C67AC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1,78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204C" w:rsidRPr="00125656" w:rsidRDefault="00AA11A5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431CED" w:rsidRPr="00125656" w:rsidTr="00F40E93">
        <w:trPr>
          <w:gridAfter w:val="4"/>
          <w:wAfter w:w="1326" w:type="dxa"/>
          <w:trHeight w:hRule="exact" w:val="430"/>
        </w:trPr>
        <w:tc>
          <w:tcPr>
            <w:tcW w:w="14017" w:type="dxa"/>
            <w:gridSpan w:val="19"/>
            <w:tcBorders>
              <w:top w:val="single" w:sz="5" w:space="0" w:color="000000"/>
              <w:bottom w:val="single" w:sz="4" w:space="0" w:color="auto"/>
            </w:tcBorders>
            <w:shd w:val="clear" w:color="auto" w:fill="auto"/>
          </w:tcPr>
          <w:p w:rsidR="00431CED" w:rsidRDefault="00431CED" w:rsidP="00E046E3"/>
          <w:tbl>
            <w:tblPr>
              <w:tblW w:w="15451" w:type="dxa"/>
              <w:tblInd w:w="1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42"/>
              <w:gridCol w:w="1432"/>
              <w:gridCol w:w="1433"/>
              <w:gridCol w:w="1433"/>
              <w:gridCol w:w="1433"/>
              <w:gridCol w:w="1433"/>
              <w:gridCol w:w="1432"/>
              <w:gridCol w:w="1552"/>
              <w:gridCol w:w="861"/>
            </w:tblGrid>
            <w:tr w:rsidR="00431CED" w:rsidTr="00F40E93">
              <w:trPr>
                <w:trHeight w:hRule="exact" w:val="430"/>
              </w:trPr>
              <w:tc>
                <w:tcPr>
                  <w:tcW w:w="15451" w:type="dxa"/>
                  <w:gridSpan w:val="9"/>
                  <w:tcBorders>
                    <w:top w:val="nil"/>
                    <w:bottom w:val="single" w:sz="5" w:space="0" w:color="000000"/>
                  </w:tcBorders>
                  <w:shd w:val="clear" w:color="auto" w:fill="auto"/>
                  <w:vAlign w:val="center"/>
                </w:tcPr>
                <w:p w:rsidR="00431CED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3. Финансовое обеспечение мероприятий муниципального проекта</w:t>
                  </w:r>
                </w:p>
                <w:p w:rsidR="00431CED" w:rsidRDefault="00431CED" w:rsidP="00E046E3"/>
              </w:tc>
            </w:tr>
            <w:tr w:rsidR="00431CED" w:rsidTr="00E046E3">
              <w:trPr>
                <w:gridAfter w:val="1"/>
                <w:wAfter w:w="861" w:type="dxa"/>
                <w:trHeight w:hRule="exact" w:val="430"/>
              </w:trPr>
              <w:tc>
                <w:tcPr>
                  <w:tcW w:w="444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Наименование мероприятия и источники финансирования</w:t>
                  </w:r>
                </w:p>
              </w:tc>
              <w:tc>
                <w:tcPr>
                  <w:tcW w:w="8596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Объем финансового обеспечения по годам реализации (млн. рублей)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Всего</w:t>
                  </w:r>
                </w:p>
                <w:p w:rsidR="00431CED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(млн. рублей)</w:t>
                  </w:r>
                </w:p>
              </w:tc>
            </w:tr>
            <w:tr w:rsidR="00431CED" w:rsidTr="00E046E3">
              <w:trPr>
                <w:gridAfter w:val="1"/>
                <w:wAfter w:w="861" w:type="dxa"/>
                <w:trHeight w:hRule="exact" w:val="286"/>
              </w:trPr>
              <w:tc>
                <w:tcPr>
                  <w:tcW w:w="4442" w:type="dxa"/>
                  <w:vMerge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Default="00431CED" w:rsidP="00E046E3"/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2020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2021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2022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2023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2024</w:t>
                  </w:r>
                </w:p>
              </w:tc>
              <w:tc>
                <w:tcPr>
                  <w:tcW w:w="1552" w:type="dxa"/>
                  <w:vMerge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Default="00431CED" w:rsidP="00E046E3"/>
              </w:tc>
            </w:tr>
          </w:tbl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436C5" w:rsidRPr="00125656" w:rsidTr="00F40E93">
        <w:trPr>
          <w:gridAfter w:val="2"/>
          <w:wAfter w:w="334" w:type="dxa"/>
          <w:trHeight w:hRule="exact" w:val="801"/>
        </w:trPr>
        <w:tc>
          <w:tcPr>
            <w:tcW w:w="140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574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45"/>
              <w:gridCol w:w="4805"/>
              <w:gridCol w:w="1006"/>
              <w:gridCol w:w="1543"/>
              <w:gridCol w:w="1418"/>
              <w:gridCol w:w="1417"/>
              <w:gridCol w:w="1434"/>
              <w:gridCol w:w="1968"/>
              <w:gridCol w:w="1311"/>
            </w:tblGrid>
            <w:tr w:rsidR="00431CED" w:rsidRPr="00125656" w:rsidTr="0010204C">
              <w:trPr>
                <w:trHeight w:hRule="exact" w:val="430"/>
              </w:trPr>
              <w:tc>
                <w:tcPr>
                  <w:tcW w:w="84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Pr="00125656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12565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lastRenderedPageBreak/>
                    <w:t>№ п/п</w:t>
                  </w:r>
                </w:p>
              </w:tc>
              <w:tc>
                <w:tcPr>
                  <w:tcW w:w="480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Pr="00125656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12565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 xml:space="preserve">Наименование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мероприятия</w:t>
                  </w:r>
                  <w:r w:rsidRPr="0012565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 xml:space="preserve"> и источники финансирования</w:t>
                  </w:r>
                </w:p>
              </w:tc>
              <w:tc>
                <w:tcPr>
                  <w:tcW w:w="8786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Pr="00125656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12565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Объем финансового обеспечения по годам реализации (млн. рублей)</w:t>
                  </w:r>
                </w:p>
              </w:tc>
              <w:tc>
                <w:tcPr>
                  <w:tcW w:w="131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Pr="00125656" w:rsidRDefault="00431CED" w:rsidP="00CF4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12565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Всего</w:t>
                  </w:r>
                </w:p>
                <w:p w:rsidR="00431CED" w:rsidRPr="00125656" w:rsidRDefault="00431CED" w:rsidP="00CF4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 w:rsidRPr="0012565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(млн. рублей)</w:t>
                  </w:r>
                </w:p>
              </w:tc>
            </w:tr>
            <w:tr w:rsidR="00431CED" w:rsidRPr="00125656" w:rsidTr="00F40E93">
              <w:trPr>
                <w:trHeight w:hRule="exact" w:val="286"/>
              </w:trPr>
              <w:tc>
                <w:tcPr>
                  <w:tcW w:w="845" w:type="dxa"/>
                  <w:vMerge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Pr="00125656" w:rsidRDefault="00431CED" w:rsidP="00E046E3"/>
              </w:tc>
              <w:tc>
                <w:tcPr>
                  <w:tcW w:w="4805" w:type="dxa"/>
                  <w:vMerge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Pr="00125656" w:rsidRDefault="00431CED" w:rsidP="00E046E3"/>
              </w:tc>
              <w:tc>
                <w:tcPr>
                  <w:tcW w:w="10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Pr="00125656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2020</w:t>
                  </w:r>
                </w:p>
              </w:tc>
              <w:tc>
                <w:tcPr>
                  <w:tcW w:w="15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Pr="00125656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Pr="00125656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Pr="00125656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2023</w:t>
                  </w:r>
                </w:p>
              </w:tc>
              <w:tc>
                <w:tcPr>
                  <w:tcW w:w="143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Pr="00125656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2024</w:t>
                  </w:r>
                </w:p>
              </w:tc>
              <w:tc>
                <w:tcPr>
                  <w:tcW w:w="19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Pr="00125656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  <w:t>2025</w:t>
                  </w:r>
                </w:p>
              </w:tc>
              <w:tc>
                <w:tcPr>
                  <w:tcW w:w="1311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431CED" w:rsidRPr="00125656" w:rsidRDefault="00431CED" w:rsidP="00E046E3">
                  <w:pPr>
                    <w:spacing w:line="23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</w:rPr>
                  </w:pPr>
                </w:p>
              </w:tc>
            </w:tr>
          </w:tbl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C5" w:rsidRPr="004436C5" w:rsidRDefault="004436C5">
            <w:pPr>
              <w:rPr>
                <w:rFonts w:ascii="Times New Roman" w:hAnsi="Times New Roman" w:cs="Times New Roman"/>
              </w:rPr>
            </w:pPr>
            <w:r w:rsidRPr="004436C5">
              <w:rPr>
                <w:rFonts w:ascii="Times New Roman" w:hAnsi="Times New Roman" w:cs="Times New Roman"/>
              </w:rPr>
              <w:t>Всего (млн.руб.)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288"/>
        </w:trPr>
        <w:tc>
          <w:tcPr>
            <w:tcW w:w="906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436C5" w:rsidRPr="00125656" w:rsidTr="00F40E93">
        <w:trPr>
          <w:gridAfter w:val="2"/>
          <w:wAfter w:w="334" w:type="dxa"/>
          <w:trHeight w:hRule="exact" w:val="746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36C5" w:rsidRPr="00125656" w:rsidRDefault="004436C5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4436C5" w:rsidRPr="00125656" w:rsidRDefault="004436C5" w:rsidP="00E046E3"/>
        </w:tc>
        <w:tc>
          <w:tcPr>
            <w:tcW w:w="1410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436C5" w:rsidRPr="00125656" w:rsidRDefault="004436C5">
            <w:r w:rsidRPr="0012565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Развитие системы организации дорожного движения транспортных средств и пешеходов, повышение безопасности дорожных условий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5759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DD41FE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Style w:val="19"/>
                <w:rFonts w:eastAsiaTheme="minorEastAsia"/>
                <w:sz w:val="24"/>
                <w:szCs w:val="24"/>
              </w:rPr>
              <w:t>М</w:t>
            </w:r>
            <w:r w:rsidRPr="00FA6967">
              <w:rPr>
                <w:rStyle w:val="19"/>
                <w:rFonts w:eastAsiaTheme="minorEastAsia"/>
                <w:sz w:val="24"/>
                <w:szCs w:val="24"/>
              </w:rPr>
              <w:t>одернизация нерегулируемых пешеходных переходов, в том числе</w:t>
            </w:r>
            <w:r w:rsidR="0026166F">
              <w:rPr>
                <w:rStyle w:val="19"/>
                <w:rFonts w:eastAsiaTheme="minorEastAsia"/>
                <w:sz w:val="24"/>
                <w:szCs w:val="24"/>
              </w:rPr>
              <w:t xml:space="preserve"> </w:t>
            </w:r>
            <w:r w:rsidRPr="00FA6967">
              <w:rPr>
                <w:rStyle w:val="19"/>
                <w:rFonts w:eastAsiaTheme="minorEastAsia"/>
                <w:sz w:val="24"/>
                <w:szCs w:val="24"/>
              </w:rPr>
              <w:t>прилегающих непосредственно к дошкольным образовательным организациям,общеобразовательным организациям и организациям дополнительного</w:t>
            </w:r>
            <w:r w:rsidR="0026166F">
              <w:rPr>
                <w:rStyle w:val="19"/>
                <w:rFonts w:eastAsiaTheme="minorEastAsia"/>
                <w:sz w:val="24"/>
                <w:szCs w:val="24"/>
              </w:rPr>
              <w:t xml:space="preserve"> </w:t>
            </w:r>
            <w:r w:rsidRPr="00FA6967">
              <w:rPr>
                <w:rStyle w:val="19"/>
                <w:rFonts w:eastAsiaTheme="minorEastAsia"/>
                <w:sz w:val="24"/>
                <w:szCs w:val="24"/>
              </w:rPr>
              <w:t>образования, средствами освещения, искусственными дорожными</w:t>
            </w:r>
            <w:r w:rsidR="0026166F">
              <w:rPr>
                <w:rStyle w:val="19"/>
                <w:rFonts w:eastAsiaTheme="minorEastAsia"/>
                <w:sz w:val="24"/>
                <w:szCs w:val="24"/>
              </w:rPr>
              <w:t xml:space="preserve"> </w:t>
            </w:r>
            <w:r w:rsidRPr="00FA6967">
              <w:rPr>
                <w:rStyle w:val="19"/>
                <w:rFonts w:eastAsiaTheme="minorEastAsia"/>
                <w:sz w:val="24"/>
                <w:szCs w:val="24"/>
              </w:rPr>
              <w:t>неровностями, светофорами Т7, системами светового оповещения, дорожными</w:t>
            </w:r>
            <w:r w:rsidR="0026166F">
              <w:rPr>
                <w:rStyle w:val="19"/>
                <w:rFonts w:eastAsiaTheme="minorEastAsia"/>
                <w:sz w:val="24"/>
                <w:szCs w:val="24"/>
              </w:rPr>
              <w:t xml:space="preserve"> </w:t>
            </w:r>
            <w:r w:rsidRPr="00FA6967">
              <w:rPr>
                <w:rStyle w:val="19"/>
                <w:rFonts w:eastAsiaTheme="minorEastAsia"/>
                <w:sz w:val="24"/>
                <w:szCs w:val="24"/>
              </w:rPr>
              <w:t>знаками с внутренним освещением и светодиодной индикацией, Г-образными</w:t>
            </w:r>
            <w:r w:rsidR="0026166F">
              <w:rPr>
                <w:rStyle w:val="19"/>
                <w:rFonts w:eastAsiaTheme="minorEastAsia"/>
                <w:sz w:val="24"/>
                <w:szCs w:val="24"/>
              </w:rPr>
              <w:t xml:space="preserve"> </w:t>
            </w:r>
            <w:r w:rsidRPr="00FA6967">
              <w:rPr>
                <w:rStyle w:val="19"/>
                <w:rFonts w:eastAsiaTheme="minorEastAsia"/>
                <w:sz w:val="24"/>
                <w:szCs w:val="24"/>
              </w:rPr>
              <w:t>опорами, дорожной разметкой, в том числе с применением штучных форм и</w:t>
            </w:r>
            <w:r w:rsidR="00977E0E">
              <w:rPr>
                <w:rStyle w:val="19"/>
                <w:rFonts w:eastAsiaTheme="minorEastAsia"/>
                <w:sz w:val="24"/>
                <w:szCs w:val="24"/>
              </w:rPr>
              <w:t xml:space="preserve"> </w:t>
            </w:r>
            <w:r w:rsidRPr="00FA6967">
              <w:rPr>
                <w:rStyle w:val="19"/>
                <w:rFonts w:eastAsiaTheme="minorEastAsia"/>
                <w:sz w:val="24"/>
                <w:szCs w:val="24"/>
              </w:rPr>
              <w:t>цветных дорожных покрытий, световозвращателями и индикаторами, а также</w:t>
            </w:r>
            <w:r w:rsidR="0026166F">
              <w:rPr>
                <w:rStyle w:val="19"/>
                <w:rFonts w:eastAsiaTheme="minorEastAsia"/>
                <w:sz w:val="24"/>
                <w:szCs w:val="24"/>
              </w:rPr>
              <w:t xml:space="preserve"> </w:t>
            </w:r>
            <w:r w:rsidRPr="00FA6967">
              <w:rPr>
                <w:rStyle w:val="19"/>
                <w:rFonts w:eastAsiaTheme="minorEastAsia"/>
                <w:sz w:val="24"/>
                <w:szCs w:val="24"/>
              </w:rPr>
              <w:t>устройствами дополнительного освещения и другими элементами повышения</w:t>
            </w:r>
            <w:r w:rsidR="0026166F">
              <w:rPr>
                <w:rStyle w:val="19"/>
                <w:rFonts w:eastAsiaTheme="minorEastAsia"/>
                <w:sz w:val="24"/>
                <w:szCs w:val="24"/>
              </w:rPr>
              <w:t xml:space="preserve"> </w:t>
            </w:r>
            <w:r w:rsidRPr="00FA6967">
              <w:rPr>
                <w:rStyle w:val="19"/>
                <w:rFonts w:eastAsiaTheme="minorEastAsia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2,7</w:t>
            </w:r>
          </w:p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4,5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4,5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4,9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25,9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974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межбюджетные трансферты бюджета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Пермского края 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бюджетам муниципальных образований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25,9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939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1709C5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Пермского края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2,7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4,5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4,5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4,9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25,9</w:t>
            </w:r>
          </w:p>
        </w:tc>
      </w:tr>
      <w:tr w:rsidR="00431CED" w:rsidRPr="00125656" w:rsidTr="00F40E93">
        <w:trPr>
          <w:gridAfter w:val="4"/>
          <w:wAfter w:w="1326" w:type="dxa"/>
          <w:trHeight w:hRule="exact" w:val="92"/>
        </w:trPr>
        <w:tc>
          <w:tcPr>
            <w:tcW w:w="14017" w:type="dxa"/>
            <w:gridSpan w:val="19"/>
            <w:tcBorders>
              <w:bottom w:val="single" w:sz="5" w:space="0" w:color="000000"/>
            </w:tcBorders>
          </w:tcPr>
          <w:p w:rsidR="00431CED" w:rsidRPr="00125656" w:rsidRDefault="00431CED" w:rsidP="00E046E3"/>
        </w:tc>
      </w:tr>
      <w:tr w:rsidR="004436C5" w:rsidRPr="00125656" w:rsidTr="00F40E93">
        <w:trPr>
          <w:gridAfter w:val="2"/>
          <w:wAfter w:w="334" w:type="dxa"/>
          <w:trHeight w:hRule="exact" w:val="711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36C5" w:rsidRPr="00125656" w:rsidRDefault="004436C5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1410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36C5" w:rsidRPr="00125656" w:rsidRDefault="004436C5" w:rsidP="001709C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Медицинское обеспечение безопасности дорожного движения и оказания помощи пострадавшим в дорожно-транспортных происшествиях </w:t>
            </w:r>
            <w:r w:rsidRPr="00125656"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7"/>
                <w:szCs w:val="7"/>
              </w:rPr>
              <w:t>0</w:t>
            </w:r>
          </w:p>
          <w:p w:rsidR="004436C5" w:rsidRPr="00125656" w:rsidRDefault="004436C5"/>
        </w:tc>
      </w:tr>
      <w:tr w:rsidR="00431CED" w:rsidRPr="00125656" w:rsidTr="00F40E93">
        <w:trPr>
          <w:gridAfter w:val="2"/>
          <w:wAfter w:w="334" w:type="dxa"/>
          <w:trHeight w:hRule="exact" w:val="430"/>
        </w:trPr>
        <w:tc>
          <w:tcPr>
            <w:tcW w:w="9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7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 источники финансирования</w:t>
            </w:r>
          </w:p>
        </w:tc>
        <w:tc>
          <w:tcPr>
            <w:tcW w:w="836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CF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31CED" w:rsidRPr="00125656" w:rsidRDefault="00CF4962" w:rsidP="00CF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руб.</w:t>
            </w:r>
            <w:r w:rsidR="00431CED"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555"/>
        </w:trPr>
        <w:tc>
          <w:tcPr>
            <w:tcW w:w="9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/>
        </w:tc>
        <w:tc>
          <w:tcPr>
            <w:tcW w:w="47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/>
        </w:tc>
      </w:tr>
      <w:tr w:rsidR="00431CED" w:rsidRPr="00125656" w:rsidTr="00F40E93">
        <w:trPr>
          <w:gridAfter w:val="2"/>
          <w:wAfter w:w="334" w:type="dxa"/>
          <w:trHeight w:hRule="exact" w:val="287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871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FA69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Приведение в нормативное состояние автодорог вблизи медицинских учреждений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0,7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1056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межбюджетные трансферты бюджета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Пермского края 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бюджетам муниципальных образований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1080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Пермского края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</w:tr>
      <w:tr w:rsidR="00431CED" w:rsidRPr="00125656" w:rsidTr="00F40E93">
        <w:trPr>
          <w:gridAfter w:val="4"/>
          <w:wAfter w:w="1326" w:type="dxa"/>
          <w:trHeight w:hRule="exact" w:val="203"/>
        </w:trPr>
        <w:tc>
          <w:tcPr>
            <w:tcW w:w="14017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436C5" w:rsidRPr="00125656" w:rsidTr="00F40E93">
        <w:trPr>
          <w:gridAfter w:val="2"/>
          <w:wAfter w:w="334" w:type="dxa"/>
          <w:trHeight w:hRule="exact" w:val="703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3111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Совершенствование обучения детей основам правил дорожного движения и привития им навыков безопасного поведения на дорогах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C5" w:rsidRPr="00125656" w:rsidRDefault="004436C5"/>
        </w:tc>
      </w:tr>
      <w:tr w:rsidR="00431CED" w:rsidRPr="00125656" w:rsidTr="00F40E93">
        <w:trPr>
          <w:gridAfter w:val="2"/>
          <w:wAfter w:w="334" w:type="dxa"/>
          <w:trHeight w:hRule="exact" w:val="430"/>
        </w:trPr>
        <w:tc>
          <w:tcPr>
            <w:tcW w:w="9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7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 источники финансирования</w:t>
            </w:r>
          </w:p>
        </w:tc>
        <w:tc>
          <w:tcPr>
            <w:tcW w:w="836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C9174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  <w:r w:rsidR="00CF49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руб.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487"/>
        </w:trPr>
        <w:tc>
          <w:tcPr>
            <w:tcW w:w="9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/>
        </w:tc>
        <w:tc>
          <w:tcPr>
            <w:tcW w:w="47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/>
        </w:tc>
      </w:tr>
      <w:tr w:rsidR="00431CED" w:rsidRPr="00125656" w:rsidTr="00F40E93">
        <w:trPr>
          <w:gridAfter w:val="2"/>
          <w:wAfter w:w="334" w:type="dxa"/>
          <w:trHeight w:hRule="exact" w:val="287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31CED" w:rsidRPr="00125656" w:rsidTr="00970294">
        <w:trPr>
          <w:gridAfter w:val="2"/>
          <w:wAfter w:w="334" w:type="dxa"/>
          <w:trHeight w:val="1196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474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970294" w:rsidRDefault="00431CED" w:rsidP="00970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конкурсов среди образовательных учреждений на лучшую организационную работу по </w:t>
            </w:r>
          </w:p>
          <w:p w:rsidR="00431CED" w:rsidRPr="00125656" w:rsidRDefault="00431CED" w:rsidP="00970294">
            <w:pPr>
              <w:spacing w:after="0" w:line="240" w:lineRule="auto"/>
            </w:pPr>
            <w:r w:rsidRPr="00970294">
              <w:rPr>
                <w:rFonts w:ascii="Times New Roman" w:hAnsi="Times New Roman" w:cs="Times New Roman"/>
                <w:sz w:val="24"/>
                <w:szCs w:val="24"/>
              </w:rPr>
              <w:t>профилактике БДД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</w:t>
            </w:r>
          </w:p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31CED" w:rsidRPr="00125656" w:rsidTr="00F40E93">
        <w:trPr>
          <w:gridAfter w:val="2"/>
          <w:wAfter w:w="334" w:type="dxa"/>
          <w:trHeight w:hRule="exact" w:val="975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.1.2</w:t>
            </w:r>
          </w:p>
        </w:tc>
        <w:tc>
          <w:tcPr>
            <w:tcW w:w="4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межбюджетные трансферты бюджета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Пермского края 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бюджетам муниципальных образований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1005"/>
        </w:trPr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3.1.3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Пермского края 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0,1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192"/>
        </w:trPr>
        <w:tc>
          <w:tcPr>
            <w:tcW w:w="9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40E93" w:rsidRPr="00125656" w:rsidTr="00F40E93">
        <w:trPr>
          <w:gridAfter w:val="2"/>
          <w:wAfter w:w="334" w:type="dxa"/>
          <w:trHeight w:hRule="exact" w:val="623"/>
        </w:trPr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40E93" w:rsidRPr="00125656" w:rsidRDefault="00F40E93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3111" w:type="dxa"/>
            <w:gridSpan w:val="1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0E93" w:rsidRDefault="00F40E93" w:rsidP="0017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Обеспечение соблюдения норм и правил в области безопасности дорожного движения (информационное сопровождение, </w:t>
            </w:r>
          </w:p>
          <w:p w:rsidR="00F40E93" w:rsidRPr="00125656" w:rsidRDefault="00F40E93" w:rsidP="0017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</w:t>
            </w:r>
            <w:r w:rsidRPr="0012565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рофилактика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E93" w:rsidRPr="00125656" w:rsidRDefault="00F40E93"/>
        </w:tc>
      </w:tr>
      <w:tr w:rsidR="00431CED" w:rsidRPr="00125656" w:rsidTr="00F40E93">
        <w:trPr>
          <w:gridAfter w:val="2"/>
          <w:wAfter w:w="334" w:type="dxa"/>
          <w:trHeight w:hRule="exact" w:val="430"/>
        </w:trPr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74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 источники финансирования</w:t>
            </w: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CF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31CED" w:rsidRPr="00125656" w:rsidRDefault="00431CED" w:rsidP="00CF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</w:t>
            </w:r>
            <w:r w:rsidR="00CF49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лн. руб.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670"/>
        </w:trPr>
        <w:tc>
          <w:tcPr>
            <w:tcW w:w="9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/>
        </w:tc>
        <w:tc>
          <w:tcPr>
            <w:tcW w:w="47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9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/>
        </w:tc>
      </w:tr>
      <w:tr w:rsidR="00431CED" w:rsidRPr="00125656" w:rsidTr="00F40E93">
        <w:trPr>
          <w:gridAfter w:val="2"/>
          <w:wAfter w:w="334" w:type="dxa"/>
          <w:trHeight w:hRule="exact" w:val="287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798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4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проведению профилактической работы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975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.1.2</w:t>
            </w:r>
          </w:p>
        </w:tc>
        <w:tc>
          <w:tcPr>
            <w:tcW w:w="4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межбюджетные трансферты бюджета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Пермского края 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бюджетам муниципальных образований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868"/>
        </w:trPr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Пермского края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431CED" w:rsidRPr="00125656" w:rsidTr="00F40E93">
        <w:trPr>
          <w:gridAfter w:val="4"/>
          <w:wAfter w:w="1326" w:type="dxa"/>
          <w:trHeight w:hRule="exact" w:val="90"/>
        </w:trPr>
        <w:tc>
          <w:tcPr>
            <w:tcW w:w="140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</w:tr>
      <w:tr w:rsidR="00431CED" w:rsidRPr="00125656" w:rsidTr="00F40E93">
        <w:trPr>
          <w:gridAfter w:val="2"/>
          <w:wAfter w:w="334" w:type="dxa"/>
          <w:trHeight w:hRule="exact" w:val="430"/>
        </w:trPr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74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 источники финансирования</w:t>
            </w:r>
          </w:p>
        </w:tc>
        <w:tc>
          <w:tcPr>
            <w:tcW w:w="8365" w:type="dxa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CED" w:rsidRPr="00125656" w:rsidRDefault="00431CED" w:rsidP="00CF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31CED" w:rsidRPr="00125656" w:rsidRDefault="00CF4962" w:rsidP="00CF4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руб.</w:t>
            </w:r>
            <w:r w:rsidR="00431CED"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763"/>
        </w:trPr>
        <w:tc>
          <w:tcPr>
            <w:tcW w:w="906" w:type="dxa"/>
            <w:gridSpan w:val="3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/>
        </w:tc>
        <w:tc>
          <w:tcPr>
            <w:tcW w:w="4746" w:type="dxa"/>
            <w:gridSpan w:val="2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/>
        </w:tc>
        <w:tc>
          <w:tcPr>
            <w:tcW w:w="9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/>
        </w:tc>
      </w:tr>
      <w:tr w:rsidR="00431CED" w:rsidRPr="00125656" w:rsidTr="00977E0E">
        <w:trPr>
          <w:gridAfter w:val="2"/>
          <w:wAfter w:w="334" w:type="dxa"/>
          <w:trHeight w:hRule="exact" w:val="683"/>
        </w:trPr>
        <w:tc>
          <w:tcPr>
            <w:tcW w:w="9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793"/>
        </w:trPr>
        <w:tc>
          <w:tcPr>
            <w:tcW w:w="56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муниципальному проекту, в том числе: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2,8</w:t>
            </w:r>
          </w:p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27,2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975"/>
        </w:trPr>
        <w:tc>
          <w:tcPr>
            <w:tcW w:w="56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межбюджетные трансферты бюджета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Пермского края 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бюджетам муниципальных образований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</w:t>
            </w:r>
          </w:p>
        </w:tc>
      </w:tr>
      <w:tr w:rsidR="00431CED" w:rsidRPr="00125656" w:rsidTr="00F40E93">
        <w:trPr>
          <w:gridAfter w:val="2"/>
          <w:wAfter w:w="334" w:type="dxa"/>
          <w:trHeight w:hRule="exact" w:val="1188"/>
        </w:trPr>
        <w:tc>
          <w:tcPr>
            <w:tcW w:w="56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бюджеты муниципальных образований (без учета межбюджетных трансфертов из бюджета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Пермского края </w:t>
            </w:r>
            <w:r w:rsidRPr="001256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2,8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</w:t>
            </w:r>
          </w:p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4,6</w:t>
            </w:r>
          </w:p>
        </w:tc>
        <w:tc>
          <w:tcPr>
            <w:tcW w:w="14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1CED" w:rsidRPr="00125656" w:rsidRDefault="00431CED" w:rsidP="00E046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26,6</w:t>
            </w:r>
          </w:p>
        </w:tc>
      </w:tr>
    </w:tbl>
    <w:p w:rsidR="00F40E93" w:rsidRDefault="00F40E93" w:rsidP="00431CED">
      <w:pPr>
        <w:ind w:right="536"/>
        <w:rPr>
          <w:rFonts w:ascii="Times New Roman" w:hAnsi="Times New Roman" w:cs="Times New Roman"/>
        </w:rPr>
      </w:pPr>
    </w:p>
    <w:p w:rsidR="00431CED" w:rsidRPr="00125656" w:rsidRDefault="00431CED" w:rsidP="00431CED">
      <w:pPr>
        <w:ind w:right="536"/>
        <w:rPr>
          <w:rFonts w:ascii="Times New Roman" w:hAnsi="Times New Roman" w:cs="Times New Roman"/>
        </w:rPr>
      </w:pPr>
    </w:p>
    <w:p w:rsidR="001709C5" w:rsidRDefault="001709C5" w:rsidP="00431CED">
      <w:pPr>
        <w:jc w:val="center"/>
        <w:rPr>
          <w:rFonts w:ascii="Times New Roman" w:hAnsi="Times New Roman" w:cs="Times New Roman"/>
          <w:sz w:val="28"/>
          <w:szCs w:val="28"/>
        </w:rPr>
        <w:sectPr w:rsidR="001709C5" w:rsidSect="00F40E93">
          <w:headerReference w:type="default" r:id="rId7"/>
          <w:pgSz w:w="16838" w:h="11906" w:orient="landscape"/>
          <w:pgMar w:top="567" w:right="1134" w:bottom="426" w:left="1134" w:header="708" w:footer="708" w:gutter="0"/>
          <w:cols w:space="708"/>
          <w:titlePg/>
          <w:docGrid w:linePitch="360"/>
        </w:sectPr>
      </w:pPr>
    </w:p>
    <w:p w:rsidR="00431CED" w:rsidRDefault="001709C5" w:rsidP="00A0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07EB1">
        <w:rPr>
          <w:rFonts w:ascii="Times New Roman" w:hAnsi="Times New Roman" w:cs="Times New Roman"/>
          <w:sz w:val="28"/>
          <w:szCs w:val="28"/>
        </w:rPr>
        <w:t>Общая характеристика проекта</w:t>
      </w:r>
    </w:p>
    <w:p w:rsidR="00A07EB1" w:rsidRDefault="00A07EB1" w:rsidP="00A0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EB1" w:rsidRDefault="00A07EB1" w:rsidP="00A0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проект «Безопасность дорожного движения в Суксунском городском округе» разработан в целях решения наиболее актуальных проблем в обеспечении безопасности дорожного движения на территории Суксунского городского округа.</w:t>
      </w:r>
    </w:p>
    <w:p w:rsidR="00A07EB1" w:rsidRDefault="00A07EB1" w:rsidP="00A0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9C5" w:rsidRPr="00A07EB1" w:rsidRDefault="00A07EB1" w:rsidP="00A0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B1">
        <w:rPr>
          <w:rFonts w:ascii="Times New Roman" w:hAnsi="Times New Roman" w:cs="Times New Roman"/>
          <w:sz w:val="28"/>
          <w:szCs w:val="28"/>
        </w:rPr>
        <w:t>2. Участники проекта</w:t>
      </w:r>
    </w:p>
    <w:p w:rsidR="00A07EB1" w:rsidRPr="00A07EB1" w:rsidRDefault="00A07EB1" w:rsidP="00A0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B1" w:rsidRPr="00A07EB1" w:rsidRDefault="00A07EB1" w:rsidP="00A0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B1">
        <w:rPr>
          <w:rFonts w:ascii="Times New Roman" w:hAnsi="Times New Roman" w:cs="Times New Roman"/>
          <w:sz w:val="28"/>
          <w:szCs w:val="28"/>
        </w:rPr>
        <w:t>2.1. Управление капитального строительства Администрации Суксунского городского округа</w:t>
      </w:r>
      <w:r w:rsidR="00C9174B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07EB1">
        <w:rPr>
          <w:rFonts w:ascii="Times New Roman" w:hAnsi="Times New Roman" w:cs="Times New Roman"/>
          <w:sz w:val="28"/>
          <w:szCs w:val="28"/>
        </w:rPr>
        <w:t>;</w:t>
      </w:r>
    </w:p>
    <w:p w:rsidR="00A07EB1" w:rsidRPr="00A07EB1" w:rsidRDefault="00A07EB1" w:rsidP="00A0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B1">
        <w:rPr>
          <w:rFonts w:ascii="Times New Roman" w:hAnsi="Times New Roman" w:cs="Times New Roman"/>
          <w:sz w:val="28"/>
          <w:szCs w:val="28"/>
        </w:rPr>
        <w:t>2.2. Администрация Суксунского городского округа</w:t>
      </w:r>
      <w:r w:rsidR="00970294">
        <w:rPr>
          <w:rFonts w:ascii="Times New Roman" w:hAnsi="Times New Roman" w:cs="Times New Roman"/>
          <w:sz w:val="28"/>
          <w:szCs w:val="28"/>
        </w:rPr>
        <w:t xml:space="preserve"> </w:t>
      </w:r>
      <w:r w:rsidR="00C9174B">
        <w:rPr>
          <w:rFonts w:ascii="Times New Roman" w:hAnsi="Times New Roman" w:cs="Times New Roman"/>
          <w:sz w:val="28"/>
          <w:szCs w:val="28"/>
        </w:rPr>
        <w:t>Пермского края</w:t>
      </w:r>
      <w:r w:rsidRPr="00A07EB1">
        <w:rPr>
          <w:rFonts w:ascii="Times New Roman" w:hAnsi="Times New Roman" w:cs="Times New Roman"/>
          <w:sz w:val="28"/>
          <w:szCs w:val="28"/>
        </w:rPr>
        <w:t>;</w:t>
      </w:r>
    </w:p>
    <w:p w:rsidR="00A07EB1" w:rsidRDefault="00A07EB1" w:rsidP="00A0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B1">
        <w:rPr>
          <w:rFonts w:ascii="Times New Roman" w:hAnsi="Times New Roman" w:cs="Times New Roman"/>
          <w:sz w:val="28"/>
          <w:szCs w:val="28"/>
        </w:rPr>
        <w:t>2.3. Управление образования Администрации Суксунского городского округа</w:t>
      </w:r>
      <w:r w:rsidR="00970294">
        <w:rPr>
          <w:rFonts w:ascii="Times New Roman" w:hAnsi="Times New Roman" w:cs="Times New Roman"/>
          <w:sz w:val="28"/>
          <w:szCs w:val="28"/>
        </w:rPr>
        <w:t xml:space="preserve"> </w:t>
      </w:r>
      <w:r w:rsidR="00C9174B">
        <w:rPr>
          <w:rFonts w:ascii="Times New Roman" w:hAnsi="Times New Roman" w:cs="Times New Roman"/>
          <w:sz w:val="28"/>
          <w:szCs w:val="28"/>
        </w:rPr>
        <w:t>Пермского края</w:t>
      </w:r>
      <w:r w:rsidRPr="00A07EB1">
        <w:rPr>
          <w:rFonts w:ascii="Times New Roman" w:hAnsi="Times New Roman" w:cs="Times New Roman"/>
          <w:sz w:val="28"/>
          <w:szCs w:val="28"/>
        </w:rPr>
        <w:t>.</w:t>
      </w:r>
    </w:p>
    <w:p w:rsidR="00F74B23" w:rsidRDefault="00F74B23" w:rsidP="00A0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B23" w:rsidRDefault="00F74B23" w:rsidP="00F7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4B23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реализации проекта</w:t>
      </w:r>
    </w:p>
    <w:p w:rsidR="00F74B23" w:rsidRDefault="00F74B23" w:rsidP="00F7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B23" w:rsidRDefault="00F74B23" w:rsidP="00F74B2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Одной из серьезнейших социально-экономических проблем Суксунского городского округа является аварийность на транспорте и высокая смертность в результате дорожно-транспортных происшествий.</w:t>
      </w:r>
    </w:p>
    <w:p w:rsidR="00F74B23" w:rsidRPr="00F74B23" w:rsidRDefault="00F74B23" w:rsidP="00F74B2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B23">
        <w:rPr>
          <w:rFonts w:ascii="Times New Roman" w:hAnsi="Times New Roman" w:cs="Times New Roman"/>
          <w:color w:val="000000"/>
          <w:sz w:val="28"/>
          <w:szCs w:val="28"/>
        </w:rPr>
        <w:t>Мониторинг интенсивности дорожного движения и анализ аварийности на дорогах Суксунского городского округа, а также данные рабочих проектов дорожной разметки свидетельствуют, что для повышения эффективности системы безопасности дорожного движения необходимо развивать организацию дорожного движения путем:</w:t>
      </w:r>
    </w:p>
    <w:p w:rsidR="00F74B23" w:rsidRPr="00F74B23" w:rsidRDefault="00F74B23" w:rsidP="00F74B2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B23">
        <w:rPr>
          <w:rFonts w:ascii="Times New Roman" w:hAnsi="Times New Roman" w:cs="Times New Roman"/>
          <w:color w:val="000000"/>
          <w:sz w:val="28"/>
          <w:szCs w:val="28"/>
        </w:rPr>
        <w:t>-обустройства и совершенствования пешеходных переходов;</w:t>
      </w:r>
    </w:p>
    <w:p w:rsidR="00F74B23" w:rsidRPr="00F74B23" w:rsidRDefault="00F74B23" w:rsidP="00F74B2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B23">
        <w:rPr>
          <w:rFonts w:ascii="Times New Roman" w:hAnsi="Times New Roman" w:cs="Times New Roman"/>
          <w:color w:val="000000"/>
          <w:sz w:val="28"/>
          <w:szCs w:val="28"/>
        </w:rPr>
        <w:t>-устройства дополнительных светофорных объектов;</w:t>
      </w:r>
    </w:p>
    <w:p w:rsidR="00F74B23" w:rsidRPr="00F74B23" w:rsidRDefault="00F74B23" w:rsidP="00F74B2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B23">
        <w:rPr>
          <w:rFonts w:ascii="Times New Roman" w:hAnsi="Times New Roman" w:cs="Times New Roman"/>
          <w:color w:val="000000"/>
          <w:sz w:val="28"/>
          <w:szCs w:val="28"/>
        </w:rPr>
        <w:t>-установки и замены дорожных знаков;</w:t>
      </w:r>
    </w:p>
    <w:p w:rsidR="00F74B23" w:rsidRDefault="00C9174B" w:rsidP="00F74B2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-нанесение дорожной разметки;</w:t>
      </w:r>
    </w:p>
    <w:p w:rsidR="00C9174B" w:rsidRPr="00F74B23" w:rsidRDefault="00C9174B" w:rsidP="00F74B2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-информационно</w:t>
      </w:r>
      <w:r w:rsidR="00567A85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</w:t>
      </w:r>
      <w:r w:rsidR="00567A85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7EB1" w:rsidRDefault="00A07EB1" w:rsidP="00A0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B1" w:rsidRPr="00A07EB1" w:rsidRDefault="00F74B23" w:rsidP="00A07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EB1" w:rsidRPr="00A07EB1">
        <w:rPr>
          <w:rFonts w:ascii="Times New Roman" w:hAnsi="Times New Roman" w:cs="Times New Roman"/>
          <w:sz w:val="28"/>
          <w:szCs w:val="28"/>
        </w:rPr>
        <w:t>. Цель и задачи проекта</w:t>
      </w:r>
    </w:p>
    <w:p w:rsidR="00A07EB1" w:rsidRPr="00A07EB1" w:rsidRDefault="00A07EB1" w:rsidP="00A0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B1" w:rsidRDefault="00F74B23" w:rsidP="00A07E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EB1">
        <w:rPr>
          <w:rFonts w:ascii="Times New Roman" w:hAnsi="Times New Roman" w:cs="Times New Roman"/>
          <w:sz w:val="28"/>
          <w:szCs w:val="28"/>
        </w:rPr>
        <w:t xml:space="preserve">.1. </w:t>
      </w:r>
      <w:r w:rsidR="00A07EB1" w:rsidRPr="00A07EB1">
        <w:rPr>
          <w:rFonts w:ascii="Times New Roman" w:hAnsi="Times New Roman" w:cs="Times New Roman"/>
          <w:sz w:val="28"/>
          <w:szCs w:val="28"/>
        </w:rPr>
        <w:t xml:space="preserve">Целью проекта является снижение </w:t>
      </w:r>
      <w:r w:rsidR="00AA11A5">
        <w:rPr>
          <w:rFonts w:ascii="Times New Roman" w:hAnsi="Times New Roman" w:cs="Times New Roman"/>
          <w:sz w:val="28"/>
          <w:szCs w:val="28"/>
        </w:rPr>
        <w:t>количества погибших</w:t>
      </w:r>
      <w:r w:rsidR="00970294">
        <w:rPr>
          <w:rFonts w:ascii="Times New Roman" w:hAnsi="Times New Roman" w:cs="Times New Roman"/>
          <w:sz w:val="28"/>
          <w:szCs w:val="28"/>
        </w:rPr>
        <w:t xml:space="preserve"> </w:t>
      </w:r>
      <w:r w:rsidR="00A07EB1" w:rsidRPr="00A07EB1">
        <w:rPr>
          <w:rFonts w:ascii="Times New Roman" w:hAnsi="Times New Roman" w:cs="Times New Roman"/>
          <w:sz w:val="28"/>
          <w:szCs w:val="28"/>
        </w:rPr>
        <w:t>в результате дорожно- транспортных происшествий</w:t>
      </w:r>
      <w:bookmarkStart w:id="0" w:name="_GoBack"/>
      <w:bookmarkEnd w:id="0"/>
      <w:r w:rsidR="00970294">
        <w:rPr>
          <w:rFonts w:ascii="Times New Roman" w:hAnsi="Times New Roman" w:cs="Times New Roman"/>
          <w:sz w:val="28"/>
          <w:szCs w:val="28"/>
        </w:rPr>
        <w:t xml:space="preserve"> </w:t>
      </w:r>
      <w:r w:rsidR="00AA11A5">
        <w:rPr>
          <w:rFonts w:ascii="Times New Roman" w:hAnsi="Times New Roman" w:cs="Times New Roman"/>
          <w:sz w:val="28"/>
          <w:szCs w:val="28"/>
        </w:rPr>
        <w:t xml:space="preserve">человек на </w:t>
      </w:r>
      <w:r w:rsidR="0022145F">
        <w:rPr>
          <w:rFonts w:ascii="Times New Roman" w:hAnsi="Times New Roman" w:cs="Times New Roman"/>
          <w:sz w:val="28"/>
          <w:szCs w:val="28"/>
        </w:rPr>
        <w:t>100 тысяч населения (социальный риск</w:t>
      </w:r>
      <w:r w:rsidR="00AA11A5">
        <w:rPr>
          <w:rFonts w:ascii="Times New Roman" w:hAnsi="Times New Roman" w:cs="Times New Roman"/>
          <w:sz w:val="28"/>
          <w:szCs w:val="28"/>
        </w:rPr>
        <w:t>)</w:t>
      </w:r>
      <w:r w:rsidR="0022145F">
        <w:rPr>
          <w:rFonts w:ascii="Times New Roman" w:hAnsi="Times New Roman" w:cs="Times New Roman"/>
          <w:sz w:val="28"/>
          <w:szCs w:val="28"/>
        </w:rPr>
        <w:t>, стремление к нулевой смертности к</w:t>
      </w:r>
      <w:r w:rsidR="00970294">
        <w:rPr>
          <w:rFonts w:ascii="Times New Roman" w:hAnsi="Times New Roman" w:cs="Times New Roman"/>
          <w:sz w:val="28"/>
          <w:szCs w:val="28"/>
        </w:rPr>
        <w:t xml:space="preserve"> </w:t>
      </w:r>
      <w:r w:rsidR="0022145F">
        <w:rPr>
          <w:rFonts w:ascii="Times New Roman" w:hAnsi="Times New Roman" w:cs="Times New Roman"/>
          <w:sz w:val="28"/>
          <w:szCs w:val="28"/>
        </w:rPr>
        <w:t>2030</w:t>
      </w:r>
      <w:r w:rsidR="00AA11A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2145F">
        <w:rPr>
          <w:rFonts w:ascii="Times New Roman" w:hAnsi="Times New Roman" w:cs="Times New Roman"/>
          <w:sz w:val="28"/>
          <w:szCs w:val="28"/>
        </w:rPr>
        <w:t>.</w:t>
      </w:r>
    </w:p>
    <w:p w:rsidR="00A07EB1" w:rsidRPr="00A07EB1" w:rsidRDefault="00F74B23" w:rsidP="00A07E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EB1">
        <w:rPr>
          <w:rFonts w:ascii="Times New Roman" w:hAnsi="Times New Roman" w:cs="Times New Roman"/>
          <w:sz w:val="28"/>
          <w:szCs w:val="28"/>
        </w:rPr>
        <w:t>.</w:t>
      </w:r>
      <w:r w:rsidR="00A07EB1" w:rsidRPr="00A07EB1">
        <w:rPr>
          <w:rFonts w:ascii="Times New Roman" w:hAnsi="Times New Roman" w:cs="Times New Roman"/>
          <w:sz w:val="28"/>
          <w:szCs w:val="28"/>
        </w:rPr>
        <w:t>2. Задачами проекта являются:</w:t>
      </w:r>
    </w:p>
    <w:p w:rsidR="00A07EB1" w:rsidRPr="00A07EB1" w:rsidRDefault="00A07EB1" w:rsidP="00A07E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B1">
        <w:rPr>
          <w:rFonts w:ascii="Times New Roman" w:hAnsi="Times New Roman" w:cs="Times New Roman"/>
          <w:sz w:val="28"/>
          <w:szCs w:val="28"/>
        </w:rPr>
        <w:t>- улучшение состояния дорог на территории Суксунского городского округа;</w:t>
      </w:r>
    </w:p>
    <w:p w:rsidR="00A07EB1" w:rsidRPr="00A07EB1" w:rsidRDefault="00A07EB1" w:rsidP="00567A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B1">
        <w:rPr>
          <w:rFonts w:ascii="Times New Roman" w:hAnsi="Times New Roman" w:cs="Times New Roman"/>
          <w:sz w:val="28"/>
          <w:szCs w:val="28"/>
        </w:rPr>
        <w:t xml:space="preserve">- </w:t>
      </w:r>
      <w:r w:rsidRPr="00A07EB1">
        <w:rPr>
          <w:rFonts w:ascii="Times New Roman" w:hAnsi="Times New Roman" w:cs="Times New Roman"/>
          <w:color w:val="000000"/>
          <w:sz w:val="28"/>
          <w:szCs w:val="28"/>
        </w:rPr>
        <w:t>развитие системы организации дорожного движения транспортных средств и пешеходов, повышение безопасности дорожных условий.</w:t>
      </w:r>
    </w:p>
    <w:p w:rsidR="00A07EB1" w:rsidRDefault="00A07EB1" w:rsidP="00567A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EB1" w:rsidRPr="00A07EB1" w:rsidRDefault="00F74B23" w:rsidP="00F74B2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реализации проекта</w:t>
      </w:r>
    </w:p>
    <w:p w:rsidR="00F74B23" w:rsidRPr="00A07EB1" w:rsidRDefault="00F74B23" w:rsidP="00F7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в 2020-2025 годах.</w:t>
      </w:r>
    </w:p>
    <w:sectPr w:rsidR="00F74B23" w:rsidRPr="00A07EB1" w:rsidSect="000461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7F" w:rsidRDefault="00E12C7F" w:rsidP="001709C5">
      <w:pPr>
        <w:spacing w:after="0" w:line="240" w:lineRule="auto"/>
      </w:pPr>
      <w:r>
        <w:separator/>
      </w:r>
    </w:p>
  </w:endnote>
  <w:endnote w:type="continuationSeparator" w:id="1">
    <w:p w:rsidR="00E12C7F" w:rsidRDefault="00E12C7F" w:rsidP="0017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7F" w:rsidRDefault="00E12C7F" w:rsidP="001709C5">
      <w:pPr>
        <w:spacing w:after="0" w:line="240" w:lineRule="auto"/>
      </w:pPr>
      <w:r>
        <w:separator/>
      </w:r>
    </w:p>
  </w:footnote>
  <w:footnote w:type="continuationSeparator" w:id="1">
    <w:p w:rsidR="00E12C7F" w:rsidRDefault="00E12C7F" w:rsidP="0017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7136803"/>
      <w:docPartObj>
        <w:docPartGallery w:val="Page Numbers (Top of Page)"/>
        <w:docPartUnique/>
      </w:docPartObj>
    </w:sdtPr>
    <w:sdtContent>
      <w:p w:rsidR="001709C5" w:rsidRDefault="0016438E">
        <w:pPr>
          <w:pStyle w:val="a3"/>
          <w:jc w:val="center"/>
        </w:pPr>
        <w:r>
          <w:fldChar w:fldCharType="begin"/>
        </w:r>
        <w:r w:rsidR="001709C5">
          <w:instrText>PAGE   \* MERGEFORMAT</w:instrText>
        </w:r>
        <w:r>
          <w:fldChar w:fldCharType="separate"/>
        </w:r>
        <w:r w:rsidR="003A4104">
          <w:rPr>
            <w:noProof/>
          </w:rPr>
          <w:t>4</w:t>
        </w:r>
        <w:r>
          <w:fldChar w:fldCharType="end"/>
        </w:r>
      </w:p>
    </w:sdtContent>
  </w:sdt>
  <w:p w:rsidR="001709C5" w:rsidRDefault="001709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31CED"/>
    <w:rsid w:val="00011461"/>
    <w:rsid w:val="00012A23"/>
    <w:rsid w:val="00035DFD"/>
    <w:rsid w:val="000461D9"/>
    <w:rsid w:val="000B7596"/>
    <w:rsid w:val="000D7DBF"/>
    <w:rsid w:val="0010204C"/>
    <w:rsid w:val="0016438E"/>
    <w:rsid w:val="001709C5"/>
    <w:rsid w:val="00220252"/>
    <w:rsid w:val="0022145F"/>
    <w:rsid w:val="0024260E"/>
    <w:rsid w:val="0026166F"/>
    <w:rsid w:val="003A4104"/>
    <w:rsid w:val="00431CED"/>
    <w:rsid w:val="004436C5"/>
    <w:rsid w:val="004C75D4"/>
    <w:rsid w:val="00567A85"/>
    <w:rsid w:val="00672397"/>
    <w:rsid w:val="006A5BA7"/>
    <w:rsid w:val="00723561"/>
    <w:rsid w:val="008951C7"/>
    <w:rsid w:val="00970294"/>
    <w:rsid w:val="00977E0E"/>
    <w:rsid w:val="00A07EB1"/>
    <w:rsid w:val="00A1330A"/>
    <w:rsid w:val="00AA11A5"/>
    <w:rsid w:val="00B764F8"/>
    <w:rsid w:val="00C9174B"/>
    <w:rsid w:val="00CF4962"/>
    <w:rsid w:val="00D309EC"/>
    <w:rsid w:val="00DD7539"/>
    <w:rsid w:val="00E12C7F"/>
    <w:rsid w:val="00E82C2B"/>
    <w:rsid w:val="00F02226"/>
    <w:rsid w:val="00F40E93"/>
    <w:rsid w:val="00F7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9">
    <w:name w:val="Основной текст19"/>
    <w:basedOn w:val="a0"/>
    <w:rsid w:val="00431CE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0">
    <w:name w:val="Основной текст20"/>
    <w:basedOn w:val="a0"/>
    <w:rsid w:val="00431CE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7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9C5"/>
  </w:style>
  <w:style w:type="paragraph" w:styleId="a5">
    <w:name w:val="footer"/>
    <w:basedOn w:val="a"/>
    <w:link w:val="a6"/>
    <w:uiPriority w:val="99"/>
    <w:unhideWhenUsed/>
    <w:rsid w:val="0017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9C5"/>
  </w:style>
  <w:style w:type="paragraph" w:styleId="a7">
    <w:name w:val="List Paragraph"/>
    <w:basedOn w:val="a"/>
    <w:uiPriority w:val="34"/>
    <w:qFormat/>
    <w:rsid w:val="001709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97EF-B520-4889-956F-2350AF60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</cp:revision>
  <cp:lastPrinted>2021-06-07T11:52:00Z</cp:lastPrinted>
  <dcterms:created xsi:type="dcterms:W3CDTF">2021-06-07T06:54:00Z</dcterms:created>
  <dcterms:modified xsi:type="dcterms:W3CDTF">2021-06-08T03:23:00Z</dcterms:modified>
</cp:coreProperties>
</file>