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FF7A40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администратора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бюджетных средств</w:t>
      </w:r>
    </w:p>
    <w:p w:rsidR="00B75DCF" w:rsidRPr="00B75DCF" w:rsidRDefault="005E7EF6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</w:t>
      </w:r>
      <w:r w:rsidR="00DC77D1">
        <w:rPr>
          <w:rFonts w:ascii="Times New Roman" w:hAnsi="Times New Roman"/>
          <w:b/>
          <w:sz w:val="28"/>
          <w:szCs w:val="28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9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07F56">
        <w:rPr>
          <w:rFonts w:ascii="Times New Roman" w:hAnsi="Times New Roman"/>
          <w:sz w:val="28"/>
          <w:szCs w:val="28"/>
        </w:rPr>
        <w:t>30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407F56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407F56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407F56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407F56">
        <w:rPr>
          <w:rFonts w:ascii="Times New Roman" w:hAnsi="Times New Roman"/>
          <w:sz w:val="28"/>
          <w:szCs w:val="28"/>
        </w:rPr>
        <w:t>3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EA3D9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EA3D9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23C8" w:rsidRPr="007C14A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75DCF" w:rsidRPr="007C14A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BCC" w:rsidRPr="007C14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7C14A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423C8" w:rsidRPr="007C14A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E55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1943F2" w:rsidRPr="007C14A4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3423C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Думы Суксунск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5F25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1C28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1C28B8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C28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1C28B8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C28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40651" w:rsidRDefault="00345F9B" w:rsidP="00740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 проведения проверки: к</w:t>
      </w:r>
      <w:r w:rsidR="007406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меральн</w:t>
      </w:r>
      <w:r w:rsidR="00740651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DDC" w:rsidRDefault="000F6DDC" w:rsidP="000F6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DD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контрольного мероприятия: с 28.04.2020 по 30.04.2020.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F00C13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 xml:space="preserve">ветствие требованиям статьей </w:t>
      </w:r>
      <w:r w:rsidRPr="00134EFA">
        <w:rPr>
          <w:rFonts w:ascii="Times New Roman" w:hAnsi="Times New Roman"/>
          <w:sz w:val="28"/>
          <w:szCs w:val="28"/>
        </w:rPr>
        <w:t>264.1, 264.2</w:t>
      </w:r>
      <w:r w:rsidRPr="00F70E96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 xml:space="preserve">рации от 28.12.2010 № </w:t>
      </w:r>
      <w:r w:rsidRPr="0069504B">
        <w:rPr>
          <w:rFonts w:ascii="Times New Roman" w:hAnsi="Times New Roman"/>
          <w:sz w:val="28"/>
          <w:szCs w:val="28"/>
        </w:rPr>
        <w:t xml:space="preserve">191н </w:t>
      </w:r>
      <w:r w:rsidR="0069504B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69504B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04B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69504B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 </w:t>
      </w:r>
      <w:r w:rsidRPr="0069504B">
        <w:rPr>
          <w:rFonts w:ascii="Times New Roman" w:hAnsi="Times New Roman"/>
          <w:sz w:val="28"/>
          <w:szCs w:val="28"/>
        </w:rPr>
        <w:t>(с учетом изменений и дополнений) (далее – Инструкция № 191н), по составу</w:t>
      </w:r>
      <w:r w:rsidRPr="00F70E96">
        <w:rPr>
          <w:rFonts w:ascii="Times New Roman" w:hAnsi="Times New Roman"/>
          <w:sz w:val="28"/>
          <w:szCs w:val="28"/>
        </w:rPr>
        <w:t xml:space="preserve">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1943F2" w:rsidRPr="007203F2" w:rsidRDefault="00F70E96" w:rsidP="000F6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B66DBA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FA4500" w:rsidRPr="00FA4500" w:rsidRDefault="005B1504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782">
        <w:rPr>
          <w:rFonts w:ascii="Times New Roman" w:hAnsi="Times New Roman"/>
          <w:sz w:val="28"/>
          <w:szCs w:val="28"/>
        </w:rPr>
        <w:t>Дума</w:t>
      </w:r>
      <w:r w:rsidR="00FA4500" w:rsidRPr="000E6782">
        <w:rPr>
          <w:rFonts w:ascii="Times New Roman" w:hAnsi="Times New Roman"/>
          <w:sz w:val="28"/>
          <w:szCs w:val="28"/>
        </w:rPr>
        <w:t xml:space="preserve"> является выборным представительным органом местного самоупра</w:t>
      </w:r>
      <w:r w:rsidR="00FA4500" w:rsidRPr="000E6782">
        <w:rPr>
          <w:rFonts w:ascii="Times New Roman" w:hAnsi="Times New Roman"/>
          <w:sz w:val="28"/>
          <w:szCs w:val="28"/>
        </w:rPr>
        <w:t>в</w:t>
      </w:r>
      <w:r w:rsidR="00FA4500" w:rsidRPr="000E6782">
        <w:rPr>
          <w:rFonts w:ascii="Times New Roman" w:hAnsi="Times New Roman"/>
          <w:sz w:val="28"/>
          <w:szCs w:val="28"/>
        </w:rPr>
        <w:t>ления, осуществляет свои права в пределах, установленных Конституцией и де</w:t>
      </w:r>
      <w:r w:rsidR="00FA4500" w:rsidRPr="000E6782">
        <w:rPr>
          <w:rFonts w:ascii="Times New Roman" w:hAnsi="Times New Roman"/>
          <w:sz w:val="28"/>
          <w:szCs w:val="28"/>
        </w:rPr>
        <w:t>й</w:t>
      </w:r>
      <w:r w:rsidR="00FA4500" w:rsidRPr="000E6782">
        <w:rPr>
          <w:rFonts w:ascii="Times New Roman" w:hAnsi="Times New Roman"/>
          <w:sz w:val="28"/>
          <w:szCs w:val="28"/>
        </w:rPr>
        <w:t xml:space="preserve">ствующим законодательством Российской Федерации, Пермской края, Уставом Суксунского </w:t>
      </w:r>
      <w:r w:rsidRPr="000E6782">
        <w:rPr>
          <w:rFonts w:ascii="Times New Roman" w:hAnsi="Times New Roman"/>
          <w:sz w:val="28"/>
          <w:szCs w:val="28"/>
        </w:rPr>
        <w:t>городског</w:t>
      </w:r>
      <w:r w:rsidR="00FA4500" w:rsidRPr="000E6782">
        <w:rPr>
          <w:rFonts w:ascii="Times New Roman" w:hAnsi="Times New Roman"/>
          <w:sz w:val="28"/>
          <w:szCs w:val="28"/>
        </w:rPr>
        <w:t xml:space="preserve">о </w:t>
      </w:r>
      <w:r w:rsidRPr="000E6782">
        <w:rPr>
          <w:rFonts w:ascii="Times New Roman" w:hAnsi="Times New Roman"/>
          <w:sz w:val="28"/>
          <w:szCs w:val="28"/>
        </w:rPr>
        <w:t>округ</w:t>
      </w:r>
      <w:r w:rsidR="00FA4500" w:rsidRPr="000E6782">
        <w:rPr>
          <w:rFonts w:ascii="Times New Roman" w:hAnsi="Times New Roman"/>
          <w:sz w:val="28"/>
          <w:szCs w:val="28"/>
        </w:rPr>
        <w:t xml:space="preserve">а, принятого Решением </w:t>
      </w:r>
      <w:r w:rsidR="00E9588D" w:rsidRPr="000E6782">
        <w:rPr>
          <w:rFonts w:ascii="Times New Roman" w:hAnsi="Times New Roman"/>
          <w:sz w:val="28"/>
          <w:szCs w:val="28"/>
        </w:rPr>
        <w:t>Думы</w:t>
      </w:r>
      <w:r w:rsidR="00FA4500" w:rsidRPr="000E6782">
        <w:rPr>
          <w:rFonts w:ascii="Times New Roman" w:hAnsi="Times New Roman"/>
          <w:sz w:val="28"/>
          <w:szCs w:val="28"/>
        </w:rPr>
        <w:t xml:space="preserve"> Суксун</w:t>
      </w:r>
      <w:r w:rsidR="00E9588D" w:rsidRPr="000E6782">
        <w:rPr>
          <w:rFonts w:ascii="Times New Roman" w:hAnsi="Times New Roman"/>
          <w:sz w:val="28"/>
          <w:szCs w:val="28"/>
        </w:rPr>
        <w:t>ского горо</w:t>
      </w:r>
      <w:r w:rsidR="00E9588D" w:rsidRPr="000E6782">
        <w:rPr>
          <w:rFonts w:ascii="Times New Roman" w:hAnsi="Times New Roman"/>
          <w:sz w:val="28"/>
          <w:szCs w:val="28"/>
        </w:rPr>
        <w:t>д</w:t>
      </w:r>
      <w:r w:rsidR="00E9588D" w:rsidRPr="000E6782">
        <w:rPr>
          <w:rFonts w:ascii="Times New Roman" w:hAnsi="Times New Roman"/>
          <w:sz w:val="28"/>
          <w:szCs w:val="28"/>
        </w:rPr>
        <w:t>ского округ</w:t>
      </w:r>
      <w:r w:rsidR="00FA4500" w:rsidRPr="000E6782">
        <w:rPr>
          <w:rFonts w:ascii="Times New Roman" w:hAnsi="Times New Roman"/>
          <w:sz w:val="28"/>
          <w:szCs w:val="28"/>
        </w:rPr>
        <w:t xml:space="preserve">а от </w:t>
      </w:r>
      <w:r w:rsidR="00E9588D" w:rsidRPr="000E6782">
        <w:rPr>
          <w:rFonts w:ascii="Times New Roman" w:hAnsi="Times New Roman"/>
          <w:sz w:val="28"/>
          <w:szCs w:val="28"/>
        </w:rPr>
        <w:t>31</w:t>
      </w:r>
      <w:r w:rsidR="00FA4500" w:rsidRPr="000E6782">
        <w:rPr>
          <w:rFonts w:ascii="Times New Roman" w:hAnsi="Times New Roman"/>
          <w:sz w:val="28"/>
          <w:szCs w:val="28"/>
        </w:rPr>
        <w:t>.</w:t>
      </w:r>
      <w:r w:rsidR="00E9588D" w:rsidRPr="000E6782">
        <w:rPr>
          <w:rFonts w:ascii="Times New Roman" w:hAnsi="Times New Roman"/>
          <w:sz w:val="28"/>
          <w:szCs w:val="28"/>
        </w:rPr>
        <w:t>10</w:t>
      </w:r>
      <w:r w:rsidR="00FA4500" w:rsidRPr="000E6782">
        <w:rPr>
          <w:rFonts w:ascii="Times New Roman" w:hAnsi="Times New Roman"/>
          <w:sz w:val="28"/>
          <w:szCs w:val="28"/>
        </w:rPr>
        <w:t>.20</w:t>
      </w:r>
      <w:r w:rsidR="00E9588D" w:rsidRPr="000E6782">
        <w:rPr>
          <w:rFonts w:ascii="Times New Roman" w:hAnsi="Times New Roman"/>
          <w:sz w:val="28"/>
          <w:szCs w:val="28"/>
        </w:rPr>
        <w:t>19</w:t>
      </w:r>
      <w:r w:rsidR="00FA4500" w:rsidRPr="000E6782">
        <w:rPr>
          <w:rFonts w:ascii="Times New Roman" w:hAnsi="Times New Roman"/>
          <w:sz w:val="28"/>
          <w:szCs w:val="28"/>
        </w:rPr>
        <w:t xml:space="preserve"> № </w:t>
      </w:r>
      <w:r w:rsidR="00E9588D" w:rsidRPr="000E6782">
        <w:rPr>
          <w:rFonts w:ascii="Times New Roman" w:hAnsi="Times New Roman"/>
          <w:sz w:val="28"/>
          <w:szCs w:val="28"/>
        </w:rPr>
        <w:t>38</w:t>
      </w:r>
      <w:r w:rsidR="00FA4500" w:rsidRPr="000E6782">
        <w:rPr>
          <w:rFonts w:ascii="Times New Roman" w:hAnsi="Times New Roman"/>
          <w:sz w:val="28"/>
          <w:szCs w:val="28"/>
        </w:rPr>
        <w:t xml:space="preserve"> (далее – Устав).</w:t>
      </w:r>
    </w:p>
    <w:p w:rsidR="00FA4500" w:rsidRPr="00FA4500" w:rsidRDefault="00C94EC4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  <w:r w:rsidR="00FA4500" w:rsidRPr="00FA4500">
        <w:rPr>
          <w:rFonts w:ascii="Times New Roman" w:hAnsi="Times New Roman"/>
          <w:sz w:val="28"/>
          <w:szCs w:val="28"/>
        </w:rPr>
        <w:t xml:space="preserve"> не имеет подведомственных участников бюджетного процесса, учр</w:t>
      </w:r>
      <w:r w:rsidR="00FA4500" w:rsidRPr="00FA4500">
        <w:rPr>
          <w:rFonts w:ascii="Times New Roman" w:hAnsi="Times New Roman"/>
          <w:sz w:val="28"/>
          <w:szCs w:val="28"/>
        </w:rPr>
        <w:t>е</w:t>
      </w:r>
      <w:r w:rsidR="00FA4500" w:rsidRPr="00FA4500">
        <w:rPr>
          <w:rFonts w:ascii="Times New Roman" w:hAnsi="Times New Roman"/>
          <w:sz w:val="28"/>
          <w:szCs w:val="28"/>
        </w:rPr>
        <w:t>ждений и муниципальных унитарных предприятий.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 xml:space="preserve">Руководителем </w:t>
      </w:r>
      <w:r w:rsidR="00C94EC4">
        <w:rPr>
          <w:rFonts w:ascii="Times New Roman" w:hAnsi="Times New Roman"/>
          <w:sz w:val="28"/>
          <w:szCs w:val="28"/>
        </w:rPr>
        <w:t>Думы</w:t>
      </w:r>
      <w:r w:rsidRPr="00FA4500">
        <w:rPr>
          <w:rFonts w:ascii="Times New Roman" w:hAnsi="Times New Roman"/>
          <w:sz w:val="28"/>
          <w:szCs w:val="28"/>
        </w:rPr>
        <w:t xml:space="preserve"> является председатель </w:t>
      </w:r>
      <w:r w:rsidR="00C94EC4">
        <w:rPr>
          <w:rFonts w:ascii="Times New Roman" w:hAnsi="Times New Roman"/>
          <w:sz w:val="28"/>
          <w:szCs w:val="28"/>
        </w:rPr>
        <w:t>Думы</w:t>
      </w:r>
      <w:r w:rsidRPr="00FA4500">
        <w:rPr>
          <w:rFonts w:ascii="Times New Roman" w:hAnsi="Times New Roman"/>
          <w:sz w:val="28"/>
          <w:szCs w:val="28"/>
        </w:rPr>
        <w:t xml:space="preserve"> Суксунского </w:t>
      </w:r>
      <w:r w:rsidR="00C94EC4">
        <w:rPr>
          <w:rFonts w:ascii="Times New Roman" w:hAnsi="Times New Roman"/>
          <w:sz w:val="28"/>
          <w:szCs w:val="28"/>
        </w:rPr>
        <w:t>городского округа</w:t>
      </w:r>
      <w:r w:rsidRPr="00FA4500">
        <w:rPr>
          <w:rFonts w:ascii="Times New Roman" w:hAnsi="Times New Roman"/>
          <w:sz w:val="28"/>
          <w:szCs w:val="28"/>
        </w:rPr>
        <w:t xml:space="preserve"> </w:t>
      </w:r>
      <w:r w:rsidR="00C94EC4">
        <w:rPr>
          <w:rFonts w:ascii="Times New Roman" w:hAnsi="Times New Roman"/>
          <w:sz w:val="28"/>
          <w:szCs w:val="28"/>
        </w:rPr>
        <w:t>Н</w:t>
      </w:r>
      <w:r w:rsidR="00C436AE">
        <w:rPr>
          <w:rFonts w:ascii="Times New Roman" w:hAnsi="Times New Roman"/>
          <w:sz w:val="28"/>
          <w:szCs w:val="28"/>
        </w:rPr>
        <w:t xml:space="preserve">иколай </w:t>
      </w:r>
      <w:r w:rsidR="00C94EC4">
        <w:rPr>
          <w:rFonts w:ascii="Times New Roman" w:hAnsi="Times New Roman"/>
          <w:sz w:val="28"/>
          <w:szCs w:val="28"/>
        </w:rPr>
        <w:t>Ф</w:t>
      </w:r>
      <w:r w:rsidR="00C436AE">
        <w:rPr>
          <w:rFonts w:ascii="Times New Roman" w:hAnsi="Times New Roman"/>
          <w:sz w:val="28"/>
          <w:szCs w:val="28"/>
        </w:rPr>
        <w:t>едорович</w:t>
      </w:r>
      <w:r w:rsidRPr="00FA4500">
        <w:rPr>
          <w:rFonts w:ascii="Times New Roman" w:hAnsi="Times New Roman"/>
          <w:sz w:val="28"/>
          <w:szCs w:val="28"/>
        </w:rPr>
        <w:t xml:space="preserve"> </w:t>
      </w:r>
      <w:r w:rsidR="00C94EC4">
        <w:rPr>
          <w:rFonts w:ascii="Times New Roman" w:hAnsi="Times New Roman"/>
          <w:sz w:val="28"/>
          <w:szCs w:val="28"/>
        </w:rPr>
        <w:t>Коряков</w:t>
      </w:r>
      <w:r w:rsidRPr="00C436AE">
        <w:rPr>
          <w:rFonts w:ascii="Times New Roman" w:hAnsi="Times New Roman"/>
          <w:sz w:val="28"/>
          <w:szCs w:val="28"/>
        </w:rPr>
        <w:t xml:space="preserve">, избранный на должность решением </w:t>
      </w:r>
      <w:r w:rsidR="007A69A4" w:rsidRPr="00C436AE">
        <w:rPr>
          <w:rFonts w:ascii="Times New Roman" w:hAnsi="Times New Roman"/>
          <w:sz w:val="28"/>
          <w:szCs w:val="28"/>
        </w:rPr>
        <w:t>Думы</w:t>
      </w:r>
      <w:r w:rsidRPr="00C436AE">
        <w:rPr>
          <w:rFonts w:ascii="Times New Roman" w:hAnsi="Times New Roman"/>
          <w:sz w:val="28"/>
          <w:szCs w:val="28"/>
        </w:rPr>
        <w:t xml:space="preserve"> Суксунс</w:t>
      </w:r>
      <w:r w:rsidR="007A69A4" w:rsidRPr="00C436AE">
        <w:rPr>
          <w:rFonts w:ascii="Times New Roman" w:hAnsi="Times New Roman"/>
          <w:sz w:val="28"/>
          <w:szCs w:val="28"/>
        </w:rPr>
        <w:t>кого городского округа</w:t>
      </w:r>
      <w:r w:rsidRPr="00C436AE">
        <w:rPr>
          <w:rFonts w:ascii="Times New Roman" w:hAnsi="Times New Roman"/>
          <w:sz w:val="28"/>
          <w:szCs w:val="28"/>
        </w:rPr>
        <w:t xml:space="preserve"> от </w:t>
      </w:r>
      <w:r w:rsidR="007A69A4" w:rsidRPr="00C436AE">
        <w:rPr>
          <w:rFonts w:ascii="Times New Roman" w:hAnsi="Times New Roman"/>
          <w:sz w:val="28"/>
          <w:szCs w:val="28"/>
        </w:rPr>
        <w:t>19</w:t>
      </w:r>
      <w:r w:rsidRPr="00C436AE">
        <w:rPr>
          <w:rFonts w:ascii="Times New Roman" w:hAnsi="Times New Roman"/>
          <w:sz w:val="28"/>
          <w:szCs w:val="28"/>
        </w:rPr>
        <w:t>.09.201</w:t>
      </w:r>
      <w:r w:rsidR="007A69A4" w:rsidRPr="00C436AE">
        <w:rPr>
          <w:rFonts w:ascii="Times New Roman" w:hAnsi="Times New Roman"/>
          <w:sz w:val="28"/>
          <w:szCs w:val="28"/>
        </w:rPr>
        <w:t>9</w:t>
      </w:r>
      <w:r w:rsidRPr="00C436AE">
        <w:rPr>
          <w:rFonts w:ascii="Times New Roman" w:hAnsi="Times New Roman"/>
          <w:sz w:val="28"/>
          <w:szCs w:val="28"/>
        </w:rPr>
        <w:t xml:space="preserve"> № 1 «Об избрании председателя </w:t>
      </w:r>
      <w:r w:rsidR="00610F56" w:rsidRPr="00C436AE">
        <w:rPr>
          <w:rFonts w:ascii="Times New Roman" w:hAnsi="Times New Roman"/>
          <w:sz w:val="28"/>
          <w:szCs w:val="28"/>
        </w:rPr>
        <w:t>Думы</w:t>
      </w:r>
      <w:r w:rsidRPr="00C436AE">
        <w:rPr>
          <w:rFonts w:ascii="Times New Roman" w:hAnsi="Times New Roman"/>
          <w:sz w:val="28"/>
          <w:szCs w:val="28"/>
        </w:rPr>
        <w:t xml:space="preserve"> Суксунского </w:t>
      </w:r>
      <w:r w:rsidR="00610F56" w:rsidRPr="00C436AE">
        <w:rPr>
          <w:rFonts w:ascii="Times New Roman" w:hAnsi="Times New Roman"/>
          <w:sz w:val="28"/>
          <w:szCs w:val="28"/>
        </w:rPr>
        <w:t>городск</w:t>
      </w:r>
      <w:r w:rsidRPr="00C436AE">
        <w:rPr>
          <w:rFonts w:ascii="Times New Roman" w:hAnsi="Times New Roman"/>
          <w:sz w:val="28"/>
          <w:szCs w:val="28"/>
        </w:rPr>
        <w:t xml:space="preserve">ого </w:t>
      </w:r>
      <w:r w:rsidR="00610F56" w:rsidRPr="00C436AE">
        <w:rPr>
          <w:rFonts w:ascii="Times New Roman" w:hAnsi="Times New Roman"/>
          <w:sz w:val="28"/>
          <w:szCs w:val="28"/>
        </w:rPr>
        <w:t>округ</w:t>
      </w:r>
      <w:r w:rsidR="00C436AE" w:rsidRPr="00C436AE">
        <w:rPr>
          <w:rFonts w:ascii="Times New Roman" w:hAnsi="Times New Roman"/>
          <w:sz w:val="28"/>
          <w:szCs w:val="28"/>
        </w:rPr>
        <w:t>а</w:t>
      </w:r>
      <w:r w:rsidRPr="00C436AE">
        <w:rPr>
          <w:rFonts w:ascii="Times New Roman" w:hAnsi="Times New Roman"/>
          <w:sz w:val="28"/>
          <w:szCs w:val="28"/>
        </w:rPr>
        <w:t>».</w:t>
      </w:r>
    </w:p>
    <w:p w:rsidR="00FA4500" w:rsidRPr="003E359F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6E0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</w:t>
      </w:r>
      <w:r w:rsidR="00CD56E0" w:rsidRPr="00CD56E0">
        <w:rPr>
          <w:rFonts w:ascii="Times New Roman" w:hAnsi="Times New Roman"/>
          <w:sz w:val="28"/>
          <w:szCs w:val="28"/>
        </w:rPr>
        <w:t>Думой Суксунского городского округа</w:t>
      </w:r>
      <w:r w:rsidRPr="00CD56E0">
        <w:rPr>
          <w:rFonts w:ascii="Times New Roman" w:hAnsi="Times New Roman"/>
          <w:sz w:val="28"/>
          <w:szCs w:val="28"/>
        </w:rPr>
        <w:t xml:space="preserve"> заключено с МКУ </w:t>
      </w:r>
      <w:r w:rsidRPr="00CD56E0">
        <w:rPr>
          <w:rFonts w:ascii="Times New Roman" w:hAnsi="Times New Roman"/>
          <w:sz w:val="28"/>
          <w:szCs w:val="28"/>
        </w:rPr>
        <w:lastRenderedPageBreak/>
        <w:t>«</w:t>
      </w:r>
      <w:r w:rsidR="00CD56E0" w:rsidRPr="00CD56E0">
        <w:rPr>
          <w:rFonts w:ascii="Times New Roman" w:hAnsi="Times New Roman"/>
          <w:sz w:val="28"/>
          <w:szCs w:val="28"/>
        </w:rPr>
        <w:t>ЦБ</w:t>
      </w:r>
      <w:r w:rsidRPr="00CD56E0">
        <w:rPr>
          <w:rFonts w:ascii="Times New Roman" w:hAnsi="Times New Roman"/>
          <w:sz w:val="28"/>
          <w:szCs w:val="28"/>
        </w:rPr>
        <w:t xml:space="preserve"> Суксунского </w:t>
      </w:r>
      <w:r w:rsidR="00CD56E0" w:rsidRPr="00CD56E0">
        <w:rPr>
          <w:rFonts w:ascii="Times New Roman" w:hAnsi="Times New Roman"/>
          <w:sz w:val="28"/>
          <w:szCs w:val="28"/>
        </w:rPr>
        <w:t>городск</w:t>
      </w:r>
      <w:r w:rsidRPr="00CD56E0">
        <w:rPr>
          <w:rFonts w:ascii="Times New Roman" w:hAnsi="Times New Roman"/>
          <w:sz w:val="28"/>
          <w:szCs w:val="28"/>
        </w:rPr>
        <w:t xml:space="preserve">ого </w:t>
      </w:r>
      <w:r w:rsidR="00CD56E0" w:rsidRPr="00CD56E0">
        <w:rPr>
          <w:rFonts w:ascii="Times New Roman" w:hAnsi="Times New Roman"/>
          <w:sz w:val="28"/>
          <w:szCs w:val="28"/>
        </w:rPr>
        <w:t>округа</w:t>
      </w:r>
      <w:r w:rsidRPr="00CD56E0">
        <w:rPr>
          <w:rFonts w:ascii="Times New Roman" w:hAnsi="Times New Roman"/>
          <w:sz w:val="28"/>
          <w:szCs w:val="28"/>
        </w:rPr>
        <w:t xml:space="preserve">» </w:t>
      </w:r>
      <w:r w:rsidRPr="00B51340">
        <w:rPr>
          <w:rFonts w:ascii="Times New Roman" w:hAnsi="Times New Roman"/>
          <w:sz w:val="28"/>
          <w:szCs w:val="28"/>
        </w:rPr>
        <w:t xml:space="preserve">Соглашение </w:t>
      </w:r>
      <w:r w:rsidR="0069504B" w:rsidRPr="00B51340">
        <w:rPr>
          <w:rFonts w:ascii="Times New Roman" w:hAnsi="Times New Roman"/>
          <w:sz w:val="28"/>
          <w:szCs w:val="28"/>
        </w:rPr>
        <w:t>от 01</w:t>
      </w:r>
      <w:r w:rsidR="0069504B">
        <w:rPr>
          <w:rFonts w:ascii="Times New Roman" w:hAnsi="Times New Roman"/>
          <w:sz w:val="28"/>
          <w:szCs w:val="28"/>
        </w:rPr>
        <w:t>.10.</w:t>
      </w:r>
      <w:r w:rsidR="0069504B" w:rsidRPr="00B51340">
        <w:rPr>
          <w:rFonts w:ascii="Times New Roman" w:hAnsi="Times New Roman"/>
          <w:sz w:val="28"/>
          <w:szCs w:val="28"/>
        </w:rPr>
        <w:t xml:space="preserve">2019 </w:t>
      </w:r>
      <w:r w:rsidR="00B51340" w:rsidRPr="00B51340">
        <w:rPr>
          <w:rFonts w:ascii="Times New Roman" w:hAnsi="Times New Roman"/>
          <w:sz w:val="28"/>
          <w:szCs w:val="28"/>
        </w:rPr>
        <w:t>б/н</w:t>
      </w:r>
      <w:r w:rsidRPr="00B51340">
        <w:rPr>
          <w:rFonts w:ascii="Times New Roman" w:hAnsi="Times New Roman"/>
          <w:sz w:val="28"/>
          <w:szCs w:val="28"/>
        </w:rPr>
        <w:t xml:space="preserve"> об оказании услуг по ведению бухгалтерского (бюджетного), налогового, статистического учета, планирования финансово-хозяйственной деятельности и составления о</w:t>
      </w:r>
      <w:r w:rsidRPr="00B51340">
        <w:rPr>
          <w:rFonts w:ascii="Times New Roman" w:hAnsi="Times New Roman"/>
          <w:sz w:val="28"/>
          <w:szCs w:val="28"/>
        </w:rPr>
        <w:t>т</w:t>
      </w:r>
      <w:r w:rsidRPr="00B51340">
        <w:rPr>
          <w:rFonts w:ascii="Times New Roman" w:hAnsi="Times New Roman"/>
          <w:sz w:val="28"/>
          <w:szCs w:val="28"/>
        </w:rPr>
        <w:t>четности.</w:t>
      </w:r>
      <w:proofErr w:type="gramEnd"/>
    </w:p>
    <w:p w:rsidR="00FA4500" w:rsidRPr="003E359F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 w:rsidR="00082906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59F">
        <w:rPr>
          <w:rFonts w:ascii="Times New Roman" w:hAnsi="Times New Roman"/>
          <w:sz w:val="28"/>
          <w:szCs w:val="28"/>
        </w:rPr>
        <w:t>за 201</w:t>
      </w:r>
      <w:r w:rsidR="00AA45F1">
        <w:rPr>
          <w:rFonts w:ascii="Times New Roman" w:hAnsi="Times New Roman"/>
          <w:sz w:val="28"/>
          <w:szCs w:val="28"/>
        </w:rPr>
        <w:t>9</w:t>
      </w:r>
      <w:r w:rsidRPr="003E359F">
        <w:rPr>
          <w:rFonts w:ascii="Times New Roman" w:hAnsi="Times New Roman"/>
          <w:sz w:val="28"/>
          <w:szCs w:val="28"/>
        </w:rPr>
        <w:t xml:space="preserve"> имеют: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 xml:space="preserve">- председатель </w:t>
      </w:r>
      <w:r w:rsidR="00AA45F1">
        <w:rPr>
          <w:rFonts w:ascii="Times New Roman" w:hAnsi="Times New Roman"/>
          <w:sz w:val="28"/>
          <w:szCs w:val="28"/>
        </w:rPr>
        <w:t>Думы Суксунского городского округа</w:t>
      </w:r>
      <w:r w:rsidRPr="00FA4500">
        <w:rPr>
          <w:rFonts w:ascii="Times New Roman" w:hAnsi="Times New Roman"/>
          <w:sz w:val="28"/>
          <w:szCs w:val="28"/>
        </w:rPr>
        <w:t xml:space="preserve"> </w:t>
      </w:r>
      <w:r w:rsidR="00AA45F1">
        <w:rPr>
          <w:rFonts w:ascii="Times New Roman" w:hAnsi="Times New Roman"/>
          <w:sz w:val="28"/>
          <w:szCs w:val="28"/>
        </w:rPr>
        <w:t>Коряков</w:t>
      </w:r>
      <w:r w:rsidR="0069504B">
        <w:rPr>
          <w:rFonts w:ascii="Times New Roman" w:hAnsi="Times New Roman"/>
          <w:sz w:val="28"/>
          <w:szCs w:val="28"/>
        </w:rPr>
        <w:t xml:space="preserve"> Николай Ф</w:t>
      </w:r>
      <w:r w:rsidR="0069504B">
        <w:rPr>
          <w:rFonts w:ascii="Times New Roman" w:hAnsi="Times New Roman"/>
          <w:sz w:val="28"/>
          <w:szCs w:val="28"/>
        </w:rPr>
        <w:t>е</w:t>
      </w:r>
      <w:r w:rsidR="0069504B">
        <w:rPr>
          <w:rFonts w:ascii="Times New Roman" w:hAnsi="Times New Roman"/>
          <w:sz w:val="28"/>
          <w:szCs w:val="28"/>
        </w:rPr>
        <w:t>дорович</w:t>
      </w:r>
      <w:r w:rsidRPr="00FA4500">
        <w:rPr>
          <w:rFonts w:ascii="Times New Roman" w:hAnsi="Times New Roman"/>
          <w:sz w:val="28"/>
          <w:szCs w:val="28"/>
        </w:rPr>
        <w:t>;</w:t>
      </w:r>
    </w:p>
    <w:p w:rsidR="00FA4500" w:rsidRPr="00FA4500" w:rsidRDefault="00FA4500" w:rsidP="00F353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- руководитель М</w:t>
      </w:r>
      <w:r w:rsidR="00FB458C">
        <w:rPr>
          <w:rFonts w:ascii="Times New Roman" w:hAnsi="Times New Roman"/>
          <w:sz w:val="28"/>
          <w:szCs w:val="28"/>
        </w:rPr>
        <w:t>униципально</w:t>
      </w:r>
      <w:r w:rsidR="00D819C8">
        <w:rPr>
          <w:rFonts w:ascii="Times New Roman" w:hAnsi="Times New Roman"/>
          <w:sz w:val="28"/>
          <w:szCs w:val="28"/>
        </w:rPr>
        <w:t>го</w:t>
      </w:r>
      <w:r w:rsidR="00FB458C">
        <w:rPr>
          <w:rFonts w:ascii="Times New Roman" w:hAnsi="Times New Roman"/>
          <w:sz w:val="28"/>
          <w:szCs w:val="28"/>
        </w:rPr>
        <w:t xml:space="preserve"> казенно</w:t>
      </w:r>
      <w:r w:rsidR="00D819C8">
        <w:rPr>
          <w:rFonts w:ascii="Times New Roman" w:hAnsi="Times New Roman"/>
          <w:sz w:val="28"/>
          <w:szCs w:val="28"/>
        </w:rPr>
        <w:t>го</w:t>
      </w:r>
      <w:r w:rsidR="00FB458C">
        <w:rPr>
          <w:rFonts w:ascii="Times New Roman" w:hAnsi="Times New Roman"/>
          <w:sz w:val="28"/>
          <w:szCs w:val="28"/>
        </w:rPr>
        <w:t xml:space="preserve"> учреждени</w:t>
      </w:r>
      <w:r w:rsidR="00D819C8">
        <w:rPr>
          <w:rFonts w:ascii="Times New Roman" w:hAnsi="Times New Roman"/>
          <w:sz w:val="28"/>
          <w:szCs w:val="28"/>
        </w:rPr>
        <w:t>я</w:t>
      </w:r>
      <w:r w:rsidRPr="00FA4500">
        <w:rPr>
          <w:rFonts w:ascii="Times New Roman" w:hAnsi="Times New Roman"/>
          <w:sz w:val="28"/>
          <w:szCs w:val="28"/>
        </w:rPr>
        <w:t xml:space="preserve"> «Централизованная бухгалтерия Суксунского </w:t>
      </w:r>
      <w:r w:rsidR="0051751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B458C">
        <w:rPr>
          <w:rFonts w:ascii="Times New Roman" w:hAnsi="Times New Roman"/>
          <w:sz w:val="28"/>
          <w:szCs w:val="28"/>
        </w:rPr>
        <w:t>Пермского края</w:t>
      </w:r>
      <w:r w:rsidRPr="00FA4500">
        <w:rPr>
          <w:rFonts w:ascii="Times New Roman" w:hAnsi="Times New Roman"/>
          <w:sz w:val="28"/>
          <w:szCs w:val="28"/>
        </w:rPr>
        <w:t xml:space="preserve">» </w:t>
      </w:r>
      <w:r w:rsidR="000F6DDC">
        <w:rPr>
          <w:rFonts w:ascii="Times New Roman" w:hAnsi="Times New Roman"/>
          <w:sz w:val="28"/>
          <w:szCs w:val="28"/>
        </w:rPr>
        <w:t>Филиппова</w:t>
      </w:r>
      <w:r w:rsidR="0069504B">
        <w:rPr>
          <w:rFonts w:ascii="Times New Roman" w:hAnsi="Times New Roman"/>
          <w:sz w:val="28"/>
          <w:szCs w:val="28"/>
        </w:rPr>
        <w:t xml:space="preserve"> Елена Юрьевна</w:t>
      </w:r>
      <w:r w:rsidR="000F6DDC">
        <w:rPr>
          <w:rFonts w:ascii="Times New Roman" w:hAnsi="Times New Roman"/>
          <w:sz w:val="28"/>
          <w:szCs w:val="28"/>
        </w:rPr>
        <w:t>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24280D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Представленная к проверке годовая бюджетная отчетность Думы за 2019 год в соответствии с требованиями пункта 3 статьи 264.1 Бюджетного кодекса Российской Федерации, включает: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24280D">
        <w:rPr>
          <w:rFonts w:ascii="Times New Roman" w:eastAsiaTheme="minorHAnsi" w:hAnsi="Times New Roman"/>
          <w:sz w:val="28"/>
          <w:szCs w:val="28"/>
        </w:rPr>
        <w:t>а</w:t>
      </w:r>
      <w:r w:rsidRPr="0024280D">
        <w:rPr>
          <w:rFonts w:ascii="Times New Roman" w:eastAsiaTheme="minorHAnsi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0503127);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2) баланс исполнения бюджета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0503120);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3) отчет о финансовых результатах деятельности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0503121);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4) отчет о движении денежных средств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0503123);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5) пояснительную записку в составе: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текстовой части пояснительной записки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0503160);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сведений об основных направлениях деятельности (Таблица №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1);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сведений об особенностях ведения бюджетного учета (Таблица №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4);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24280D">
        <w:rPr>
          <w:rFonts w:ascii="Times New Roman" w:eastAsiaTheme="minorHAnsi" w:hAnsi="Times New Roman"/>
          <w:sz w:val="28"/>
          <w:szCs w:val="28"/>
        </w:rPr>
        <w:t>о</w:t>
      </w:r>
      <w:r w:rsidRPr="0024280D">
        <w:rPr>
          <w:rFonts w:ascii="Times New Roman" w:eastAsiaTheme="minorHAnsi" w:hAnsi="Times New Roman"/>
          <w:sz w:val="28"/>
          <w:szCs w:val="28"/>
        </w:rPr>
        <w:t>цесса, учреждений и государственных (муниципальных) унитарных предприятий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0503161);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0503164);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0503168);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0503169) (вид задолженности – дебиторская задолженность);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0503169) (вид задолженности – кредиторская задолженность);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Кроме того, Думой в составе бюджетной отчетности представлены следу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щие формы отчетности: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0503110);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80D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</w:t>
      </w:r>
      <w:r w:rsidR="00695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80D">
        <w:rPr>
          <w:rFonts w:ascii="Times New Roman" w:eastAsiaTheme="minorHAnsi" w:hAnsi="Times New Roman"/>
          <w:sz w:val="28"/>
          <w:szCs w:val="28"/>
        </w:rPr>
        <w:t>0503128);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дефицита бюджета, главного администратора, администратора доходов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0503130).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24280D" w:rsidRPr="0024280D" w:rsidRDefault="0024280D" w:rsidP="0024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результатах деятельности </w:t>
      </w:r>
      <w:hyperlink r:id="rId9" w:history="1">
        <w:r w:rsidRPr="0024280D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6950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24280D">
          <w:rPr>
            <w:rFonts w:ascii="Times New Roman" w:eastAsia="Times New Roman" w:hAnsi="Times New Roman"/>
            <w:sz w:val="28"/>
            <w:szCs w:val="28"/>
            <w:lang w:eastAsia="ru-RU"/>
          </w:rPr>
          <w:t>0503162)</w:t>
        </w:r>
      </w:hyperlink>
      <w:r w:rsidRPr="002428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- сведения о финансовых вложениях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24280D">
        <w:rPr>
          <w:rFonts w:ascii="Times New Roman" w:hAnsi="Times New Roman"/>
          <w:sz w:val="28"/>
          <w:szCs w:val="28"/>
        </w:rPr>
        <w:t>0503171);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0503172)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0503173)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0503174)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- сведения о принятых и неиспользованных обязательствах получателя бюджетных средств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24280D">
        <w:rPr>
          <w:rFonts w:ascii="Times New Roman" w:hAnsi="Times New Roman"/>
          <w:sz w:val="28"/>
          <w:szCs w:val="28"/>
        </w:rPr>
        <w:t>0503175);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0503178)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4" w:history="1">
        <w:r w:rsidRPr="0024280D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 w:rsidRPr="0024280D">
        <w:rPr>
          <w:rFonts w:ascii="Times New Roman" w:hAnsi="Times New Roman"/>
          <w:sz w:val="28"/>
          <w:szCs w:val="28"/>
        </w:rPr>
        <w:t>а</w:t>
      </w:r>
      <w:r w:rsidRPr="0024280D">
        <w:rPr>
          <w:rFonts w:ascii="Times New Roman" w:hAnsi="Times New Roman"/>
          <w:sz w:val="28"/>
          <w:szCs w:val="28"/>
        </w:rPr>
        <w:t xml:space="preserve">вершенного строительства </w:t>
      </w:r>
      <w:hyperlink r:id="rId15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0503190)</w:t>
        </w:r>
      </w:hyperlink>
      <w:r w:rsidRPr="0024280D">
        <w:rPr>
          <w:rFonts w:ascii="Times New Roman" w:hAnsi="Times New Roman"/>
          <w:sz w:val="28"/>
          <w:szCs w:val="28"/>
        </w:rPr>
        <w:t>;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24280D">
          <w:rPr>
            <w:rFonts w:ascii="Times New Roman" w:hAnsi="Times New Roman"/>
            <w:sz w:val="28"/>
            <w:szCs w:val="28"/>
          </w:rPr>
          <w:t>(ф.</w:t>
        </w:r>
        <w:r w:rsidR="0069504B">
          <w:rPr>
            <w:rFonts w:ascii="Times New Roman" w:hAnsi="Times New Roman"/>
            <w:sz w:val="28"/>
            <w:szCs w:val="28"/>
          </w:rPr>
          <w:t xml:space="preserve"> </w:t>
        </w:r>
        <w:r w:rsidRPr="0024280D">
          <w:rPr>
            <w:rFonts w:ascii="Times New Roman" w:hAnsi="Times New Roman"/>
            <w:sz w:val="28"/>
            <w:szCs w:val="28"/>
          </w:rPr>
          <w:t>0503296)</w:t>
        </w:r>
      </w:hyperlink>
      <w:r w:rsidRPr="0024280D">
        <w:rPr>
          <w:rFonts w:ascii="Times New Roman" w:hAnsi="Times New Roman"/>
          <w:sz w:val="28"/>
          <w:szCs w:val="28"/>
        </w:rPr>
        <w:t xml:space="preserve"> 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8C2787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Расходы бюджета Суксунского </w:t>
      </w:r>
      <w:r w:rsidR="00E13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790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ого </w:t>
      </w:r>
      <w:r w:rsidR="00E13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790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думе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сунского </w:t>
      </w:r>
      <w:r w:rsidR="00790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ого </w:t>
      </w:r>
      <w:r w:rsidR="00790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</w:t>
      </w:r>
      <w:r w:rsidR="002428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Дума Суксунского городского округа в 2019 году в соответствии с Решен</w:t>
      </w:r>
      <w:r w:rsidRPr="0024280D">
        <w:rPr>
          <w:rFonts w:ascii="Times New Roman" w:hAnsi="Times New Roman"/>
          <w:sz w:val="28"/>
          <w:szCs w:val="28"/>
        </w:rPr>
        <w:t>и</w:t>
      </w:r>
      <w:r w:rsidRPr="0024280D">
        <w:rPr>
          <w:rFonts w:ascii="Times New Roman" w:hAnsi="Times New Roman"/>
          <w:sz w:val="28"/>
          <w:szCs w:val="28"/>
        </w:rPr>
        <w:t>ем о бюджете являлась главным распорядителем бюджетных средств по разделу классификации расходов бюджета 01.00 «Общегосударственные вопросы» в су</w:t>
      </w:r>
      <w:r w:rsidRPr="0024280D">
        <w:rPr>
          <w:rFonts w:ascii="Times New Roman" w:hAnsi="Times New Roman"/>
          <w:sz w:val="28"/>
          <w:szCs w:val="28"/>
        </w:rPr>
        <w:t>м</w:t>
      </w:r>
      <w:r w:rsidRPr="0024280D">
        <w:rPr>
          <w:rFonts w:ascii="Times New Roman" w:hAnsi="Times New Roman"/>
          <w:sz w:val="28"/>
          <w:szCs w:val="28"/>
        </w:rPr>
        <w:t>ме 424,75 тыс. рублей.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Согласно данным Отчета об исполнении бюджета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24280D">
        <w:rPr>
          <w:rFonts w:ascii="Times New Roman" w:hAnsi="Times New Roman"/>
          <w:sz w:val="28"/>
          <w:szCs w:val="28"/>
        </w:rPr>
        <w:t>0503127) фактическое исполнение по расходам за 2019 год составило 407,11 тыс. рублей: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701"/>
        <w:gridCol w:w="1701"/>
      </w:tblGrid>
      <w:tr w:rsidR="0024280D" w:rsidRPr="0069504B" w:rsidTr="0069504B">
        <w:trPr>
          <w:trHeight w:val="248"/>
          <w:tblHeader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Наименование статей ра</w:t>
            </w: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Уточненные</w:t>
            </w:r>
          </w:p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плановые назначения</w:t>
            </w:r>
          </w:p>
          <w:p w:rsid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на 2019 год,</w:t>
            </w:r>
          </w:p>
          <w:p w:rsidR="0024280D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69504B" w:rsidRPr="0069504B" w:rsidRDefault="0069504B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в 2019 году, тыс.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Отклонения от уточненных плановых назначений, тыс.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Выполнение уточненных плановых назначений,</w:t>
            </w:r>
          </w:p>
          <w:p w:rsidR="0024280D" w:rsidRPr="0069504B" w:rsidRDefault="0024280D" w:rsidP="0069504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4280D" w:rsidRPr="0024280D" w:rsidTr="0069504B">
        <w:trPr>
          <w:tblHeader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280D" w:rsidRPr="0024280D" w:rsidRDefault="0024280D" w:rsidP="0024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8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24280D" w:rsidRDefault="0024280D" w:rsidP="0024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8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24280D" w:rsidRDefault="0024280D" w:rsidP="0024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8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24280D" w:rsidRDefault="0024280D" w:rsidP="0024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8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24280D" w:rsidRDefault="0024280D" w:rsidP="0024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8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280D" w:rsidRPr="0069504B" w:rsidTr="0069504B">
        <w:trPr>
          <w:trHeight w:val="27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80D" w:rsidRPr="0069504B" w:rsidRDefault="0024280D" w:rsidP="0069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04B">
              <w:rPr>
                <w:rFonts w:ascii="Times New Roman" w:hAnsi="Times New Roman"/>
                <w:sz w:val="24"/>
                <w:szCs w:val="24"/>
              </w:rPr>
              <w:t>Общегосударственные в</w:t>
            </w:r>
            <w:r w:rsidRPr="00695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04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69504B" w:rsidRDefault="0024280D" w:rsidP="00695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04B">
              <w:rPr>
                <w:rFonts w:ascii="Times New Roman" w:hAnsi="Times New Roman"/>
                <w:sz w:val="24"/>
                <w:szCs w:val="24"/>
              </w:rPr>
              <w:t>424,75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69504B" w:rsidRDefault="0024280D" w:rsidP="00695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04B">
              <w:rPr>
                <w:rFonts w:ascii="Times New Roman" w:hAnsi="Times New Roman"/>
                <w:sz w:val="24"/>
                <w:szCs w:val="24"/>
              </w:rPr>
              <w:t>407,11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69504B" w:rsidRDefault="0024280D" w:rsidP="00695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04B">
              <w:rPr>
                <w:rFonts w:ascii="Times New Roman" w:hAnsi="Times New Roman"/>
                <w:sz w:val="24"/>
                <w:szCs w:val="24"/>
              </w:rPr>
              <w:t>17,64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80D" w:rsidRPr="0069504B" w:rsidRDefault="0024280D" w:rsidP="00695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04B">
              <w:rPr>
                <w:rFonts w:ascii="Times New Roman" w:hAnsi="Times New Roman"/>
                <w:sz w:val="24"/>
                <w:szCs w:val="24"/>
              </w:rPr>
              <w:t>95,84</w:t>
            </w:r>
          </w:p>
        </w:tc>
      </w:tr>
    </w:tbl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0D">
        <w:rPr>
          <w:rFonts w:ascii="Times New Roman" w:hAnsi="Times New Roman"/>
          <w:sz w:val="28"/>
          <w:szCs w:val="28"/>
        </w:rPr>
        <w:t>Расходная часть в 2019 году исполнена в сумме 407,11 тыс. рублей, что с</w:t>
      </w:r>
      <w:r w:rsidRPr="0024280D">
        <w:rPr>
          <w:rFonts w:ascii="Times New Roman" w:hAnsi="Times New Roman"/>
          <w:sz w:val="28"/>
          <w:szCs w:val="28"/>
        </w:rPr>
        <w:t>о</w:t>
      </w:r>
      <w:r w:rsidRPr="0024280D">
        <w:rPr>
          <w:rFonts w:ascii="Times New Roman" w:hAnsi="Times New Roman"/>
          <w:sz w:val="28"/>
          <w:szCs w:val="28"/>
        </w:rPr>
        <w:t>ставляет 95,84% уточненных плановых назначений на 2019год.</w:t>
      </w:r>
    </w:p>
    <w:p w:rsidR="0024280D" w:rsidRPr="0024280D" w:rsidRDefault="0024280D" w:rsidP="00242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280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85B2F" w:rsidRPr="004F6619" w:rsidRDefault="00603855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Анализ степени полноты бюджетной отчетности главного админ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стратора бюджетных средств, ее соответствия требованиям нормативных 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правовых актов по составу и содержанию. Проверка внутренней согласова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A72D0">
        <w:rPr>
          <w:rFonts w:ascii="Times New Roman" w:eastAsiaTheme="minorHAnsi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CA72D0">
        <w:rPr>
          <w:rFonts w:ascii="Times New Roman" w:eastAsiaTheme="minorHAnsi" w:hAnsi="Times New Roman"/>
          <w:sz w:val="28"/>
          <w:szCs w:val="28"/>
        </w:rPr>
        <w:t>и</w:t>
      </w:r>
      <w:r w:rsidRPr="00CA72D0">
        <w:rPr>
          <w:rFonts w:ascii="Times New Roman" w:eastAsiaTheme="minorHAnsi" w:hAnsi="Times New Roman"/>
          <w:sz w:val="28"/>
          <w:szCs w:val="28"/>
        </w:rPr>
        <w:t>казом начальника Финансового управления от 24.12.2019 № 46 «Об утверждении графика представления и сдачи ГРБС, поселениями годовой бюджетной отчетн</w:t>
      </w:r>
      <w:r w:rsidRPr="00CA72D0">
        <w:rPr>
          <w:rFonts w:ascii="Times New Roman" w:eastAsiaTheme="minorHAnsi" w:hAnsi="Times New Roman"/>
          <w:sz w:val="28"/>
          <w:szCs w:val="28"/>
        </w:rPr>
        <w:t>о</w:t>
      </w:r>
      <w:r w:rsidRPr="00CA72D0">
        <w:rPr>
          <w:rFonts w:ascii="Times New Roman" w:eastAsiaTheme="minorHAnsi" w:hAnsi="Times New Roman"/>
          <w:sz w:val="28"/>
          <w:szCs w:val="28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2019 год», Думе Суксунского городского округа установлена дата представления и сдачи отчета 10.01.2020.</w:t>
      </w:r>
      <w:proofErr w:type="gramEnd"/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72D0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2D0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CA72D0">
        <w:rPr>
          <w:rFonts w:ascii="Times New Roman" w:eastAsiaTheme="minorHAnsi" w:hAnsi="Times New Roman"/>
          <w:sz w:val="28"/>
          <w:szCs w:val="28"/>
        </w:rPr>
        <w:t>т</w:t>
      </w:r>
      <w:r w:rsidRPr="00CA72D0">
        <w:rPr>
          <w:rFonts w:ascii="Times New Roman" w:eastAsiaTheme="minorHAnsi" w:hAnsi="Times New Roman"/>
          <w:sz w:val="28"/>
          <w:szCs w:val="28"/>
        </w:rPr>
        <w:t xml:space="preserve">ная отчетность подписана </w:t>
      </w:r>
      <w:r w:rsidRPr="00CA72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председателем Думы Суксунского городского округа </w:t>
      </w:r>
      <w:proofErr w:type="spellStart"/>
      <w:r w:rsidRPr="00CA72D0">
        <w:rPr>
          <w:rFonts w:ascii="Times New Roman" w:eastAsia="Times New Roman" w:hAnsi="Times New Roman"/>
          <w:iCs/>
          <w:sz w:val="28"/>
          <w:szCs w:val="28"/>
          <w:lang w:eastAsia="ru-RU"/>
        </w:rPr>
        <w:t>Коряковым</w:t>
      </w:r>
      <w:proofErr w:type="spellEnd"/>
      <w:r w:rsidRPr="00CA72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Н.Ф.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руководителем МКУ «ЦБ </w:t>
      </w:r>
      <w:r w:rsidRPr="00CA72D0">
        <w:rPr>
          <w:rFonts w:ascii="Times New Roman" w:hAnsi="Times New Roman"/>
          <w:sz w:val="28"/>
          <w:szCs w:val="28"/>
        </w:rPr>
        <w:t>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72D0">
        <w:rPr>
          <w:rFonts w:ascii="Times New Roman" w:hAnsi="Times New Roman"/>
          <w:sz w:val="28"/>
          <w:szCs w:val="28"/>
        </w:rPr>
        <w:t>кс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72D0">
        <w:rPr>
          <w:rFonts w:ascii="Times New Roman" w:hAnsi="Times New Roman"/>
          <w:sz w:val="28"/>
          <w:szCs w:val="28"/>
        </w:rPr>
        <w:t>нского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городского округа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» Ф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липповой Е.Ю.</w:t>
      </w:r>
    </w:p>
    <w:p w:rsidR="00CA72D0" w:rsidRPr="00CA72D0" w:rsidRDefault="00CA72D0" w:rsidP="00CA72D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CA72D0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Земского собрания показала, что данные Баланса исполнения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соответствуют.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0503110).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главного распорядителя, распорядителя, получателя бю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жетных средств, главного администратора, администратора источников финанс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рования дефицита бюджета, главного администратора, администратора доходов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0503130) (далее – Баланс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0503130)) и Сведениях о движении н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финансовых активов (ф.0503168) по состоянию на 01.01.2019 и на 01.01.2020, расхождений не установлено.</w:t>
      </w:r>
      <w:proofErr w:type="gramEnd"/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Балансовая стоимость основных средств по состо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нию на 01.01.2020 составила 0,00 рублей. Амортизация основных средств по бюджетной деятельности на начало 2020 года по данным Баланса (ф. 0503130) 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ставила 0,00 рублей, что также соответствует данным, отраженным в Сведениях о движении нефинансовых активов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01.01.2020 составила 2 276,80 рублей и увеличилась за 2019 год на 2 276,80 рублей или на 100%.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Проверкой соответствия данных об остатках материальных запасов, отр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женных в Балансе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0503130) и Сведениях о движении нефинансовых активов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0503168) по состоянию на 01.01.2019 и на 01.01.2020, расхождений не уст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новлено.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0503121) по состоянию на 01 января 2020 года подтверждаются данными Справки по закл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503110).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hAnsi="Times New Roman"/>
          <w:sz w:val="28"/>
          <w:szCs w:val="28"/>
        </w:rPr>
        <w:t>Отчет об исполнении бюджета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0503127) содержит данные об исполн</w:t>
      </w:r>
      <w:r w:rsidRPr="00CA72D0">
        <w:rPr>
          <w:rFonts w:ascii="Times New Roman" w:hAnsi="Times New Roman"/>
          <w:sz w:val="28"/>
          <w:szCs w:val="28"/>
        </w:rPr>
        <w:t>е</w:t>
      </w:r>
      <w:r w:rsidRPr="00CA72D0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CA72D0">
        <w:rPr>
          <w:rFonts w:ascii="Times New Roman" w:hAnsi="Times New Roman"/>
          <w:sz w:val="28"/>
          <w:szCs w:val="28"/>
        </w:rPr>
        <w:t>е</w:t>
      </w:r>
      <w:r w:rsidRPr="00CA72D0">
        <w:rPr>
          <w:rFonts w:ascii="Times New Roman" w:hAnsi="Times New Roman"/>
          <w:sz w:val="28"/>
          <w:szCs w:val="28"/>
        </w:rPr>
        <w:t>рации.</w:t>
      </w:r>
    </w:p>
    <w:p w:rsidR="00CA72D0" w:rsidRPr="00CA72D0" w:rsidRDefault="00CA72D0" w:rsidP="00CA72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2019 год.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Утвержденные бюджетные назначения по расходам на 2019 год отражены в сумме 424749,50 рублей. Исполнение бюджета главного распорядителя в целом по расходам в 2019 году составило 407108,90 рублей, или 95,84% утвержденных бюджетных назначений.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Общее неисполнение бюджетных назначений по расходам за 2019 год с</w:t>
      </w:r>
      <w:r w:rsidRPr="00CA72D0">
        <w:rPr>
          <w:rFonts w:ascii="Times New Roman" w:hAnsi="Times New Roman"/>
          <w:sz w:val="28"/>
          <w:szCs w:val="28"/>
        </w:rPr>
        <w:t>о</w:t>
      </w:r>
      <w:r w:rsidRPr="00CA72D0">
        <w:rPr>
          <w:rFonts w:ascii="Times New Roman" w:hAnsi="Times New Roman"/>
          <w:sz w:val="28"/>
          <w:szCs w:val="28"/>
        </w:rPr>
        <w:t>ставило 17640,60 рублей.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CA72D0">
        <w:rPr>
          <w:rFonts w:ascii="Times New Roman" w:hAnsi="Times New Roman"/>
          <w:sz w:val="28"/>
          <w:szCs w:val="28"/>
        </w:rPr>
        <w:t>Отчета об исполнении бюджета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0503127)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503110).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0503123) содержит данные о дв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ственного управления</w:t>
      </w:r>
      <w:proofErr w:type="gramEnd"/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0503123) по состоянию на 01.01.2020 нарушений не выявила.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Отчет о бюджетных обязательствах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0503128) содержит данные об утвержденных бюджетных ассигнованиях, лимитов бюджет бюджетных обяз</w:t>
      </w:r>
      <w:r w:rsidRPr="00CA72D0">
        <w:rPr>
          <w:rFonts w:ascii="Times New Roman" w:hAnsi="Times New Roman"/>
          <w:sz w:val="28"/>
          <w:szCs w:val="28"/>
        </w:rPr>
        <w:t>а</w:t>
      </w:r>
      <w:r w:rsidRPr="00CA72D0">
        <w:rPr>
          <w:rFonts w:ascii="Times New Roman" w:hAnsi="Times New Roman"/>
          <w:sz w:val="28"/>
          <w:szCs w:val="28"/>
        </w:rPr>
        <w:t>тельств, принятых бюджетных, денежных обязательствах и исполненных дене</w:t>
      </w:r>
      <w:r w:rsidRPr="00CA72D0">
        <w:rPr>
          <w:rFonts w:ascii="Times New Roman" w:hAnsi="Times New Roman"/>
          <w:sz w:val="28"/>
          <w:szCs w:val="28"/>
        </w:rPr>
        <w:t>ж</w:t>
      </w:r>
      <w:r w:rsidRPr="00CA72D0">
        <w:rPr>
          <w:rFonts w:ascii="Times New Roman" w:hAnsi="Times New Roman"/>
          <w:sz w:val="28"/>
          <w:szCs w:val="28"/>
        </w:rPr>
        <w:t>ных обязательствах. Данные показателей формы отчета о бюджетных обязател</w:t>
      </w:r>
      <w:r w:rsidRPr="00CA72D0">
        <w:rPr>
          <w:rFonts w:ascii="Times New Roman" w:hAnsi="Times New Roman"/>
          <w:sz w:val="28"/>
          <w:szCs w:val="28"/>
        </w:rPr>
        <w:t>ь</w:t>
      </w:r>
      <w:r w:rsidRPr="00CA72D0">
        <w:rPr>
          <w:rFonts w:ascii="Times New Roman" w:hAnsi="Times New Roman"/>
          <w:sz w:val="28"/>
          <w:szCs w:val="28"/>
        </w:rPr>
        <w:t>ствах соответствуют данным формы отчета об исполнении бюджета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0503127), дебиторской и кредиторской задолженности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0503169).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0503160) прилагаются Сведения об исполн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0503164). Данные Сведений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0503164) соответствуют данным Отчета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0503127).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В нарушение п.163 Инструкции о порядке составления и представления г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довой,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 РФ № 191н от 28.12.2010г в Сведениях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0503164)</w:t>
      </w:r>
    </w:p>
    <w:p w:rsidR="00CA72D0" w:rsidRPr="00CA72D0" w:rsidRDefault="00CA72D0" w:rsidP="00CA72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не заполнены следующие графы: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- 8 «код причины отклонений от планового процента»;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- 9 «пояснения причины отклонений от планового процента.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</w:t>
      </w:r>
      <w:r w:rsidRPr="00CA72D0">
        <w:rPr>
          <w:rFonts w:ascii="Times New Roman" w:hAnsi="Times New Roman"/>
          <w:sz w:val="28"/>
          <w:szCs w:val="28"/>
        </w:rPr>
        <w:t>е</w:t>
      </w:r>
      <w:r w:rsidRPr="00CA72D0">
        <w:rPr>
          <w:rFonts w:ascii="Times New Roman" w:hAnsi="Times New Roman"/>
          <w:sz w:val="28"/>
          <w:szCs w:val="28"/>
        </w:rPr>
        <w:t>ниям о дебиторской и кредиторской задолженности (вид задолженности – деб</w:t>
      </w:r>
      <w:r w:rsidRPr="00CA72D0">
        <w:rPr>
          <w:rFonts w:ascii="Times New Roman" w:hAnsi="Times New Roman"/>
          <w:sz w:val="28"/>
          <w:szCs w:val="28"/>
        </w:rPr>
        <w:t>и</w:t>
      </w:r>
      <w:r w:rsidRPr="00CA72D0">
        <w:rPr>
          <w:rFonts w:ascii="Times New Roman" w:hAnsi="Times New Roman"/>
          <w:sz w:val="28"/>
          <w:szCs w:val="28"/>
        </w:rPr>
        <w:t>торская задолженность)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0503169) на 01.01.2019 года составляла 0,00 рублей, на 01.01.2020 – 0,00 рубля, то есть в целом не изменилась.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Кредиторская задолженность по бюджетной деятельности согласно Свед</w:t>
      </w:r>
      <w:r w:rsidRPr="00CA72D0">
        <w:rPr>
          <w:rFonts w:ascii="Times New Roman" w:hAnsi="Times New Roman"/>
          <w:sz w:val="28"/>
          <w:szCs w:val="28"/>
        </w:rPr>
        <w:t>е</w:t>
      </w:r>
      <w:r w:rsidRPr="00CA72D0">
        <w:rPr>
          <w:rFonts w:ascii="Times New Roman" w:hAnsi="Times New Roman"/>
          <w:sz w:val="28"/>
          <w:szCs w:val="28"/>
        </w:rPr>
        <w:t>ниям о дебиторской и кредиторской задолженности (вид задолженности – кред</w:t>
      </w:r>
      <w:r w:rsidRPr="00CA72D0">
        <w:rPr>
          <w:rFonts w:ascii="Times New Roman" w:hAnsi="Times New Roman"/>
          <w:sz w:val="28"/>
          <w:szCs w:val="28"/>
        </w:rPr>
        <w:t>и</w:t>
      </w:r>
      <w:r w:rsidRPr="00CA72D0">
        <w:rPr>
          <w:rFonts w:ascii="Times New Roman" w:hAnsi="Times New Roman"/>
          <w:sz w:val="28"/>
          <w:szCs w:val="28"/>
        </w:rPr>
        <w:t>торская задолженность)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0503169) на 01.01.2020 отсутствует.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CA72D0">
        <w:rPr>
          <w:rFonts w:ascii="Times New Roman" w:hAnsi="Times New Roman"/>
          <w:sz w:val="28"/>
          <w:szCs w:val="28"/>
        </w:rPr>
        <w:t>е</w:t>
      </w:r>
      <w:r w:rsidRPr="00CA72D0">
        <w:rPr>
          <w:rFonts w:ascii="Times New Roman" w:hAnsi="Times New Roman"/>
          <w:sz w:val="28"/>
          <w:szCs w:val="28"/>
        </w:rPr>
        <w:t>ниях о дебиторской и кредиторской задолженности (ф.0503169) соответствуют показателям, указанным в Балансе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0503130). Просроченная задолженность о</w:t>
      </w:r>
      <w:r w:rsidRPr="00CA72D0">
        <w:rPr>
          <w:rFonts w:ascii="Times New Roman" w:hAnsi="Times New Roman"/>
          <w:sz w:val="28"/>
          <w:szCs w:val="28"/>
        </w:rPr>
        <w:t>т</w:t>
      </w:r>
      <w:r w:rsidRPr="00CA72D0">
        <w:rPr>
          <w:rFonts w:ascii="Times New Roman" w:hAnsi="Times New Roman"/>
          <w:sz w:val="28"/>
          <w:szCs w:val="28"/>
        </w:rPr>
        <w:t>сутствует.</w:t>
      </w:r>
    </w:p>
    <w:p w:rsidR="00CA72D0" w:rsidRPr="008C6A47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D0"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 w:rsidRPr="00CA72D0">
        <w:rPr>
          <w:rFonts w:ascii="Times New Roman" w:hAnsi="Times New Roman"/>
          <w:sz w:val="28"/>
          <w:szCs w:val="28"/>
        </w:rPr>
        <w:t>н</w:t>
      </w:r>
      <w:r w:rsidRPr="00CA72D0">
        <w:rPr>
          <w:rFonts w:ascii="Times New Roman" w:hAnsi="Times New Roman"/>
          <w:sz w:val="28"/>
          <w:szCs w:val="28"/>
        </w:rPr>
        <w:t xml:space="preserve">ты, утратившие </w:t>
      </w:r>
      <w:r w:rsidRPr="008C6A47">
        <w:rPr>
          <w:rFonts w:ascii="Times New Roman" w:hAnsi="Times New Roman"/>
          <w:sz w:val="28"/>
          <w:szCs w:val="28"/>
        </w:rPr>
        <w:t xml:space="preserve">силу: </w:t>
      </w:r>
      <w:proofErr w:type="gramStart"/>
      <w:r w:rsidR="008C6A47" w:rsidRPr="008C6A47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8C6A47" w:rsidRPr="008C6A47">
        <w:rPr>
          <w:rFonts w:ascii="Times New Roman" w:hAnsi="Times New Roman"/>
          <w:sz w:val="28"/>
          <w:szCs w:val="28"/>
        </w:rPr>
        <w:t>й</w:t>
      </w:r>
      <w:r w:rsidR="008C6A47" w:rsidRPr="008C6A47">
        <w:rPr>
          <w:rFonts w:ascii="Times New Roman" w:hAnsi="Times New Roman"/>
          <w:sz w:val="28"/>
          <w:szCs w:val="28"/>
        </w:rPr>
        <w:t>ской Федерации от 15.12.2010 № 173н «Об утверждении форм первичных уче</w:t>
      </w:r>
      <w:r w:rsidR="008C6A47" w:rsidRPr="008C6A47">
        <w:rPr>
          <w:rFonts w:ascii="Times New Roman" w:hAnsi="Times New Roman"/>
          <w:sz w:val="28"/>
          <w:szCs w:val="28"/>
        </w:rPr>
        <w:t>т</w:t>
      </w:r>
      <w:r w:rsidR="008C6A47" w:rsidRPr="008C6A47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8C6A47" w:rsidRPr="008C6A47">
        <w:rPr>
          <w:rFonts w:ascii="Times New Roman" w:hAnsi="Times New Roman"/>
          <w:sz w:val="28"/>
          <w:szCs w:val="28"/>
        </w:rPr>
        <w:t>у</w:t>
      </w:r>
      <w:r w:rsidR="008C6A47" w:rsidRPr="008C6A47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8C6A47" w:rsidRPr="008C6A47">
        <w:rPr>
          <w:rFonts w:ascii="Times New Roman" w:hAnsi="Times New Roman"/>
          <w:sz w:val="28"/>
          <w:szCs w:val="28"/>
        </w:rPr>
        <w:t>о</w:t>
      </w:r>
      <w:r w:rsidR="008C6A47" w:rsidRPr="008C6A47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8C6A47" w:rsidRPr="008C6A47">
        <w:rPr>
          <w:rFonts w:ascii="Times New Roman" w:hAnsi="Times New Roman"/>
          <w:sz w:val="28"/>
          <w:szCs w:val="28"/>
        </w:rPr>
        <w:t xml:space="preserve"> их применению»</w:t>
      </w:r>
      <w:r w:rsidRPr="008C6A47">
        <w:rPr>
          <w:rFonts w:ascii="Times New Roman" w:hAnsi="Times New Roman"/>
          <w:sz w:val="28"/>
          <w:szCs w:val="28"/>
        </w:rPr>
        <w:t>.</w:t>
      </w:r>
    </w:p>
    <w:p w:rsidR="00CA72D0" w:rsidRPr="00CA72D0" w:rsidRDefault="00CA72D0" w:rsidP="00CA7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A47">
        <w:rPr>
          <w:rFonts w:ascii="Times New Roman" w:hAnsi="Times New Roman"/>
          <w:sz w:val="28"/>
          <w:szCs w:val="28"/>
        </w:rPr>
        <w:t>По представленным в составе формам отчетности Сведениям</w:t>
      </w:r>
      <w:r w:rsidRPr="00CA72D0">
        <w:rPr>
          <w:rFonts w:ascii="Times New Roman" w:hAnsi="Times New Roman"/>
          <w:sz w:val="28"/>
          <w:szCs w:val="28"/>
        </w:rPr>
        <w:t xml:space="preserve"> о движении нефинансовых активов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0503168), Сведениям о дебиторской и кредиторской задолженности (вид задолженности – дебиторская задолженность)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0503169), Сведениям о дебиторской и кредиторской задолженности (вид задолженности – кредиторская задолженность) (ф.</w:t>
      </w:r>
      <w:r w:rsidR="0069504B">
        <w:rPr>
          <w:rFonts w:ascii="Times New Roman" w:hAnsi="Times New Roman"/>
          <w:sz w:val="28"/>
          <w:szCs w:val="28"/>
        </w:rPr>
        <w:t xml:space="preserve"> </w:t>
      </w:r>
      <w:r w:rsidRPr="00CA72D0">
        <w:rPr>
          <w:rFonts w:ascii="Times New Roman" w:hAnsi="Times New Roman"/>
          <w:sz w:val="28"/>
          <w:szCs w:val="28"/>
        </w:rPr>
        <w:t>0503169) замечаний нет.</w:t>
      </w:r>
      <w:proofErr w:type="gramEnd"/>
    </w:p>
    <w:p w:rsidR="00CA72D0" w:rsidRPr="00CA72D0" w:rsidRDefault="00CA72D0" w:rsidP="0069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пункта 156 Инструкции № 191н, </w:t>
      </w:r>
      <w:r w:rsidRPr="00CA72D0">
        <w:rPr>
          <w:rFonts w:ascii="Times New Roman" w:eastAsiaTheme="minorHAnsi" w:hAnsi="Times New Roman"/>
          <w:iCs/>
          <w:sz w:val="28"/>
          <w:szCs w:val="28"/>
        </w:rPr>
        <w:t>приложение к п</w:t>
      </w:r>
      <w:r w:rsidRPr="00CA72D0">
        <w:rPr>
          <w:rFonts w:ascii="Times New Roman" w:eastAsiaTheme="minorHAnsi" w:hAnsi="Times New Roman"/>
          <w:iCs/>
          <w:sz w:val="28"/>
          <w:szCs w:val="28"/>
        </w:rPr>
        <w:t>о</w:t>
      </w:r>
      <w:r w:rsidRPr="00CA72D0">
        <w:rPr>
          <w:rFonts w:ascii="Times New Roman" w:eastAsiaTheme="minorHAnsi" w:hAnsi="Times New Roman"/>
          <w:iCs/>
          <w:sz w:val="28"/>
          <w:szCs w:val="28"/>
        </w:rPr>
        <w:t>яснительной записке «Сведения об особенностях ведения бюджетного учета» (Таблица</w:t>
      </w:r>
      <w:r w:rsidR="0069504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CA72D0">
        <w:rPr>
          <w:rFonts w:ascii="Times New Roman" w:eastAsiaTheme="minorHAnsi" w:hAnsi="Times New Roman"/>
          <w:iCs/>
          <w:sz w:val="28"/>
          <w:szCs w:val="28"/>
        </w:rPr>
        <w:t>№</w:t>
      </w:r>
      <w:r w:rsidR="0069504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CA72D0">
        <w:rPr>
          <w:rFonts w:ascii="Times New Roman" w:eastAsiaTheme="minorHAnsi" w:hAnsi="Times New Roman"/>
          <w:iCs/>
          <w:sz w:val="28"/>
          <w:szCs w:val="28"/>
        </w:rPr>
        <w:t xml:space="preserve">4) представлены не в полном объеме. Не раскрыты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средства;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запасы;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обязательства;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средства;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подотчетные суммы;</w:t>
      </w:r>
    </w:p>
    <w:p w:rsidR="00CA72D0" w:rsidRPr="00CA72D0" w:rsidRDefault="00CA72D0" w:rsidP="00CA7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задолженность;</w:t>
      </w:r>
    </w:p>
    <w:p w:rsidR="00CA72D0" w:rsidRPr="00CA72D0" w:rsidRDefault="00CA72D0" w:rsidP="00CA7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2D0">
        <w:rPr>
          <w:rFonts w:ascii="Times New Roman" w:eastAsia="Times New Roman" w:hAnsi="Times New Roman"/>
          <w:sz w:val="28"/>
          <w:szCs w:val="28"/>
          <w:lang w:eastAsia="ru-RU"/>
        </w:rPr>
        <w:t>налоги.</w:t>
      </w:r>
    </w:p>
    <w:p w:rsidR="00CA72D0" w:rsidRPr="00CA72D0" w:rsidRDefault="0069504B" w:rsidP="0069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В соответствии с пунктом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 xml:space="preserve">156 Инструкции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№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191н информация в таблице характеризует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 xml:space="preserve">в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lastRenderedPageBreak/>
        <w:t>бюджетном учете операций с активами и обязательствами бюджетного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учрежд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е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 xml:space="preserve">ния в </w:t>
      </w:r>
      <w:proofErr w:type="gramStart"/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части</w:t>
      </w:r>
      <w:proofErr w:type="gramEnd"/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 xml:space="preserve"> установленного Инструкцией по бюджетному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учету права самосто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я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тельного определения таких особенностей и отраслевых особенностей бюджетн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о</w:t>
      </w:r>
      <w:r w:rsidR="00CA72D0" w:rsidRPr="00CA72D0">
        <w:rPr>
          <w:rFonts w:ascii="Times New Roman" w:eastAsiaTheme="minorHAnsi" w:hAnsi="Times New Roman"/>
          <w:iCs/>
          <w:sz w:val="28"/>
          <w:szCs w:val="28"/>
        </w:rPr>
        <w:t>го учета.</w:t>
      </w:r>
    </w:p>
    <w:p w:rsidR="007607CB" w:rsidRPr="007607CB" w:rsidRDefault="007607CB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895F76" w:rsidRPr="00DA4D56" w:rsidRDefault="006C70A6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="0066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амечания и возражения на результаты контрольного мероприятия в </w:t>
      </w:r>
      <w:r w:rsidR="00BD19E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</w:t>
      </w:r>
      <w:r w:rsidR="00E4219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BD19E7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</w:t>
      </w:r>
      <w:r w:rsidR="00E4219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BD19E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19E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D19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895F76" w:rsidRPr="00152AF1">
        <w:rPr>
          <w:rFonts w:ascii="Times New Roman" w:eastAsia="Times New Roman" w:hAnsi="Times New Roman"/>
          <w:sz w:val="28"/>
          <w:szCs w:val="28"/>
          <w:lang w:eastAsia="ru-RU"/>
        </w:rPr>
        <w:t>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1. Утвержденные бюджетные назначения Думы по расходам на 2019 год с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ставили 424,75 тыс. рублей. Фактическое исполнение по расходам в 2019 году с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ставило 407,11 тыс. рублей. Выполнение составляет 95,84%.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Земского собрания соответствует пункту 3 статьи 264.1 Бюджетного кодекса Российской Федерации,</w:t>
      </w:r>
      <w:r w:rsidRPr="00EF44CD">
        <w:rPr>
          <w:rFonts w:ascii="Times New Roman" w:hAnsi="Times New Roman"/>
          <w:sz w:val="28"/>
          <w:szCs w:val="28"/>
        </w:rPr>
        <w:t xml:space="preserve"> Инструкции № 191н. Фактов неполноты бюджетной отчетности не установлено.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3. В результате проверки выявлены следующие нарушения:</w:t>
      </w:r>
    </w:p>
    <w:p w:rsidR="00EF44CD" w:rsidRPr="00EF44CD" w:rsidRDefault="00EF44CD" w:rsidP="00695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3.1 в нарушение п.163 Инструкции № 191н в Сведениях об исполнении бюджета (ф.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0503164)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не заполнены следующие графы: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- 8 «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од причины отклонений от планового процента»;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- 9 «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ояснения причины отклонений от планового процента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4CD" w:rsidRPr="00EF44CD" w:rsidRDefault="00EF44CD" w:rsidP="0069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 xml:space="preserve">3.2 в нарушение требований пункта 156 Инструкции № 191н </w:t>
      </w:r>
      <w:r w:rsidRPr="00EF44CD">
        <w:rPr>
          <w:rFonts w:ascii="Times New Roman" w:eastAsiaTheme="minorHAnsi" w:hAnsi="Times New Roman"/>
          <w:iCs/>
          <w:sz w:val="28"/>
          <w:szCs w:val="28"/>
        </w:rPr>
        <w:t>приложение к пояснительной записке «Сведения об особенностях ведения бюджетного учета» (Таблица</w:t>
      </w:r>
      <w:r w:rsidR="0069504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F44CD">
        <w:rPr>
          <w:rFonts w:ascii="Times New Roman" w:eastAsiaTheme="minorHAnsi" w:hAnsi="Times New Roman"/>
          <w:iCs/>
          <w:sz w:val="28"/>
          <w:szCs w:val="28"/>
        </w:rPr>
        <w:t>№</w:t>
      </w:r>
      <w:r w:rsidR="0069504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F44CD">
        <w:rPr>
          <w:rFonts w:ascii="Times New Roman" w:eastAsiaTheme="minorHAnsi" w:hAnsi="Times New Roman"/>
          <w:iCs/>
          <w:sz w:val="28"/>
          <w:szCs w:val="28"/>
        </w:rPr>
        <w:t>4) представлен</w:t>
      </w:r>
      <w:r w:rsidR="0069504B">
        <w:rPr>
          <w:rFonts w:ascii="Times New Roman" w:eastAsiaTheme="minorHAnsi" w:hAnsi="Times New Roman"/>
          <w:iCs/>
          <w:sz w:val="28"/>
          <w:szCs w:val="28"/>
        </w:rPr>
        <w:t>о</w:t>
      </w:r>
      <w:r w:rsidRPr="00EF44CD">
        <w:rPr>
          <w:rFonts w:ascii="Times New Roman" w:eastAsiaTheme="minorHAnsi" w:hAnsi="Times New Roman"/>
          <w:iCs/>
          <w:sz w:val="28"/>
          <w:szCs w:val="28"/>
        </w:rPr>
        <w:t xml:space="preserve"> не в полном объеме. Не раскрыты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средства;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запасы;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обязательства;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средства;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подотчетные суммы;</w:t>
      </w:r>
    </w:p>
    <w:p w:rsidR="00EF44CD" w:rsidRPr="00EF44CD" w:rsidRDefault="00EF44CD" w:rsidP="00EF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задолженность;</w:t>
      </w:r>
    </w:p>
    <w:p w:rsidR="00EF44CD" w:rsidRPr="00EF44CD" w:rsidRDefault="00EF44CD" w:rsidP="00EF44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0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налоги;</w:t>
      </w:r>
    </w:p>
    <w:p w:rsidR="00EF44CD" w:rsidRPr="008C6A47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47">
        <w:rPr>
          <w:rFonts w:ascii="Times New Roman" w:hAnsi="Times New Roman"/>
          <w:sz w:val="28"/>
          <w:szCs w:val="28"/>
        </w:rPr>
        <w:t>3.3 в текстовой части пояснительной записки указаны нормативные док</w:t>
      </w:r>
      <w:r w:rsidRPr="008C6A47">
        <w:rPr>
          <w:rFonts w:ascii="Times New Roman" w:hAnsi="Times New Roman"/>
          <w:sz w:val="28"/>
          <w:szCs w:val="28"/>
        </w:rPr>
        <w:t>у</w:t>
      </w:r>
      <w:r w:rsidRPr="008C6A47">
        <w:rPr>
          <w:rFonts w:ascii="Times New Roman" w:hAnsi="Times New Roman"/>
          <w:sz w:val="28"/>
          <w:szCs w:val="28"/>
        </w:rPr>
        <w:t xml:space="preserve">менты, утратившие силу: </w:t>
      </w:r>
      <w:proofErr w:type="gramStart"/>
      <w:r w:rsidR="008C6A47" w:rsidRPr="008C6A47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</w:t>
      </w:r>
      <w:r w:rsidR="008C6A47" w:rsidRPr="008C6A47">
        <w:rPr>
          <w:rFonts w:ascii="Times New Roman" w:hAnsi="Times New Roman"/>
          <w:sz w:val="28"/>
          <w:szCs w:val="28"/>
        </w:rPr>
        <w:t>т</w:t>
      </w:r>
      <w:r w:rsidR="008C6A47" w:rsidRPr="008C6A47">
        <w:rPr>
          <w:rFonts w:ascii="Times New Roman" w:hAnsi="Times New Roman"/>
          <w:sz w:val="28"/>
          <w:szCs w:val="28"/>
        </w:rPr>
        <w:t>ной классификации Российской Федерации», 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</w:t>
      </w:r>
      <w:r w:rsidR="008C6A47" w:rsidRPr="008C6A47">
        <w:rPr>
          <w:rFonts w:ascii="Times New Roman" w:hAnsi="Times New Roman"/>
          <w:sz w:val="28"/>
          <w:szCs w:val="28"/>
        </w:rPr>
        <w:t>о</w:t>
      </w:r>
      <w:r w:rsidR="008C6A47" w:rsidRPr="008C6A47">
        <w:rPr>
          <w:rFonts w:ascii="Times New Roman" w:hAnsi="Times New Roman"/>
          <w:sz w:val="28"/>
          <w:szCs w:val="28"/>
        </w:rPr>
        <w:t xml:space="preserve">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 w:rsidR="008C6A47" w:rsidRPr="008C6A47">
        <w:rPr>
          <w:rFonts w:ascii="Times New Roman" w:hAnsi="Times New Roman"/>
          <w:sz w:val="28"/>
          <w:szCs w:val="28"/>
        </w:rPr>
        <w:lastRenderedPageBreak/>
        <w:t>учреждениями и Методических указаний по</w:t>
      </w:r>
      <w:proofErr w:type="gramEnd"/>
      <w:r w:rsidR="008C6A47" w:rsidRPr="008C6A47">
        <w:rPr>
          <w:rFonts w:ascii="Times New Roman" w:hAnsi="Times New Roman"/>
          <w:sz w:val="28"/>
          <w:szCs w:val="28"/>
        </w:rPr>
        <w:t xml:space="preserve"> их применению»</w:t>
      </w:r>
      <w:r w:rsidRPr="008C6A47">
        <w:rPr>
          <w:rFonts w:ascii="Times New Roman" w:hAnsi="Times New Roman"/>
          <w:sz w:val="28"/>
          <w:szCs w:val="28"/>
        </w:rPr>
        <w:t>.</w:t>
      </w:r>
    </w:p>
    <w:p w:rsidR="00EF44CD" w:rsidRPr="008C6A47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47">
        <w:rPr>
          <w:rFonts w:ascii="Times New Roman" w:eastAsia="Times New Roman" w:hAnsi="Times New Roman"/>
          <w:sz w:val="28"/>
          <w:szCs w:val="28"/>
          <w:lang w:eastAsia="ru-RU"/>
        </w:rPr>
        <w:t>4. Сроки предоставления отчетности соблюдены.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47">
        <w:rPr>
          <w:rFonts w:ascii="Times New Roman" w:eastAsia="Times New Roman" w:hAnsi="Times New Roman"/>
          <w:sz w:val="28"/>
          <w:szCs w:val="28"/>
          <w:lang w:eastAsia="ru-RU"/>
        </w:rPr>
        <w:t>5. В ходе проверки выявлены нарушения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оказавшие влияния на достоверность бюджетной отчетности Думы за 2019 год:</w:t>
      </w:r>
    </w:p>
    <w:p w:rsidR="00EF44CD" w:rsidRPr="00EF44CD" w:rsidRDefault="00EF44CD" w:rsidP="00EF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2019 год получ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44CD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 Думы Суксунского городского округа дает основание полагать, что отчетность является 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</w:t>
      </w:r>
      <w:r w:rsidR="000F76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76A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76A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а»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6F43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главе Администрации Суксунского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62151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8C6A47" w:rsidRDefault="000F2F77" w:rsidP="00A33D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8C6A47">
        <w:rPr>
          <w:rFonts w:ascii="Times New Roman" w:hAnsi="Times New Roman"/>
          <w:sz w:val="28"/>
          <w:szCs w:val="28"/>
        </w:rPr>
        <w:t xml:space="preserve"> </w:t>
      </w:r>
      <w:r w:rsidR="00A33D4E">
        <w:rPr>
          <w:rFonts w:ascii="Times New Roman" w:hAnsi="Times New Roman"/>
          <w:sz w:val="28"/>
          <w:szCs w:val="28"/>
        </w:rPr>
        <w:t>Контрольно-счетной</w:t>
      </w:r>
      <w:r w:rsidR="008C6A47">
        <w:rPr>
          <w:rFonts w:ascii="Times New Roman" w:hAnsi="Times New Roman"/>
          <w:sz w:val="28"/>
          <w:szCs w:val="28"/>
        </w:rPr>
        <w:t xml:space="preserve"> </w:t>
      </w:r>
      <w:r w:rsidR="00A33D4E">
        <w:rPr>
          <w:rFonts w:ascii="Times New Roman" w:hAnsi="Times New Roman"/>
          <w:sz w:val="28"/>
          <w:szCs w:val="28"/>
        </w:rPr>
        <w:t>палаты</w:t>
      </w:r>
    </w:p>
    <w:p w:rsidR="00A33D4E" w:rsidRDefault="008C6A47" w:rsidP="00A33D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Суксунского городского округа</w:t>
      </w:r>
    </w:p>
    <w:p w:rsidR="00A33D4E" w:rsidRPr="006D2F8D" w:rsidRDefault="00A33D4E" w:rsidP="00A33D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                                                  </w:t>
      </w:r>
      <w:r w:rsidR="00C173F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33D4E">
        <w:rPr>
          <w:rFonts w:ascii="Times New Roman" w:hAnsi="Times New Roman"/>
          <w:sz w:val="28"/>
          <w:szCs w:val="28"/>
        </w:rPr>
        <w:t>О.Г. Туголукова</w:t>
      </w:r>
    </w:p>
    <w:sectPr w:rsidR="00A33D4E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62" w:rsidRDefault="00BD1D62" w:rsidP="004F76E4">
      <w:pPr>
        <w:spacing w:after="0" w:line="240" w:lineRule="auto"/>
      </w:pPr>
      <w:r>
        <w:separator/>
      </w:r>
    </w:p>
  </w:endnote>
  <w:endnote w:type="continuationSeparator" w:id="0">
    <w:p w:rsidR="00BD1D62" w:rsidRDefault="00BD1D62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62" w:rsidRDefault="00BD1D62" w:rsidP="004F76E4">
      <w:pPr>
        <w:spacing w:after="0" w:line="240" w:lineRule="auto"/>
      </w:pPr>
      <w:r>
        <w:separator/>
      </w:r>
    </w:p>
  </w:footnote>
  <w:footnote w:type="continuationSeparator" w:id="0">
    <w:p w:rsidR="00BD1D62" w:rsidRDefault="00BD1D62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4500" w:rsidRPr="00255904" w:rsidRDefault="00FA450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407F56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4500" w:rsidRDefault="00FA45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00" w:rsidRDefault="00FA4500">
    <w:pPr>
      <w:pStyle w:val="aa"/>
      <w:jc w:val="center"/>
    </w:pPr>
  </w:p>
  <w:p w:rsidR="00FA4500" w:rsidRDefault="00FA4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53B9"/>
    <w:rsid w:val="00006913"/>
    <w:rsid w:val="00007052"/>
    <w:rsid w:val="00013614"/>
    <w:rsid w:val="00015ED7"/>
    <w:rsid w:val="00016072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6E59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25D7"/>
    <w:rsid w:val="00082906"/>
    <w:rsid w:val="00083AC3"/>
    <w:rsid w:val="00084B08"/>
    <w:rsid w:val="00085B2A"/>
    <w:rsid w:val="00087158"/>
    <w:rsid w:val="00090BA2"/>
    <w:rsid w:val="00091349"/>
    <w:rsid w:val="00091E26"/>
    <w:rsid w:val="0009218D"/>
    <w:rsid w:val="000933E3"/>
    <w:rsid w:val="00095804"/>
    <w:rsid w:val="00095E8E"/>
    <w:rsid w:val="000971BF"/>
    <w:rsid w:val="000974E7"/>
    <w:rsid w:val="000A160E"/>
    <w:rsid w:val="000A1D30"/>
    <w:rsid w:val="000A3A5D"/>
    <w:rsid w:val="000A6881"/>
    <w:rsid w:val="000A6FAA"/>
    <w:rsid w:val="000B0072"/>
    <w:rsid w:val="000B0543"/>
    <w:rsid w:val="000B148F"/>
    <w:rsid w:val="000B482A"/>
    <w:rsid w:val="000C0D2A"/>
    <w:rsid w:val="000C0DE2"/>
    <w:rsid w:val="000C208F"/>
    <w:rsid w:val="000C26A1"/>
    <w:rsid w:val="000C34E0"/>
    <w:rsid w:val="000C4837"/>
    <w:rsid w:val="000C4A52"/>
    <w:rsid w:val="000C60A4"/>
    <w:rsid w:val="000D0FE0"/>
    <w:rsid w:val="000D1380"/>
    <w:rsid w:val="000D4C8F"/>
    <w:rsid w:val="000D5502"/>
    <w:rsid w:val="000E1964"/>
    <w:rsid w:val="000E5534"/>
    <w:rsid w:val="000E6782"/>
    <w:rsid w:val="000F2F77"/>
    <w:rsid w:val="000F36F8"/>
    <w:rsid w:val="000F6DDC"/>
    <w:rsid w:val="000F73F6"/>
    <w:rsid w:val="000F76AD"/>
    <w:rsid w:val="000F7C27"/>
    <w:rsid w:val="0010657E"/>
    <w:rsid w:val="00106D3E"/>
    <w:rsid w:val="00107EC1"/>
    <w:rsid w:val="00115056"/>
    <w:rsid w:val="0011552F"/>
    <w:rsid w:val="001161BD"/>
    <w:rsid w:val="00120B5D"/>
    <w:rsid w:val="0012124C"/>
    <w:rsid w:val="00121773"/>
    <w:rsid w:val="00121EC5"/>
    <w:rsid w:val="001228A5"/>
    <w:rsid w:val="00122CBC"/>
    <w:rsid w:val="00126B25"/>
    <w:rsid w:val="00127C2C"/>
    <w:rsid w:val="001306E5"/>
    <w:rsid w:val="00131859"/>
    <w:rsid w:val="00131C16"/>
    <w:rsid w:val="0013386A"/>
    <w:rsid w:val="00134EE1"/>
    <w:rsid w:val="00134EFA"/>
    <w:rsid w:val="001356A0"/>
    <w:rsid w:val="00140CE5"/>
    <w:rsid w:val="00140F17"/>
    <w:rsid w:val="00141D7E"/>
    <w:rsid w:val="00143119"/>
    <w:rsid w:val="001447DC"/>
    <w:rsid w:val="001455AE"/>
    <w:rsid w:val="00152AF1"/>
    <w:rsid w:val="00155C21"/>
    <w:rsid w:val="00161122"/>
    <w:rsid w:val="00167F46"/>
    <w:rsid w:val="00173A3B"/>
    <w:rsid w:val="0017411B"/>
    <w:rsid w:val="0017635C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C28B8"/>
    <w:rsid w:val="001D20BC"/>
    <w:rsid w:val="001D2E80"/>
    <w:rsid w:val="001D420C"/>
    <w:rsid w:val="001D7225"/>
    <w:rsid w:val="001E05D0"/>
    <w:rsid w:val="001E6904"/>
    <w:rsid w:val="001F34A6"/>
    <w:rsid w:val="001F5B44"/>
    <w:rsid w:val="001F6662"/>
    <w:rsid w:val="001F6D71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280D"/>
    <w:rsid w:val="002474A8"/>
    <w:rsid w:val="00247574"/>
    <w:rsid w:val="0025324D"/>
    <w:rsid w:val="00255696"/>
    <w:rsid w:val="00255904"/>
    <w:rsid w:val="0026028F"/>
    <w:rsid w:val="00261297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879DF"/>
    <w:rsid w:val="002941A3"/>
    <w:rsid w:val="00294738"/>
    <w:rsid w:val="002A01EF"/>
    <w:rsid w:val="002A3486"/>
    <w:rsid w:val="002A426A"/>
    <w:rsid w:val="002A4B99"/>
    <w:rsid w:val="002A533D"/>
    <w:rsid w:val="002B501A"/>
    <w:rsid w:val="002C07E3"/>
    <w:rsid w:val="002C0A2F"/>
    <w:rsid w:val="002C3015"/>
    <w:rsid w:val="002C3F2E"/>
    <w:rsid w:val="002C58E2"/>
    <w:rsid w:val="002D0A4D"/>
    <w:rsid w:val="002D58B0"/>
    <w:rsid w:val="002E224E"/>
    <w:rsid w:val="002E2FDC"/>
    <w:rsid w:val="002E3644"/>
    <w:rsid w:val="002F0E9A"/>
    <w:rsid w:val="002F223D"/>
    <w:rsid w:val="002F2271"/>
    <w:rsid w:val="002F55AB"/>
    <w:rsid w:val="002F5756"/>
    <w:rsid w:val="002F76AE"/>
    <w:rsid w:val="003032A9"/>
    <w:rsid w:val="0030385E"/>
    <w:rsid w:val="00303C7F"/>
    <w:rsid w:val="003047C9"/>
    <w:rsid w:val="003103B8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3C8"/>
    <w:rsid w:val="00342594"/>
    <w:rsid w:val="003437A1"/>
    <w:rsid w:val="003437BE"/>
    <w:rsid w:val="00345E0B"/>
    <w:rsid w:val="00345EB5"/>
    <w:rsid w:val="00345F9B"/>
    <w:rsid w:val="0035085D"/>
    <w:rsid w:val="003550CC"/>
    <w:rsid w:val="003559F1"/>
    <w:rsid w:val="0035699F"/>
    <w:rsid w:val="0035713A"/>
    <w:rsid w:val="00357E4D"/>
    <w:rsid w:val="003676B2"/>
    <w:rsid w:val="00367B5D"/>
    <w:rsid w:val="00380DB0"/>
    <w:rsid w:val="00385C6A"/>
    <w:rsid w:val="0039027F"/>
    <w:rsid w:val="00390647"/>
    <w:rsid w:val="003946DE"/>
    <w:rsid w:val="003958FB"/>
    <w:rsid w:val="00396E9A"/>
    <w:rsid w:val="00396ED3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D7DA3"/>
    <w:rsid w:val="003E0424"/>
    <w:rsid w:val="003E3641"/>
    <w:rsid w:val="003E4E33"/>
    <w:rsid w:val="003E57A2"/>
    <w:rsid w:val="003F0211"/>
    <w:rsid w:val="003F0347"/>
    <w:rsid w:val="003F15F6"/>
    <w:rsid w:val="003F4E54"/>
    <w:rsid w:val="003F5D56"/>
    <w:rsid w:val="003F685F"/>
    <w:rsid w:val="00403055"/>
    <w:rsid w:val="00403322"/>
    <w:rsid w:val="004052E6"/>
    <w:rsid w:val="00405546"/>
    <w:rsid w:val="00405DC6"/>
    <w:rsid w:val="004071A4"/>
    <w:rsid w:val="00407F56"/>
    <w:rsid w:val="00414699"/>
    <w:rsid w:val="00414CCA"/>
    <w:rsid w:val="004160D7"/>
    <w:rsid w:val="004251CD"/>
    <w:rsid w:val="00425425"/>
    <w:rsid w:val="004274CA"/>
    <w:rsid w:val="00433AED"/>
    <w:rsid w:val="00434713"/>
    <w:rsid w:val="00436E4D"/>
    <w:rsid w:val="00440FD0"/>
    <w:rsid w:val="00441389"/>
    <w:rsid w:val="004423AC"/>
    <w:rsid w:val="004439FD"/>
    <w:rsid w:val="004453CD"/>
    <w:rsid w:val="00446FDD"/>
    <w:rsid w:val="0044737B"/>
    <w:rsid w:val="004510D0"/>
    <w:rsid w:val="00451867"/>
    <w:rsid w:val="0045242A"/>
    <w:rsid w:val="00454634"/>
    <w:rsid w:val="004557C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B7753"/>
    <w:rsid w:val="004C1D00"/>
    <w:rsid w:val="004C21DA"/>
    <w:rsid w:val="004C5C4E"/>
    <w:rsid w:val="004D143E"/>
    <w:rsid w:val="004D625D"/>
    <w:rsid w:val="004E1422"/>
    <w:rsid w:val="004E40B7"/>
    <w:rsid w:val="004E47DB"/>
    <w:rsid w:val="004F5134"/>
    <w:rsid w:val="004F6397"/>
    <w:rsid w:val="004F6619"/>
    <w:rsid w:val="004F76E4"/>
    <w:rsid w:val="0050059C"/>
    <w:rsid w:val="00502774"/>
    <w:rsid w:val="00504B0E"/>
    <w:rsid w:val="00504F6F"/>
    <w:rsid w:val="00510C83"/>
    <w:rsid w:val="00517515"/>
    <w:rsid w:val="00517F51"/>
    <w:rsid w:val="00521281"/>
    <w:rsid w:val="005213B3"/>
    <w:rsid w:val="00523F13"/>
    <w:rsid w:val="005247E3"/>
    <w:rsid w:val="00533325"/>
    <w:rsid w:val="005334A5"/>
    <w:rsid w:val="00536695"/>
    <w:rsid w:val="00540EE9"/>
    <w:rsid w:val="00544F2D"/>
    <w:rsid w:val="00546E24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2544"/>
    <w:rsid w:val="00583D37"/>
    <w:rsid w:val="005910AE"/>
    <w:rsid w:val="005925F2"/>
    <w:rsid w:val="005929B2"/>
    <w:rsid w:val="005A19C2"/>
    <w:rsid w:val="005A1D71"/>
    <w:rsid w:val="005A3BF2"/>
    <w:rsid w:val="005A3D72"/>
    <w:rsid w:val="005A6F7D"/>
    <w:rsid w:val="005B07D1"/>
    <w:rsid w:val="005B1504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63AD"/>
    <w:rsid w:val="005C75C1"/>
    <w:rsid w:val="005D0DB9"/>
    <w:rsid w:val="005D1A3E"/>
    <w:rsid w:val="005D54CB"/>
    <w:rsid w:val="005D6E6D"/>
    <w:rsid w:val="005D7293"/>
    <w:rsid w:val="005E5D77"/>
    <w:rsid w:val="005E5F6D"/>
    <w:rsid w:val="005E7EF6"/>
    <w:rsid w:val="005F14C8"/>
    <w:rsid w:val="005F1C21"/>
    <w:rsid w:val="005F24EA"/>
    <w:rsid w:val="005F58AD"/>
    <w:rsid w:val="005F7953"/>
    <w:rsid w:val="00603855"/>
    <w:rsid w:val="00604091"/>
    <w:rsid w:val="00607729"/>
    <w:rsid w:val="00610F56"/>
    <w:rsid w:val="00615179"/>
    <w:rsid w:val="0061768A"/>
    <w:rsid w:val="00621275"/>
    <w:rsid w:val="0062151B"/>
    <w:rsid w:val="00623FE5"/>
    <w:rsid w:val="00624DB7"/>
    <w:rsid w:val="00625B31"/>
    <w:rsid w:val="006326D6"/>
    <w:rsid w:val="00635D6D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8354D"/>
    <w:rsid w:val="0069504B"/>
    <w:rsid w:val="00696414"/>
    <w:rsid w:val="006A49BD"/>
    <w:rsid w:val="006A6756"/>
    <w:rsid w:val="006A6877"/>
    <w:rsid w:val="006A763F"/>
    <w:rsid w:val="006B2FEA"/>
    <w:rsid w:val="006B47D7"/>
    <w:rsid w:val="006B5B95"/>
    <w:rsid w:val="006B5DCD"/>
    <w:rsid w:val="006C64F8"/>
    <w:rsid w:val="006C70A6"/>
    <w:rsid w:val="006D1DD4"/>
    <w:rsid w:val="006D2F8D"/>
    <w:rsid w:val="006D3028"/>
    <w:rsid w:val="006D39A8"/>
    <w:rsid w:val="006E06B5"/>
    <w:rsid w:val="006E2557"/>
    <w:rsid w:val="006E32E3"/>
    <w:rsid w:val="006E66FC"/>
    <w:rsid w:val="006E6738"/>
    <w:rsid w:val="006F4377"/>
    <w:rsid w:val="00703181"/>
    <w:rsid w:val="00705185"/>
    <w:rsid w:val="0070737B"/>
    <w:rsid w:val="00710F9B"/>
    <w:rsid w:val="00711313"/>
    <w:rsid w:val="00713686"/>
    <w:rsid w:val="007203F2"/>
    <w:rsid w:val="00720A2A"/>
    <w:rsid w:val="00722780"/>
    <w:rsid w:val="00722E3B"/>
    <w:rsid w:val="00726E9B"/>
    <w:rsid w:val="00732B33"/>
    <w:rsid w:val="007346CD"/>
    <w:rsid w:val="0073751D"/>
    <w:rsid w:val="00737539"/>
    <w:rsid w:val="00740651"/>
    <w:rsid w:val="00742F01"/>
    <w:rsid w:val="00746406"/>
    <w:rsid w:val="00756890"/>
    <w:rsid w:val="007607CB"/>
    <w:rsid w:val="007624D6"/>
    <w:rsid w:val="00762C71"/>
    <w:rsid w:val="00770E94"/>
    <w:rsid w:val="00774C01"/>
    <w:rsid w:val="00785A04"/>
    <w:rsid w:val="00790248"/>
    <w:rsid w:val="0079094E"/>
    <w:rsid w:val="007926AD"/>
    <w:rsid w:val="00793E7F"/>
    <w:rsid w:val="0079499D"/>
    <w:rsid w:val="00795ACB"/>
    <w:rsid w:val="007970EF"/>
    <w:rsid w:val="00797149"/>
    <w:rsid w:val="00797DED"/>
    <w:rsid w:val="007A08F8"/>
    <w:rsid w:val="007A5588"/>
    <w:rsid w:val="007A5DE5"/>
    <w:rsid w:val="007A66CE"/>
    <w:rsid w:val="007A69A4"/>
    <w:rsid w:val="007B16A4"/>
    <w:rsid w:val="007B25A2"/>
    <w:rsid w:val="007B2754"/>
    <w:rsid w:val="007B4772"/>
    <w:rsid w:val="007B5CD8"/>
    <w:rsid w:val="007C14A4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2D2B"/>
    <w:rsid w:val="007F4EA5"/>
    <w:rsid w:val="007F688C"/>
    <w:rsid w:val="008015D6"/>
    <w:rsid w:val="00801E6F"/>
    <w:rsid w:val="008030D0"/>
    <w:rsid w:val="008031A8"/>
    <w:rsid w:val="008043D3"/>
    <w:rsid w:val="00806797"/>
    <w:rsid w:val="008119C9"/>
    <w:rsid w:val="00820196"/>
    <w:rsid w:val="008258DB"/>
    <w:rsid w:val="00825FF2"/>
    <w:rsid w:val="00835FBF"/>
    <w:rsid w:val="00836725"/>
    <w:rsid w:val="008407A4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BEB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481E"/>
    <w:rsid w:val="008B56E1"/>
    <w:rsid w:val="008B5791"/>
    <w:rsid w:val="008C0954"/>
    <w:rsid w:val="008C2375"/>
    <w:rsid w:val="008C2787"/>
    <w:rsid w:val="008C6A47"/>
    <w:rsid w:val="008E0EDA"/>
    <w:rsid w:val="008E252B"/>
    <w:rsid w:val="008E258C"/>
    <w:rsid w:val="008E6E93"/>
    <w:rsid w:val="008F3460"/>
    <w:rsid w:val="008F4B70"/>
    <w:rsid w:val="008F5A10"/>
    <w:rsid w:val="00901AD9"/>
    <w:rsid w:val="00901CFB"/>
    <w:rsid w:val="00910866"/>
    <w:rsid w:val="00914822"/>
    <w:rsid w:val="009208B0"/>
    <w:rsid w:val="00922FCD"/>
    <w:rsid w:val="00924E43"/>
    <w:rsid w:val="00925FF0"/>
    <w:rsid w:val="0093120C"/>
    <w:rsid w:val="00937896"/>
    <w:rsid w:val="009422E1"/>
    <w:rsid w:val="009447A0"/>
    <w:rsid w:val="00945101"/>
    <w:rsid w:val="00962201"/>
    <w:rsid w:val="00963A4E"/>
    <w:rsid w:val="00975265"/>
    <w:rsid w:val="00976F62"/>
    <w:rsid w:val="00984EC7"/>
    <w:rsid w:val="009869A9"/>
    <w:rsid w:val="0099159F"/>
    <w:rsid w:val="00992AE8"/>
    <w:rsid w:val="009A3525"/>
    <w:rsid w:val="009A5162"/>
    <w:rsid w:val="009A5D1D"/>
    <w:rsid w:val="009A6173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3D4E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0BE5"/>
    <w:rsid w:val="00A72465"/>
    <w:rsid w:val="00A74E1B"/>
    <w:rsid w:val="00A755FF"/>
    <w:rsid w:val="00A816AB"/>
    <w:rsid w:val="00A84A4A"/>
    <w:rsid w:val="00A92511"/>
    <w:rsid w:val="00A92CC2"/>
    <w:rsid w:val="00A93A1C"/>
    <w:rsid w:val="00A9520D"/>
    <w:rsid w:val="00AA0C4F"/>
    <w:rsid w:val="00AA2EF3"/>
    <w:rsid w:val="00AA45F1"/>
    <w:rsid w:val="00AA59DD"/>
    <w:rsid w:val="00AB05A4"/>
    <w:rsid w:val="00AB26AA"/>
    <w:rsid w:val="00AB7CCA"/>
    <w:rsid w:val="00AC1042"/>
    <w:rsid w:val="00AD3B17"/>
    <w:rsid w:val="00AD5320"/>
    <w:rsid w:val="00AE144F"/>
    <w:rsid w:val="00AE6E69"/>
    <w:rsid w:val="00AF01DE"/>
    <w:rsid w:val="00AF0A30"/>
    <w:rsid w:val="00AF2073"/>
    <w:rsid w:val="00AF24B7"/>
    <w:rsid w:val="00AF4B45"/>
    <w:rsid w:val="00AF7968"/>
    <w:rsid w:val="00B0360D"/>
    <w:rsid w:val="00B040EB"/>
    <w:rsid w:val="00B04AC2"/>
    <w:rsid w:val="00B058BF"/>
    <w:rsid w:val="00B05DEB"/>
    <w:rsid w:val="00B0648D"/>
    <w:rsid w:val="00B12015"/>
    <w:rsid w:val="00B14A35"/>
    <w:rsid w:val="00B15BCC"/>
    <w:rsid w:val="00B16061"/>
    <w:rsid w:val="00B167E5"/>
    <w:rsid w:val="00B16F59"/>
    <w:rsid w:val="00B23960"/>
    <w:rsid w:val="00B26039"/>
    <w:rsid w:val="00B3074C"/>
    <w:rsid w:val="00B40C7D"/>
    <w:rsid w:val="00B45E7F"/>
    <w:rsid w:val="00B509EF"/>
    <w:rsid w:val="00B51340"/>
    <w:rsid w:val="00B515CC"/>
    <w:rsid w:val="00B5195E"/>
    <w:rsid w:val="00B52869"/>
    <w:rsid w:val="00B529E4"/>
    <w:rsid w:val="00B54493"/>
    <w:rsid w:val="00B5476D"/>
    <w:rsid w:val="00B609F0"/>
    <w:rsid w:val="00B61F8F"/>
    <w:rsid w:val="00B65F6A"/>
    <w:rsid w:val="00B66DBA"/>
    <w:rsid w:val="00B72417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3F6E"/>
    <w:rsid w:val="00B968EE"/>
    <w:rsid w:val="00B96934"/>
    <w:rsid w:val="00BB38B6"/>
    <w:rsid w:val="00BB67F1"/>
    <w:rsid w:val="00BB71F1"/>
    <w:rsid w:val="00BB77A5"/>
    <w:rsid w:val="00BC1BA7"/>
    <w:rsid w:val="00BC1C7A"/>
    <w:rsid w:val="00BC461C"/>
    <w:rsid w:val="00BC714E"/>
    <w:rsid w:val="00BD19E7"/>
    <w:rsid w:val="00BD1D62"/>
    <w:rsid w:val="00BD51E8"/>
    <w:rsid w:val="00BE25EA"/>
    <w:rsid w:val="00BE4519"/>
    <w:rsid w:val="00BF3843"/>
    <w:rsid w:val="00BF38BC"/>
    <w:rsid w:val="00BF4131"/>
    <w:rsid w:val="00BF4372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173FD"/>
    <w:rsid w:val="00C20D04"/>
    <w:rsid w:val="00C212A5"/>
    <w:rsid w:val="00C21D1C"/>
    <w:rsid w:val="00C261E2"/>
    <w:rsid w:val="00C36622"/>
    <w:rsid w:val="00C413E3"/>
    <w:rsid w:val="00C4225D"/>
    <w:rsid w:val="00C43131"/>
    <w:rsid w:val="00C436AE"/>
    <w:rsid w:val="00C43EA3"/>
    <w:rsid w:val="00C466B2"/>
    <w:rsid w:val="00C50C84"/>
    <w:rsid w:val="00C51B85"/>
    <w:rsid w:val="00C5238C"/>
    <w:rsid w:val="00C52AD1"/>
    <w:rsid w:val="00C60B5D"/>
    <w:rsid w:val="00C62E48"/>
    <w:rsid w:val="00C64611"/>
    <w:rsid w:val="00C6564D"/>
    <w:rsid w:val="00C665D8"/>
    <w:rsid w:val="00C7262D"/>
    <w:rsid w:val="00C753E4"/>
    <w:rsid w:val="00C82A04"/>
    <w:rsid w:val="00C83656"/>
    <w:rsid w:val="00C94DA7"/>
    <w:rsid w:val="00C94EC4"/>
    <w:rsid w:val="00C95654"/>
    <w:rsid w:val="00CA13B6"/>
    <w:rsid w:val="00CA3660"/>
    <w:rsid w:val="00CA72D0"/>
    <w:rsid w:val="00CA72DB"/>
    <w:rsid w:val="00CB537C"/>
    <w:rsid w:val="00CB6847"/>
    <w:rsid w:val="00CC4B0F"/>
    <w:rsid w:val="00CC5932"/>
    <w:rsid w:val="00CC6019"/>
    <w:rsid w:val="00CD0613"/>
    <w:rsid w:val="00CD205A"/>
    <w:rsid w:val="00CD2C16"/>
    <w:rsid w:val="00CD3A50"/>
    <w:rsid w:val="00CD419F"/>
    <w:rsid w:val="00CD56E0"/>
    <w:rsid w:val="00CE1CEE"/>
    <w:rsid w:val="00CE2843"/>
    <w:rsid w:val="00CE35FE"/>
    <w:rsid w:val="00CE4D46"/>
    <w:rsid w:val="00CE664D"/>
    <w:rsid w:val="00CE7DCA"/>
    <w:rsid w:val="00CF0DB8"/>
    <w:rsid w:val="00CF1CF6"/>
    <w:rsid w:val="00CF20D2"/>
    <w:rsid w:val="00CF263F"/>
    <w:rsid w:val="00CF3952"/>
    <w:rsid w:val="00CF7814"/>
    <w:rsid w:val="00D03026"/>
    <w:rsid w:val="00D03669"/>
    <w:rsid w:val="00D042C8"/>
    <w:rsid w:val="00D06B1A"/>
    <w:rsid w:val="00D2329B"/>
    <w:rsid w:val="00D26673"/>
    <w:rsid w:val="00D27921"/>
    <w:rsid w:val="00D27998"/>
    <w:rsid w:val="00D30DF3"/>
    <w:rsid w:val="00D3113B"/>
    <w:rsid w:val="00D3251B"/>
    <w:rsid w:val="00D40879"/>
    <w:rsid w:val="00D411E8"/>
    <w:rsid w:val="00D415AC"/>
    <w:rsid w:val="00D61231"/>
    <w:rsid w:val="00D65630"/>
    <w:rsid w:val="00D70957"/>
    <w:rsid w:val="00D70F4E"/>
    <w:rsid w:val="00D73D01"/>
    <w:rsid w:val="00D8018E"/>
    <w:rsid w:val="00D819C8"/>
    <w:rsid w:val="00D82D27"/>
    <w:rsid w:val="00D840EC"/>
    <w:rsid w:val="00D84EC7"/>
    <w:rsid w:val="00D8603E"/>
    <w:rsid w:val="00D86D70"/>
    <w:rsid w:val="00D97EC5"/>
    <w:rsid w:val="00DA029A"/>
    <w:rsid w:val="00DA1340"/>
    <w:rsid w:val="00DA1609"/>
    <w:rsid w:val="00DA17D4"/>
    <w:rsid w:val="00DA3C37"/>
    <w:rsid w:val="00DA6810"/>
    <w:rsid w:val="00DA6947"/>
    <w:rsid w:val="00DB46CE"/>
    <w:rsid w:val="00DB5D30"/>
    <w:rsid w:val="00DC1CC1"/>
    <w:rsid w:val="00DC3496"/>
    <w:rsid w:val="00DC43F1"/>
    <w:rsid w:val="00DC63B0"/>
    <w:rsid w:val="00DC77D1"/>
    <w:rsid w:val="00DD3B45"/>
    <w:rsid w:val="00DD55C9"/>
    <w:rsid w:val="00DE28F8"/>
    <w:rsid w:val="00DF357D"/>
    <w:rsid w:val="00E00305"/>
    <w:rsid w:val="00E01049"/>
    <w:rsid w:val="00E019FA"/>
    <w:rsid w:val="00E03108"/>
    <w:rsid w:val="00E07708"/>
    <w:rsid w:val="00E13288"/>
    <w:rsid w:val="00E211E7"/>
    <w:rsid w:val="00E24214"/>
    <w:rsid w:val="00E256D1"/>
    <w:rsid w:val="00E31921"/>
    <w:rsid w:val="00E3757E"/>
    <w:rsid w:val="00E42195"/>
    <w:rsid w:val="00E52FDC"/>
    <w:rsid w:val="00E55F25"/>
    <w:rsid w:val="00E574C9"/>
    <w:rsid w:val="00E62941"/>
    <w:rsid w:val="00E63C44"/>
    <w:rsid w:val="00E746AB"/>
    <w:rsid w:val="00E90220"/>
    <w:rsid w:val="00E91C5F"/>
    <w:rsid w:val="00E9344C"/>
    <w:rsid w:val="00E9588D"/>
    <w:rsid w:val="00E962E4"/>
    <w:rsid w:val="00EA1A65"/>
    <w:rsid w:val="00EA3D9E"/>
    <w:rsid w:val="00EA5520"/>
    <w:rsid w:val="00EA5867"/>
    <w:rsid w:val="00EB09DD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6D4"/>
    <w:rsid w:val="00EE35E5"/>
    <w:rsid w:val="00EE47B8"/>
    <w:rsid w:val="00EE592C"/>
    <w:rsid w:val="00EE7936"/>
    <w:rsid w:val="00EF33A2"/>
    <w:rsid w:val="00EF3F1B"/>
    <w:rsid w:val="00EF44CD"/>
    <w:rsid w:val="00EF5621"/>
    <w:rsid w:val="00EF6E4F"/>
    <w:rsid w:val="00F00C13"/>
    <w:rsid w:val="00F0130F"/>
    <w:rsid w:val="00F03CE6"/>
    <w:rsid w:val="00F0483C"/>
    <w:rsid w:val="00F05761"/>
    <w:rsid w:val="00F22588"/>
    <w:rsid w:val="00F27878"/>
    <w:rsid w:val="00F353C9"/>
    <w:rsid w:val="00F361CF"/>
    <w:rsid w:val="00F40F2C"/>
    <w:rsid w:val="00F417BE"/>
    <w:rsid w:val="00F41E39"/>
    <w:rsid w:val="00F45998"/>
    <w:rsid w:val="00F46516"/>
    <w:rsid w:val="00F52332"/>
    <w:rsid w:val="00F56048"/>
    <w:rsid w:val="00F6380F"/>
    <w:rsid w:val="00F63A81"/>
    <w:rsid w:val="00F645F6"/>
    <w:rsid w:val="00F671D5"/>
    <w:rsid w:val="00F673CC"/>
    <w:rsid w:val="00F67F5C"/>
    <w:rsid w:val="00F703DB"/>
    <w:rsid w:val="00F70AEE"/>
    <w:rsid w:val="00F70E96"/>
    <w:rsid w:val="00F70EB0"/>
    <w:rsid w:val="00F7217F"/>
    <w:rsid w:val="00F74E60"/>
    <w:rsid w:val="00F77C5B"/>
    <w:rsid w:val="00F82494"/>
    <w:rsid w:val="00F8288E"/>
    <w:rsid w:val="00F848C6"/>
    <w:rsid w:val="00F848F1"/>
    <w:rsid w:val="00F85B2F"/>
    <w:rsid w:val="00F90325"/>
    <w:rsid w:val="00F9548F"/>
    <w:rsid w:val="00FA1C98"/>
    <w:rsid w:val="00FA2E22"/>
    <w:rsid w:val="00FA4500"/>
    <w:rsid w:val="00FA64CE"/>
    <w:rsid w:val="00FB458C"/>
    <w:rsid w:val="00FB5D14"/>
    <w:rsid w:val="00FC0F6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4" Type="http://schemas.openxmlformats.org/officeDocument/2006/relationships/hyperlink" Target="consultantplus://offline/ref=EEA58529EC8CE0CE9F361194AB29FD6D2A8CCE9C48D2E9A6204B381D01244D07931C2ECEF35B67D4F9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7AC4-9D39-468E-8386-699BF39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190</cp:revision>
  <cp:lastPrinted>2018-08-22T09:16:00Z</cp:lastPrinted>
  <dcterms:created xsi:type="dcterms:W3CDTF">2018-08-17T10:08:00Z</dcterms:created>
  <dcterms:modified xsi:type="dcterms:W3CDTF">2020-11-25T09:19:00Z</dcterms:modified>
</cp:coreProperties>
</file>