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bookmarkStart w:id="0" w:name="_GoBack"/>
      <w:bookmarkEnd w:id="0"/>
      <w:r>
        <w:rPr>
          <w:spacing w:val="20"/>
          <w:szCs w:val="28"/>
          <w:lang w:val="ru-RU"/>
        </w:rPr>
        <w:t>ОТЧЕТ</w:t>
      </w:r>
    </w:p>
    <w:p w:rsidR="00454634" w:rsidRDefault="00454634" w:rsidP="00454634">
      <w:pPr>
        <w:pStyle w:val="af0"/>
        <w:suppressAutoHyphens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по результатам </w:t>
      </w:r>
      <w:r w:rsidRPr="00654213">
        <w:rPr>
          <w:b/>
        </w:rPr>
        <w:t>проверки целевого и эффективного использования</w:t>
      </w:r>
    </w:p>
    <w:p w:rsidR="00454634" w:rsidRDefault="00454634" w:rsidP="00454634">
      <w:pPr>
        <w:pStyle w:val="af0"/>
        <w:suppressAutoHyphens/>
        <w:spacing w:line="240" w:lineRule="exact"/>
        <w:ind w:firstLine="0"/>
        <w:jc w:val="center"/>
        <w:rPr>
          <w:b/>
        </w:rPr>
      </w:pPr>
      <w:r w:rsidRPr="00654213">
        <w:rPr>
          <w:b/>
        </w:rPr>
        <w:t>средств</w:t>
      </w:r>
      <w:r>
        <w:rPr>
          <w:b/>
        </w:rPr>
        <w:t xml:space="preserve"> муниципального дорожного фонда С</w:t>
      </w:r>
      <w:r w:rsidRPr="00654213">
        <w:rPr>
          <w:b/>
        </w:rPr>
        <w:t>уксунского</w:t>
      </w:r>
    </w:p>
    <w:p w:rsidR="00454634" w:rsidRDefault="00454634" w:rsidP="00454634">
      <w:pPr>
        <w:pStyle w:val="af0"/>
        <w:suppressAutoHyphens/>
        <w:spacing w:line="240" w:lineRule="exact"/>
        <w:ind w:firstLine="0"/>
        <w:jc w:val="center"/>
        <w:rPr>
          <w:b/>
        </w:rPr>
      </w:pPr>
      <w:r w:rsidRPr="00654213">
        <w:rPr>
          <w:b/>
        </w:rPr>
        <w:t>муниципального</w:t>
      </w:r>
      <w:r>
        <w:rPr>
          <w:b/>
        </w:rPr>
        <w:t xml:space="preserve"> </w:t>
      </w:r>
      <w:r w:rsidRPr="00654213">
        <w:rPr>
          <w:b/>
        </w:rPr>
        <w:t>района</w:t>
      </w:r>
      <w:r>
        <w:rPr>
          <w:b/>
        </w:rPr>
        <w:t xml:space="preserve">, </w:t>
      </w: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содержание</w:t>
      </w:r>
    </w:p>
    <w:p w:rsidR="00454634" w:rsidRDefault="00454634" w:rsidP="00454634">
      <w:pPr>
        <w:pStyle w:val="af0"/>
        <w:suppressAutoHyphens/>
        <w:spacing w:line="240" w:lineRule="exact"/>
        <w:ind w:firstLine="0"/>
        <w:jc w:val="center"/>
        <w:rPr>
          <w:b/>
        </w:rPr>
      </w:pPr>
      <w:r>
        <w:rPr>
          <w:b/>
        </w:rPr>
        <w:t>автомобильных дорог общего пользования местного значения</w:t>
      </w:r>
    </w:p>
    <w:p w:rsidR="00454634" w:rsidRDefault="00454634" w:rsidP="00454634">
      <w:pPr>
        <w:pStyle w:val="af0"/>
        <w:suppressAutoHyphens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и искусственных сооружений на них в 2014 году, в </w:t>
      </w:r>
      <w:r w:rsidRPr="00654213">
        <w:rPr>
          <w:b/>
        </w:rPr>
        <w:t>Управлени</w:t>
      </w:r>
      <w:r>
        <w:rPr>
          <w:b/>
        </w:rPr>
        <w:t>и</w:t>
      </w:r>
      <w:r w:rsidRPr="00654213">
        <w:rPr>
          <w:b/>
        </w:rPr>
        <w:t xml:space="preserve"> территориального</w:t>
      </w:r>
      <w:r>
        <w:rPr>
          <w:b/>
        </w:rPr>
        <w:t xml:space="preserve"> </w:t>
      </w:r>
      <w:r w:rsidRPr="00654213">
        <w:rPr>
          <w:b/>
        </w:rPr>
        <w:t>развития, градостроительства и инфраструктуры</w:t>
      </w:r>
    </w:p>
    <w:p w:rsidR="00454634" w:rsidRPr="00654213" w:rsidRDefault="00454634" w:rsidP="00454634">
      <w:pPr>
        <w:pStyle w:val="af0"/>
        <w:suppressAutoHyphens/>
        <w:spacing w:line="240" w:lineRule="exact"/>
        <w:ind w:firstLine="0"/>
        <w:jc w:val="center"/>
        <w:rPr>
          <w:b/>
        </w:rPr>
      </w:pPr>
      <w:r w:rsidRPr="00654213">
        <w:rPr>
          <w:b/>
        </w:rPr>
        <w:t>Администрации</w:t>
      </w:r>
      <w:r>
        <w:rPr>
          <w:b/>
        </w:rPr>
        <w:t xml:space="preserve"> </w:t>
      </w:r>
      <w:r w:rsidRPr="00654213">
        <w:rPr>
          <w:b/>
        </w:rPr>
        <w:t>Суксунского муниципального района</w:t>
      </w:r>
    </w:p>
    <w:p w:rsidR="008F5A10" w:rsidRDefault="008F5A10" w:rsidP="0013386A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7D299A">
        <w:rPr>
          <w:rFonts w:ascii="Times New Roman" w:hAnsi="Times New Roman"/>
          <w:sz w:val="28"/>
          <w:szCs w:val="28"/>
        </w:rPr>
        <w:t>0</w:t>
      </w:r>
      <w:r w:rsidR="00446FDD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7D299A">
        <w:rPr>
          <w:rFonts w:ascii="Times New Roman" w:hAnsi="Times New Roman"/>
          <w:sz w:val="28"/>
          <w:szCs w:val="28"/>
        </w:rPr>
        <w:t>м</w:t>
      </w:r>
      <w:r w:rsidR="0035699F">
        <w:rPr>
          <w:rFonts w:ascii="Times New Roman" w:hAnsi="Times New Roman"/>
          <w:sz w:val="28"/>
          <w:szCs w:val="28"/>
        </w:rPr>
        <w:t>ар</w:t>
      </w:r>
      <w:r w:rsidR="007D299A">
        <w:rPr>
          <w:rFonts w:ascii="Times New Roman" w:hAnsi="Times New Roman"/>
          <w:sz w:val="28"/>
          <w:szCs w:val="28"/>
        </w:rPr>
        <w:t>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7D299A">
        <w:rPr>
          <w:rFonts w:ascii="Times New Roman" w:hAnsi="Times New Roman"/>
          <w:sz w:val="28"/>
          <w:szCs w:val="28"/>
        </w:rPr>
        <w:t>6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35699F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proofErr w:type="gramStart"/>
      <w:r>
        <w:rPr>
          <w:szCs w:val="28"/>
        </w:rPr>
        <w:t>В соответствии с планами работы</w:t>
      </w:r>
      <w:r w:rsidRPr="0011552F">
        <w:rPr>
          <w:szCs w:val="28"/>
        </w:rPr>
        <w:t xml:space="preserve"> Ревизионной комиссии Суксунского м</w:t>
      </w:r>
      <w:r w:rsidRPr="0011552F">
        <w:rPr>
          <w:szCs w:val="28"/>
        </w:rPr>
        <w:t>у</w:t>
      </w:r>
      <w:r w:rsidRPr="0011552F">
        <w:rPr>
          <w:szCs w:val="28"/>
        </w:rPr>
        <w:t xml:space="preserve">ниципального района </w:t>
      </w:r>
      <w:r>
        <w:rPr>
          <w:szCs w:val="28"/>
        </w:rPr>
        <w:t xml:space="preserve">на </w:t>
      </w:r>
      <w:r w:rsidRPr="0011552F">
        <w:rPr>
          <w:szCs w:val="28"/>
        </w:rPr>
        <w:t>2015</w:t>
      </w:r>
      <w:r>
        <w:rPr>
          <w:szCs w:val="28"/>
        </w:rPr>
        <w:t xml:space="preserve"> и 2016 годы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целевого и </w:t>
      </w:r>
      <w:r w:rsidRPr="00180B4D">
        <w:t>эффе</w:t>
      </w:r>
      <w:r w:rsidRPr="00180B4D">
        <w:t>к</w:t>
      </w:r>
      <w:r w:rsidRPr="00180B4D">
        <w:t>тивного использования средств</w:t>
      </w:r>
      <w:r>
        <w:t xml:space="preserve"> </w:t>
      </w:r>
      <w:r w:rsidRPr="00180B4D">
        <w:t>муниципального дорожного фонда Суксунского муниципального района, направленных на содержание автомобильных дорог о</w:t>
      </w:r>
      <w:r w:rsidRPr="00180B4D">
        <w:t>б</w:t>
      </w:r>
      <w:r w:rsidRPr="00180B4D">
        <w:t xml:space="preserve">щего </w:t>
      </w:r>
      <w:r>
        <w:t xml:space="preserve">пользования местного </w:t>
      </w:r>
      <w:r w:rsidRPr="00180B4D">
        <w:t>значения и искусственных сооружений на них</w:t>
      </w:r>
      <w:r>
        <w:t xml:space="preserve"> в 2014 году</w:t>
      </w:r>
      <w:r w:rsidRPr="00180B4D">
        <w:t>, в Управлении</w:t>
      </w:r>
      <w:r w:rsidRPr="00424CC3">
        <w:t xml:space="preserve"> территориального развития, градостроительства и инфр</w:t>
      </w:r>
      <w:r w:rsidRPr="00424CC3">
        <w:t>а</w:t>
      </w:r>
      <w:r w:rsidRPr="00424CC3">
        <w:t>структуры Администрации Суксунского муниципального района</w:t>
      </w:r>
      <w:r>
        <w:t>.</w:t>
      </w:r>
      <w:proofErr w:type="gramEnd"/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11552F">
        <w:rPr>
          <w:rFonts w:ascii="Times New Roman" w:eastAsiaTheme="minorHAnsi" w:hAnsi="Times New Roman"/>
          <w:sz w:val="28"/>
          <w:szCs w:val="28"/>
        </w:rPr>
        <w:t>1</w:t>
      </w:r>
      <w:r w:rsidR="00454634">
        <w:rPr>
          <w:rFonts w:ascii="Times New Roman" w:eastAsiaTheme="minorHAnsi" w:hAnsi="Times New Roman"/>
          <w:sz w:val="28"/>
          <w:szCs w:val="28"/>
        </w:rPr>
        <w:t>0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  <w:r w:rsidR="0011552F">
        <w:rPr>
          <w:rFonts w:ascii="Times New Roman" w:eastAsiaTheme="minorHAnsi" w:hAnsi="Times New Roman"/>
          <w:sz w:val="28"/>
          <w:szCs w:val="28"/>
        </w:rPr>
        <w:t>1</w:t>
      </w:r>
      <w:r w:rsidR="00454634">
        <w:rPr>
          <w:rFonts w:ascii="Times New Roman" w:eastAsiaTheme="minorHAnsi" w:hAnsi="Times New Roman"/>
          <w:sz w:val="28"/>
          <w:szCs w:val="28"/>
        </w:rPr>
        <w:t>2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11552F">
        <w:rPr>
          <w:rFonts w:ascii="Times New Roman" w:eastAsiaTheme="minorHAnsi" w:hAnsi="Times New Roman"/>
          <w:sz w:val="28"/>
          <w:szCs w:val="28"/>
        </w:rPr>
        <w:t>5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11552F">
        <w:rPr>
          <w:rFonts w:ascii="Times New Roman" w:eastAsiaTheme="minorHAnsi" w:hAnsi="Times New Roman"/>
          <w:sz w:val="28"/>
          <w:szCs w:val="28"/>
        </w:rPr>
        <w:t>1</w:t>
      </w:r>
      <w:r w:rsidR="00454634">
        <w:rPr>
          <w:rFonts w:ascii="Times New Roman" w:eastAsiaTheme="minorHAnsi" w:hAnsi="Times New Roman"/>
          <w:sz w:val="28"/>
          <w:szCs w:val="28"/>
        </w:rPr>
        <w:t>0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.0</w:t>
      </w:r>
      <w:r w:rsidR="00454634">
        <w:rPr>
          <w:rFonts w:ascii="Times New Roman" w:eastAsiaTheme="minorHAnsi" w:hAnsi="Times New Roman"/>
          <w:sz w:val="28"/>
          <w:szCs w:val="28"/>
        </w:rPr>
        <w:t>2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.201</w:t>
      </w:r>
      <w:r w:rsidR="00454634">
        <w:rPr>
          <w:rFonts w:ascii="Times New Roman" w:eastAsiaTheme="minorHAnsi" w:hAnsi="Times New Roman"/>
          <w:sz w:val="28"/>
          <w:szCs w:val="28"/>
        </w:rPr>
        <w:t>6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030EF6" w:rsidRDefault="00030EF6" w:rsidP="00030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04" w:rsidRDefault="00C82A04" w:rsidP="00C82A04">
      <w:pPr>
        <w:pStyle w:val="af0"/>
      </w:pPr>
      <w:r>
        <w:t xml:space="preserve">В нарушение пункта 3.3 </w:t>
      </w:r>
      <w:r w:rsidRPr="006D0929">
        <w:t>Порядка формирования и использования дорожн</w:t>
      </w:r>
      <w:r w:rsidRPr="006D0929">
        <w:t>о</w:t>
      </w:r>
      <w:r w:rsidRPr="006D0929">
        <w:t>го фонда</w:t>
      </w:r>
      <w:r>
        <w:t xml:space="preserve"> (</w:t>
      </w:r>
      <w:r w:rsidRPr="009509B6">
        <w:t xml:space="preserve">раздел </w:t>
      </w:r>
      <w:r>
        <w:t xml:space="preserve">3 </w:t>
      </w:r>
      <w:r w:rsidRPr="009509B6">
        <w:t>«Порядок использования средств муниципального дорожного фонда»</w:t>
      </w:r>
      <w:r>
        <w:t xml:space="preserve">), </w:t>
      </w:r>
      <w:r w:rsidRPr="00C2506E">
        <w:t>не предусм</w:t>
      </w:r>
      <w:r>
        <w:t>атривающего</w:t>
      </w:r>
      <w:r w:rsidRPr="00C2506E">
        <w:t xml:space="preserve"> </w:t>
      </w:r>
      <w:r>
        <w:t xml:space="preserve">использование </w:t>
      </w:r>
      <w:r w:rsidRPr="00C2506E">
        <w:t>бюджетны</w:t>
      </w:r>
      <w:r>
        <w:t>х</w:t>
      </w:r>
      <w:r w:rsidRPr="00C2506E">
        <w:t xml:space="preserve"> ассигновани</w:t>
      </w:r>
      <w:r>
        <w:t>й</w:t>
      </w:r>
      <w:r w:rsidRPr="00C2506E">
        <w:t xml:space="preserve"> </w:t>
      </w:r>
      <w:r>
        <w:t>мун</w:t>
      </w:r>
      <w:r>
        <w:t>и</w:t>
      </w:r>
      <w:r>
        <w:t xml:space="preserve">ципального </w:t>
      </w:r>
      <w:r w:rsidRPr="00C2506E">
        <w:t xml:space="preserve">дорожного фонда </w:t>
      </w:r>
      <w:r>
        <w:t>в рамках муниципальных программ, с</w:t>
      </w:r>
      <w:r w:rsidRPr="009509B6">
        <w:t>редств</w:t>
      </w:r>
      <w:r>
        <w:t>а</w:t>
      </w:r>
      <w:r w:rsidRPr="009509B6">
        <w:t xml:space="preserve"> м</w:t>
      </w:r>
      <w:r w:rsidRPr="009509B6">
        <w:t>у</w:t>
      </w:r>
      <w:r w:rsidRPr="009509B6">
        <w:t>ниципального дорожного фонда Суксунского муниципального района, напра</w:t>
      </w:r>
      <w:r w:rsidRPr="009509B6">
        <w:t>в</w:t>
      </w:r>
      <w:r w:rsidRPr="009509B6">
        <w:t>ленны</w:t>
      </w:r>
      <w:r>
        <w:t>е</w:t>
      </w:r>
      <w:r w:rsidRPr="009509B6">
        <w:t xml:space="preserve"> на содержание автомобильных дорог общего </w:t>
      </w:r>
      <w:r>
        <w:t>пользова</w:t>
      </w:r>
      <w:r w:rsidRPr="009509B6">
        <w:t>ния и искусстве</w:t>
      </w:r>
      <w:r w:rsidRPr="009509B6">
        <w:t>н</w:t>
      </w:r>
      <w:r w:rsidRPr="009509B6">
        <w:t>ных сооружений на них</w:t>
      </w:r>
      <w:r>
        <w:t>,</w:t>
      </w:r>
      <w:r w:rsidRPr="00A557DB">
        <w:t xml:space="preserve"> </w:t>
      </w:r>
      <w:r>
        <w:t>расходовались в рамках муниципальной программы «С</w:t>
      </w:r>
      <w:r>
        <w:t>о</w:t>
      </w:r>
      <w:r>
        <w:t>здание комфортной среды проживания на территории Суксунского муниципал</w:t>
      </w:r>
      <w:r>
        <w:t>ь</w:t>
      </w:r>
      <w:r>
        <w:t>ного района».</w:t>
      </w:r>
    </w:p>
    <w:p w:rsidR="00C82A04" w:rsidRDefault="00C82A04" w:rsidP="00C82A04">
      <w:pPr>
        <w:pStyle w:val="af0"/>
      </w:pPr>
      <w:r w:rsidRPr="00306ECD">
        <w:t>В нарушение пункта 20 Порядка разработки и реализации муниципальных программ разделом «Подпрограммы» Паспорта Программы не установлены пок</w:t>
      </w:r>
      <w:r w:rsidRPr="00306ECD">
        <w:t>а</w:t>
      </w:r>
      <w:r w:rsidRPr="00306ECD">
        <w:t>затели, характеризующие решение Задачи 2 «Улучшить состояние дорог на те</w:t>
      </w:r>
      <w:r w:rsidRPr="00306ECD">
        <w:t>р</w:t>
      </w:r>
      <w:r w:rsidRPr="00306ECD">
        <w:t>ритории Суксунского муниципального района»</w:t>
      </w:r>
      <w:r>
        <w:t xml:space="preserve">. </w:t>
      </w:r>
      <w:r w:rsidRPr="00306ECD">
        <w:t>Ожидаемые результаты реализ</w:t>
      </w:r>
      <w:r w:rsidRPr="00306ECD">
        <w:t>а</w:t>
      </w:r>
      <w:r w:rsidRPr="00306ECD">
        <w:t>ции муниципальной программы в части решения проблемы «ненормативное с</w:t>
      </w:r>
      <w:r w:rsidRPr="00306ECD">
        <w:t>о</w:t>
      </w:r>
      <w:r w:rsidRPr="00306ECD">
        <w:t>стояние дорог», обозначенной разделом 1 Программы, не установлены.</w:t>
      </w:r>
    </w:p>
    <w:p w:rsidR="00C82A04" w:rsidRDefault="00C82A04" w:rsidP="00C82A04">
      <w:pPr>
        <w:pStyle w:val="af0"/>
      </w:pPr>
      <w:r w:rsidRPr="00306ECD">
        <w:t>Критерии определения степени решения Задачи № 2 не заданы.</w:t>
      </w:r>
    </w:p>
    <w:p w:rsidR="00C82A04" w:rsidRDefault="00C82A04" w:rsidP="00C82A04">
      <w:pPr>
        <w:pStyle w:val="af0"/>
      </w:pPr>
      <w:r>
        <w:t>В нарушение</w:t>
      </w:r>
      <w:r w:rsidRPr="00306ECD">
        <w:t xml:space="preserve"> пункт</w:t>
      </w:r>
      <w:r>
        <w:t>а</w:t>
      </w:r>
      <w:r w:rsidRPr="00306ECD">
        <w:t xml:space="preserve"> 52 Порядка разработки и реализации муниципальных программ Программа «Создание комфортной среды проживания на территории Суксунского муниципального района», годами реализации которой были уст</w:t>
      </w:r>
      <w:r w:rsidRPr="00306ECD">
        <w:t>а</w:t>
      </w:r>
      <w:r w:rsidRPr="00306ECD">
        <w:t>новлены 201</w:t>
      </w:r>
      <w:r>
        <w:t>4-2016 годы, досрочно завершена без признания ее реализации неэ</w:t>
      </w:r>
      <w:r>
        <w:t>ф</w:t>
      </w:r>
      <w:r>
        <w:t>фективной.</w:t>
      </w:r>
    </w:p>
    <w:p w:rsidR="00C82A04" w:rsidRDefault="00C82A04" w:rsidP="00C82A04">
      <w:pPr>
        <w:pStyle w:val="af0"/>
      </w:pPr>
      <w:proofErr w:type="gramStart"/>
      <w:r>
        <w:t>П</w:t>
      </w:r>
      <w:r w:rsidRPr="00306ECD">
        <w:t>оказатель «Ожидаемые результаты реализации программы» - «Увеличение доли автомобильных дорог соответствующих нормативным и допустимым треб</w:t>
      </w:r>
      <w:r w:rsidRPr="00306ECD">
        <w:t>о</w:t>
      </w:r>
      <w:r w:rsidRPr="00306ECD">
        <w:lastRenderedPageBreak/>
        <w:t>ваниям к 2017 г. до 75%» не соот</w:t>
      </w:r>
      <w:r>
        <w:t>ветствует показателю Программы социально-экономического развития Суксунского муниципального района</w:t>
      </w:r>
      <w:r w:rsidRPr="00306ECD">
        <w:t xml:space="preserve"> «Снижение доли автомобильных дорог местного значения, не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</w:t>
      </w:r>
      <w:r>
        <w:t>ения до 24% к концу 2017 года».</w:t>
      </w:r>
      <w:proofErr w:type="gramEnd"/>
    </w:p>
    <w:p w:rsidR="00C82A04" w:rsidRDefault="00C82A04" w:rsidP="00C82A04">
      <w:pPr>
        <w:pStyle w:val="af0"/>
      </w:pPr>
      <w:r w:rsidRPr="006702DD">
        <w:t>Порядком формирования и использования муниципального дорожного фонда не было установлено такое направление расходования средств, как пред</w:t>
      </w:r>
      <w:r w:rsidRPr="006702DD">
        <w:t>о</w:t>
      </w:r>
      <w:r w:rsidRPr="006702DD">
        <w:t>ставление иных межбюджетных трансфертов бюджетам поселений в связи пер</w:t>
      </w:r>
      <w:r w:rsidRPr="006702DD">
        <w:t>е</w:t>
      </w:r>
      <w:r w:rsidRPr="006702DD">
        <w:t>дачей части полномочий по решению вопросов местного значения по дорожной деятельности.</w:t>
      </w:r>
      <w:r>
        <w:t xml:space="preserve"> Средства муниципального дорожного фонда в объеме </w:t>
      </w:r>
      <w:r w:rsidRPr="002C5F7C">
        <w:t>1</w:t>
      </w:r>
      <w:r>
        <w:t> </w:t>
      </w:r>
      <w:r w:rsidRPr="002C5F7C">
        <w:t>008</w:t>
      </w:r>
      <w:r>
        <w:t>,</w:t>
      </w:r>
      <w:r w:rsidRPr="002C5F7C">
        <w:t>6 тыс. рублей</w:t>
      </w:r>
      <w:r>
        <w:t>, предусмотренные в 2014 году на реализацию мероприятий Программы, передавались в рамках заключенных Администрацией Суксунского муниципал</w:t>
      </w:r>
      <w:r>
        <w:t>ь</w:t>
      </w:r>
      <w:r>
        <w:t>ного района Соглашений о передаче части полномочий по решению вопросов местного значения с Администрацией МО «Киселевское сельское поселение» и Администрацией Ключевского сельского поселения. Участвующие в реализации мероприятий Программы указанные выше главные распорядители бюджетных средств как участники Программы заявлены не были.</w:t>
      </w:r>
    </w:p>
    <w:p w:rsidR="00C82A04" w:rsidRDefault="00C82A04" w:rsidP="00C82A04">
      <w:pPr>
        <w:pStyle w:val="af0"/>
      </w:pPr>
      <w:proofErr w:type="gramStart"/>
      <w:r>
        <w:t>Соглашения</w:t>
      </w:r>
      <w:proofErr w:type="gramEnd"/>
      <w:r>
        <w:t xml:space="preserve"> заключенные на осуществление части полномочий по доро</w:t>
      </w:r>
      <w:r>
        <w:t>ж</w:t>
      </w:r>
      <w:r>
        <w:t>ной деятельности в отношении автомобильных дорог местного значения вне гр</w:t>
      </w:r>
      <w:r>
        <w:t>а</w:t>
      </w:r>
      <w:r>
        <w:t>ниц населенных пунктов в границах муниципального района, а так же осущест</w:t>
      </w:r>
      <w:r>
        <w:t>в</w:t>
      </w:r>
      <w:r>
        <w:t>ление иных полномочий в области использования автомобильных дорог и ос</w:t>
      </w:r>
      <w:r>
        <w:t>у</w:t>
      </w:r>
      <w:r>
        <w:t>ществление дорожной деятельности в соответствии с законодательством Росси</w:t>
      </w:r>
      <w:r>
        <w:t>й</w:t>
      </w:r>
      <w:r>
        <w:t>ской Федерации в отношении автомобильных дорог Моргуново – Куликово,</w:t>
      </w:r>
      <w:r w:rsidRPr="002C5F7C">
        <w:t xml:space="preserve"> Пермь – Екатеринбург – Полько, Агафонково – Чистяково, «Сыра – Пастухово» – Ларичи, «Сыра – Пастухово» </w:t>
      </w:r>
      <w:r>
        <w:t>– Ларичи – Елесино, Сыра – Тис, которые не были включены в Перечень автомобильных дорог общего пользования местного знач</w:t>
      </w:r>
      <w:r>
        <w:t>е</w:t>
      </w:r>
      <w:r>
        <w:t>ния Суксунского муниципального района, утвержденный Администрацией Су</w:t>
      </w:r>
      <w:r>
        <w:t>к</w:t>
      </w:r>
      <w:r>
        <w:t>сунского муниципального района от 22.09.2010 № 151 (с учетом изменений, вн</w:t>
      </w:r>
      <w:r>
        <w:t>е</w:t>
      </w:r>
      <w:r>
        <w:t>сенных постановлениями Администрации Суксунского муниципального района от 23.03.2011 № 41 и от 28.06.2012 № 151). Соглашениями не были переданы ко</w:t>
      </w:r>
      <w:r>
        <w:t>н</w:t>
      </w:r>
      <w:r>
        <w:t xml:space="preserve">кретные обязательства </w:t>
      </w:r>
      <w:proofErr w:type="gramStart"/>
      <w:r>
        <w:t>по исполнению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>
        <w:t xml:space="preserve"> муниципального района. Вследствие этого Управлением не мог быть обеспечен </w:t>
      </w:r>
      <w:proofErr w:type="gramStart"/>
      <w:r>
        <w:t>контроль за</w:t>
      </w:r>
      <w:proofErr w:type="gramEnd"/>
      <w:r>
        <w:t xml:space="preserve"> осуществлением передаваемых полномочий.</w:t>
      </w:r>
    </w:p>
    <w:p w:rsidR="00C82A04" w:rsidRDefault="00C82A04" w:rsidP="00C82A04">
      <w:pPr>
        <w:pStyle w:val="af0"/>
      </w:pPr>
      <w:proofErr w:type="gramStart"/>
      <w:r>
        <w:t>В нарушение пункта 62 Порядка разработки и реализации муниципальных программ изменения в Программу, согласно которым в Подпрограмму 2 добавл</w:t>
      </w:r>
      <w:r>
        <w:t>е</w:t>
      </w:r>
      <w:r>
        <w:t>но мероприятие «Оценка уязвимости объектов транспортной инфраструктуры» с установленным показателем «Доля объектов транспортной инфраструктуры, по которым проведены работы по оценке» на 2014 год – 50% были внесены после принятия Решения Земского собрания Суксунского муниципального района от 19.06.2014 № 180 «О внесении изменений и дополнений</w:t>
      </w:r>
      <w:proofErr w:type="gramEnd"/>
      <w:r>
        <w:t xml:space="preserve"> в Решение Земского с</w:t>
      </w:r>
      <w:r>
        <w:t>о</w:t>
      </w:r>
      <w:r>
        <w:t xml:space="preserve">брания Суксунского муниципального района от 26.12.2013 № 149 «О бюджете Суксунского муниципального района на 2014 год и на плановый период 2015 и </w:t>
      </w:r>
      <w:r>
        <w:lastRenderedPageBreak/>
        <w:t>2016 годов» об изменении бюджетных ассигнований на 2014 год по подпрогра</w:t>
      </w:r>
      <w:r>
        <w:t>м</w:t>
      </w:r>
      <w:r>
        <w:t>ме «Комплексное обустройство объектов общественной инфраструктуры мун</w:t>
      </w:r>
      <w:r>
        <w:t>и</w:t>
      </w:r>
      <w:r>
        <w:t>ципального района» на 499,8 тыс. рублей. Изменения в Программу были внесены Постановлением Администрации Суксунского муниципального района от 24.10.2014 № 327.</w:t>
      </w:r>
    </w:p>
    <w:p w:rsidR="00C82A04" w:rsidRDefault="00C82A04" w:rsidP="00C82A04">
      <w:pPr>
        <w:pStyle w:val="af0"/>
      </w:pPr>
      <w:r w:rsidRPr="00973755">
        <w:t xml:space="preserve">Перечень автомобильных дорог </w:t>
      </w:r>
      <w:r>
        <w:t>содержит 36 объектов общей протяженн</w:t>
      </w:r>
      <w:r>
        <w:t>о</w:t>
      </w:r>
      <w:r>
        <w:t>стью 234,497 км. Реестр муниципальной собственности муниципального образ</w:t>
      </w:r>
      <w:r>
        <w:t>о</w:t>
      </w:r>
      <w:r>
        <w:t>вания «Суксунский муниципальный район» содержит 37 муниципальных дорог, протяженность которых составляет 237,997 км. При ведении Перечня автом</w:t>
      </w:r>
      <w:r>
        <w:t>о</w:t>
      </w:r>
      <w:r>
        <w:t xml:space="preserve">бильных дорог в </w:t>
      </w:r>
      <w:r w:rsidRPr="006D0929">
        <w:t xml:space="preserve">него не включена </w:t>
      </w:r>
      <w:r>
        <w:t>автомобильная дорога Сыра - Тис протяженн</w:t>
      </w:r>
      <w:r>
        <w:t>о</w:t>
      </w:r>
      <w:r>
        <w:t>стью 3,5 км</w:t>
      </w:r>
      <w:proofErr w:type="gramStart"/>
      <w:r>
        <w:t xml:space="preserve">., </w:t>
      </w:r>
      <w:proofErr w:type="gramEnd"/>
      <w:r>
        <w:t>инвентарный № 7145.</w:t>
      </w:r>
    </w:p>
    <w:p w:rsidR="00C82A04" w:rsidRDefault="00C82A04" w:rsidP="00C82A04">
      <w:pPr>
        <w:pStyle w:val="af0"/>
      </w:pPr>
      <w:proofErr w:type="gramStart"/>
      <w:r>
        <w:t>П</w:t>
      </w:r>
      <w:r w:rsidRPr="00D4516A">
        <w:t xml:space="preserve">ри проведении паспортизации автомобильных дорог, входящей согласно пункту 4 части 9 раздела IV Классификации работ </w:t>
      </w:r>
      <w:r w:rsidRPr="006D0929">
        <w:t>по капитальному ремонту, р</w:t>
      </w:r>
      <w:r w:rsidRPr="006D0929">
        <w:t>е</w:t>
      </w:r>
      <w:r w:rsidRPr="006D0929">
        <w:t>монту и содержанию автомобильных дорог, утвержденной приказом Министе</w:t>
      </w:r>
      <w:r w:rsidRPr="006D0929">
        <w:t>р</w:t>
      </w:r>
      <w:r w:rsidRPr="006D0929">
        <w:t>ства транспорта Российской Федерации от 16.11.2012 № 402</w:t>
      </w:r>
      <w:r w:rsidRPr="00D4516A">
        <w:t>, в состав прочих р</w:t>
      </w:r>
      <w:r w:rsidRPr="00D4516A">
        <w:t>а</w:t>
      </w:r>
      <w:r w:rsidRPr="00D4516A">
        <w:t>бот по содержанию автомобильных дорог и искусственных сооружений на них, допущено несоответствие данных, содержащихся в Перечне автомобильных д</w:t>
      </w:r>
      <w:r w:rsidRPr="00D4516A">
        <w:t>о</w:t>
      </w:r>
      <w:r w:rsidRPr="00D4516A">
        <w:t>рог, и данных технических паспортов</w:t>
      </w:r>
      <w:r>
        <w:t>.</w:t>
      </w:r>
      <w:proofErr w:type="gramEnd"/>
    </w:p>
    <w:p w:rsidR="00C82A04" w:rsidRDefault="00C82A04" w:rsidP="00C82A04">
      <w:pPr>
        <w:pStyle w:val="af0"/>
      </w:pPr>
      <w:r w:rsidRPr="00D4516A">
        <w:t>В нарушение пункта 2 Плана мероприятий, согласно которому Управлением должна быть подготовлена и утверждена периодичность проведения видов работ по содержанию муниципальных автомобильных дорог и искусственных сооруж</w:t>
      </w:r>
      <w:r w:rsidRPr="00D4516A">
        <w:t>е</w:t>
      </w:r>
      <w:r w:rsidRPr="00D4516A">
        <w:t>ний на них указанный документ разработан не был.</w:t>
      </w:r>
    </w:p>
    <w:p w:rsidR="00C82A04" w:rsidRDefault="00C82A04" w:rsidP="00446FDD">
      <w:pPr>
        <w:pStyle w:val="af0"/>
      </w:pPr>
      <w:r>
        <w:t>Р</w:t>
      </w:r>
      <w:r w:rsidRPr="00D4516A">
        <w:t xml:space="preserve">азмер ассигнований, необходимый для выполнения работ по содержанию дорог общего пользования местного значения, в 2014 году меньше нормативного на </w:t>
      </w:r>
      <w:r w:rsidRPr="00144FD6">
        <w:t>1 147,94 тыс. рублей</w:t>
      </w:r>
      <w:r>
        <w:t>.</w:t>
      </w:r>
    </w:p>
    <w:p w:rsidR="00C82A04" w:rsidRDefault="00C82A04" w:rsidP="00446FDD">
      <w:pPr>
        <w:pStyle w:val="af0"/>
      </w:pPr>
      <w:r>
        <w:t xml:space="preserve">В нарушение пункта 1 части 3 Положения о порядке содержания и </w:t>
      </w:r>
      <w:proofErr w:type="gramStart"/>
      <w:r>
        <w:t>ремонта</w:t>
      </w:r>
      <w:proofErr w:type="gramEnd"/>
      <w:r>
        <w:t xml:space="preserve"> автомобильных дорог </w:t>
      </w:r>
      <w:r w:rsidRPr="00ED36C3">
        <w:t>пунктами 4.9 муниципальных контрактов</w:t>
      </w:r>
      <w:r>
        <w:t xml:space="preserve"> перечни работ</w:t>
      </w:r>
      <w:r w:rsidRPr="00883C2F">
        <w:t xml:space="preserve"> по содержанию муниципальных автодорог и дорожных сооружений на территории Суксунского муниципального района</w:t>
      </w:r>
      <w:r>
        <w:t xml:space="preserve"> и ведение производства работ определялись в соответствии с утратившими силу нормативно-правовыми актами.</w:t>
      </w:r>
    </w:p>
    <w:p w:rsidR="00C82A04" w:rsidRDefault="00C82A04" w:rsidP="00446FDD">
      <w:pPr>
        <w:pStyle w:val="af0"/>
      </w:pPr>
      <w:proofErr w:type="gramStart"/>
      <w:r>
        <w:t>В нарушение пункта 4.10 муниципального контракта № 2013.287226 по</w:t>
      </w:r>
      <w:r>
        <w:t>д</w:t>
      </w:r>
      <w:r>
        <w:t>рядной организацией ООО «Промстрой групп» были заключены договоры су</w:t>
      </w:r>
      <w:r>
        <w:t>б</w:t>
      </w:r>
      <w:r>
        <w:t>подряда № 10-Д/13 от 31.12.2013 и № 14-Д/14 от 28.01.2014 с ООО СХФ (сел</w:t>
      </w:r>
      <w:r>
        <w:t>ь</w:t>
      </w:r>
      <w:r>
        <w:t xml:space="preserve">скохозяйственная фирма) «Агрохим» на выполнение </w:t>
      </w:r>
      <w:r w:rsidRPr="00452788">
        <w:t>обязательств по произво</w:t>
      </w:r>
      <w:r w:rsidRPr="00452788">
        <w:t>д</w:t>
      </w:r>
      <w:r w:rsidRPr="00452788">
        <w:t>ству работ по содержанию автомобильных дорог муниципального значения Су</w:t>
      </w:r>
      <w:r w:rsidRPr="00452788">
        <w:t>к</w:t>
      </w:r>
      <w:r w:rsidRPr="00452788">
        <w:t>сунского муниципального района и сооружений на них</w:t>
      </w:r>
      <w:r>
        <w:t>, а не на выполнение ед</w:t>
      </w:r>
      <w:r>
        <w:t>и</w:t>
      </w:r>
      <w:r>
        <w:t>новременных работ.</w:t>
      </w:r>
      <w:proofErr w:type="gramEnd"/>
    </w:p>
    <w:p w:rsidR="00C82A04" w:rsidRDefault="00C82A04" w:rsidP="00446FDD">
      <w:pPr>
        <w:pStyle w:val="af0"/>
      </w:pPr>
      <w:r w:rsidRPr="00452788">
        <w:t xml:space="preserve">В нарушение пункта 5.6 муниципальных контрактов, заключенных на </w:t>
      </w:r>
      <w:proofErr w:type="gramStart"/>
      <w:r w:rsidRPr="00452788">
        <w:t>со-держание</w:t>
      </w:r>
      <w:proofErr w:type="gramEnd"/>
      <w:r w:rsidRPr="00452788">
        <w:t xml:space="preserve"> дорог, исполнительная и производственно-техническая документация по содержанию автомобильных дорог и дорожных сооружений на них (состав </w:t>
      </w:r>
      <w:r>
        <w:t>и</w:t>
      </w:r>
      <w:r>
        <w:t>с</w:t>
      </w:r>
      <w:r>
        <w:t xml:space="preserve">полнительной документации </w:t>
      </w:r>
      <w:r w:rsidRPr="00452788">
        <w:t>приведен в Приложениях № 10 к муниципальным контрактам), предоставляемая в Управление при оформлении Справки о стоим</w:t>
      </w:r>
      <w:r w:rsidRPr="00452788">
        <w:t>о</w:t>
      </w:r>
      <w:r w:rsidRPr="00452788">
        <w:t>сти выполненных работ, велась не ежедневно.</w:t>
      </w:r>
    </w:p>
    <w:p w:rsidR="001B05AE" w:rsidRPr="001B05AE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bCs/>
          <w:sz w:val="28"/>
          <w:szCs w:val="28"/>
        </w:rPr>
        <w:lastRenderedPageBreak/>
        <w:t xml:space="preserve">С учетом изложенного и на основании статьи 16 </w:t>
      </w:r>
      <w:r w:rsidRPr="006D2F8D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6D2F8D">
        <w:rPr>
          <w:rFonts w:ascii="Times New Roman" w:hAnsi="Times New Roman"/>
          <w:sz w:val="28"/>
          <w:szCs w:val="28"/>
        </w:rPr>
        <w:t>ь</w:t>
      </w:r>
      <w:r w:rsidRPr="006D2F8D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6D2F8D">
        <w:rPr>
          <w:rFonts w:ascii="Times New Roman" w:hAnsi="Times New Roman"/>
          <w:sz w:val="28"/>
          <w:szCs w:val="28"/>
        </w:rPr>
        <w:t>а</w:t>
      </w:r>
      <w:r w:rsidRPr="006D2F8D">
        <w:rPr>
          <w:rFonts w:ascii="Times New Roman" w:hAnsi="Times New Roman"/>
          <w:sz w:val="28"/>
          <w:szCs w:val="28"/>
        </w:rPr>
        <w:t>ний»</w:t>
      </w:r>
      <w:r w:rsidR="00EF33A2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</w:t>
      </w:r>
      <w:r w:rsidR="00C82A04">
        <w:rPr>
          <w:rFonts w:ascii="Times New Roman" w:hAnsi="Times New Roman"/>
          <w:sz w:val="28"/>
          <w:szCs w:val="28"/>
        </w:rPr>
        <w:t>29</w:t>
      </w:r>
      <w:r w:rsidR="00EF33A2">
        <w:rPr>
          <w:rFonts w:ascii="Times New Roman" w:hAnsi="Times New Roman"/>
          <w:sz w:val="28"/>
          <w:szCs w:val="28"/>
        </w:rPr>
        <w:t>.0</w:t>
      </w:r>
      <w:r w:rsidR="00C82A04">
        <w:rPr>
          <w:rFonts w:ascii="Times New Roman" w:hAnsi="Times New Roman"/>
          <w:sz w:val="28"/>
          <w:szCs w:val="28"/>
        </w:rPr>
        <w:t>2</w:t>
      </w:r>
      <w:r w:rsidR="00EF33A2">
        <w:rPr>
          <w:rFonts w:ascii="Times New Roman" w:hAnsi="Times New Roman"/>
          <w:sz w:val="28"/>
          <w:szCs w:val="28"/>
        </w:rPr>
        <w:t>.201</w:t>
      </w:r>
      <w:r w:rsidR="00C82A04">
        <w:rPr>
          <w:rFonts w:ascii="Times New Roman" w:hAnsi="Times New Roman"/>
          <w:sz w:val="28"/>
          <w:szCs w:val="28"/>
        </w:rPr>
        <w:t>6</w:t>
      </w:r>
      <w:r w:rsidR="00EF33A2">
        <w:rPr>
          <w:rFonts w:ascii="Times New Roman" w:hAnsi="Times New Roman"/>
          <w:sz w:val="28"/>
          <w:szCs w:val="28"/>
        </w:rPr>
        <w:t xml:space="preserve"> № 1 для рассмотрения и принятия мер по устран</w:t>
      </w:r>
      <w:r w:rsidR="00EF33A2">
        <w:rPr>
          <w:rFonts w:ascii="Times New Roman" w:hAnsi="Times New Roman"/>
          <w:sz w:val="28"/>
          <w:szCs w:val="28"/>
        </w:rPr>
        <w:t>е</w:t>
      </w:r>
      <w:r w:rsidR="00EF33A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030EF6" w:rsidRDefault="00030EF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DCD" w:rsidRDefault="00C82A04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Управлению территориального развития, градостроительства и инфрастру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туры Администрации </w:t>
      </w:r>
      <w:r w:rsidR="006B5DCD" w:rsidRPr="0011552F">
        <w:rPr>
          <w:rFonts w:ascii="Times New Roman" w:hAnsi="Times New Roman"/>
          <w:sz w:val="28"/>
          <w:szCs w:val="28"/>
          <w:lang w:eastAsia="ru-RU"/>
        </w:rPr>
        <w:t>Суксунск</w:t>
      </w:r>
      <w:r>
        <w:rPr>
          <w:rFonts w:ascii="Times New Roman" w:hAnsi="Times New Roman"/>
          <w:sz w:val="28"/>
          <w:szCs w:val="28"/>
          <w:lang w:eastAsia="ru-RU"/>
        </w:rPr>
        <w:t>ого муниципального района</w:t>
      </w:r>
      <w:r w:rsidR="00EF33A2">
        <w:rPr>
          <w:rFonts w:ascii="Times New Roman" w:hAnsi="Times New Roman"/>
          <w:sz w:val="28"/>
          <w:szCs w:val="28"/>
          <w:lang w:eastAsia="ru-RU"/>
        </w:rPr>
        <w:t xml:space="preserve"> указанным предста</w:t>
      </w:r>
      <w:r w:rsidR="00EF33A2">
        <w:rPr>
          <w:rFonts w:ascii="Times New Roman" w:hAnsi="Times New Roman"/>
          <w:sz w:val="28"/>
          <w:szCs w:val="28"/>
          <w:lang w:eastAsia="ru-RU"/>
        </w:rPr>
        <w:t>в</w:t>
      </w:r>
      <w:r w:rsidR="00EF33A2">
        <w:rPr>
          <w:rFonts w:ascii="Times New Roman" w:hAnsi="Times New Roman"/>
          <w:sz w:val="28"/>
          <w:szCs w:val="28"/>
          <w:lang w:eastAsia="ru-RU"/>
        </w:rPr>
        <w:t>лением было предложено</w:t>
      </w:r>
      <w:r w:rsidR="006B5DCD">
        <w:rPr>
          <w:rFonts w:ascii="Times New Roman" w:hAnsi="Times New Roman"/>
          <w:sz w:val="28"/>
          <w:szCs w:val="28"/>
          <w:lang w:eastAsia="ru-RU"/>
        </w:rPr>
        <w:t>:</w:t>
      </w:r>
    </w:p>
    <w:p w:rsidR="00446FDD" w:rsidRPr="004C2A40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C2A40">
        <w:rPr>
          <w:rFonts w:ascii="Times New Roman" w:eastAsiaTheme="minorHAnsi" w:hAnsi="Times New Roman"/>
          <w:sz w:val="28"/>
          <w:szCs w:val="28"/>
        </w:rPr>
        <w:t>1. в соответствии с абзацем третьим пункта 2 статьи 179 БК РФ муниц</w:t>
      </w:r>
      <w:r w:rsidRPr="004C2A40">
        <w:rPr>
          <w:rFonts w:ascii="Times New Roman" w:eastAsiaTheme="minorHAnsi" w:hAnsi="Times New Roman"/>
          <w:sz w:val="28"/>
          <w:szCs w:val="28"/>
        </w:rPr>
        <w:t>и</w:t>
      </w:r>
      <w:r w:rsidRPr="004C2A40">
        <w:rPr>
          <w:rFonts w:ascii="Times New Roman" w:eastAsiaTheme="minorHAnsi" w:hAnsi="Times New Roman"/>
          <w:sz w:val="28"/>
          <w:szCs w:val="28"/>
        </w:rPr>
        <w:t>пальные программы, предлагаемые к реализации начиная с очередного финанс</w:t>
      </w:r>
      <w:r w:rsidRPr="004C2A40">
        <w:rPr>
          <w:rFonts w:ascii="Times New Roman" w:eastAsiaTheme="minorHAnsi" w:hAnsi="Times New Roman"/>
          <w:sz w:val="28"/>
          <w:szCs w:val="28"/>
        </w:rPr>
        <w:t>о</w:t>
      </w:r>
      <w:r w:rsidRPr="004C2A40">
        <w:rPr>
          <w:rFonts w:ascii="Times New Roman" w:eastAsiaTheme="minorHAnsi" w:hAnsi="Times New Roman"/>
          <w:sz w:val="28"/>
          <w:szCs w:val="28"/>
        </w:rPr>
        <w:t>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этим, в</w:t>
      </w:r>
      <w:r w:rsidRPr="004C2A40">
        <w:rPr>
          <w:rFonts w:ascii="Times New Roman" w:eastAsiaTheme="minorHAnsi" w:hAnsi="Times New Roman"/>
          <w:sz w:val="28"/>
          <w:szCs w:val="28"/>
        </w:rPr>
        <w:t xml:space="preserve"> соответствии с пунктом 1.3.4 Порядка принятия решений о разработке муниципальных программ Управлению, как ответственному исполнителю мун</w:t>
      </w:r>
      <w:r w:rsidRPr="004C2A40">
        <w:rPr>
          <w:rFonts w:ascii="Times New Roman" w:eastAsiaTheme="minorHAnsi" w:hAnsi="Times New Roman"/>
          <w:sz w:val="28"/>
          <w:szCs w:val="28"/>
        </w:rPr>
        <w:t>и</w:t>
      </w:r>
      <w:r w:rsidRPr="004C2A40">
        <w:rPr>
          <w:rFonts w:ascii="Times New Roman" w:eastAsiaTheme="minorHAnsi" w:hAnsi="Times New Roman"/>
          <w:sz w:val="28"/>
          <w:szCs w:val="28"/>
        </w:rPr>
        <w:t>ципальных программ, обеспечи</w:t>
      </w:r>
      <w:r>
        <w:rPr>
          <w:rFonts w:ascii="Times New Roman" w:eastAsiaTheme="minorHAnsi" w:hAnsi="Times New Roman"/>
          <w:sz w:val="28"/>
          <w:szCs w:val="28"/>
        </w:rPr>
        <w:t>ва</w:t>
      </w:r>
      <w:r w:rsidRPr="004C2A40">
        <w:rPr>
          <w:rFonts w:ascii="Times New Roman" w:eastAsiaTheme="minorHAnsi" w:hAnsi="Times New Roman"/>
          <w:sz w:val="28"/>
          <w:szCs w:val="28"/>
        </w:rPr>
        <w:t>ть своевременную и качественную разработку и утверждение проектов муниципальных программ, внесение изменений, реализ</w:t>
      </w:r>
      <w:r w:rsidRPr="004C2A40">
        <w:rPr>
          <w:rFonts w:ascii="Times New Roman" w:eastAsiaTheme="minorHAnsi" w:hAnsi="Times New Roman"/>
          <w:sz w:val="28"/>
          <w:szCs w:val="28"/>
        </w:rPr>
        <w:t>а</w:t>
      </w:r>
      <w:r w:rsidRPr="004C2A40">
        <w:rPr>
          <w:rFonts w:ascii="Times New Roman" w:eastAsiaTheme="minorHAnsi" w:hAnsi="Times New Roman"/>
          <w:sz w:val="28"/>
          <w:szCs w:val="28"/>
        </w:rPr>
        <w:t>цию, контроль, организацию учета и отчетности по муниципальным программам;</w:t>
      </w:r>
    </w:p>
    <w:p w:rsidR="00446FDD" w:rsidRPr="007B1EB6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7B1EB6">
        <w:rPr>
          <w:rFonts w:ascii="Times New Roman" w:eastAsiaTheme="minorHAnsi" w:hAnsi="Times New Roman"/>
          <w:sz w:val="28"/>
          <w:szCs w:val="28"/>
        </w:rPr>
        <w:t>2. определять целевые показатели муниципальных программ, которые в с</w:t>
      </w:r>
      <w:r w:rsidRPr="007B1EB6">
        <w:rPr>
          <w:rFonts w:ascii="Times New Roman" w:eastAsiaTheme="minorHAnsi" w:hAnsi="Times New Roman"/>
          <w:sz w:val="28"/>
          <w:szCs w:val="28"/>
        </w:rPr>
        <w:t>о</w:t>
      </w:r>
      <w:r w:rsidRPr="007B1EB6">
        <w:rPr>
          <w:rFonts w:ascii="Times New Roman" w:eastAsiaTheme="minorHAnsi" w:hAnsi="Times New Roman"/>
          <w:sz w:val="28"/>
          <w:szCs w:val="28"/>
        </w:rPr>
        <w:t>ответствии с пунктом 2.3 Порядка принятия решений о разработке муниципал</w:t>
      </w:r>
      <w:r w:rsidRPr="007B1EB6">
        <w:rPr>
          <w:rFonts w:ascii="Times New Roman" w:eastAsiaTheme="minorHAnsi" w:hAnsi="Times New Roman"/>
          <w:sz w:val="28"/>
          <w:szCs w:val="28"/>
        </w:rPr>
        <w:t>ь</w:t>
      </w:r>
      <w:r w:rsidRPr="007B1EB6">
        <w:rPr>
          <w:rFonts w:ascii="Times New Roman" w:eastAsiaTheme="minorHAnsi" w:hAnsi="Times New Roman"/>
          <w:sz w:val="28"/>
          <w:szCs w:val="28"/>
        </w:rPr>
        <w:t>ных программ должны количественно и качественно характеризовать ход их ре</w:t>
      </w:r>
      <w:r w:rsidRPr="007B1EB6">
        <w:rPr>
          <w:rFonts w:ascii="Times New Roman" w:eastAsiaTheme="minorHAnsi" w:hAnsi="Times New Roman"/>
          <w:sz w:val="28"/>
          <w:szCs w:val="28"/>
        </w:rPr>
        <w:t>а</w:t>
      </w:r>
      <w:r w:rsidRPr="007B1EB6">
        <w:rPr>
          <w:rFonts w:ascii="Times New Roman" w:eastAsiaTheme="minorHAnsi" w:hAnsi="Times New Roman"/>
          <w:sz w:val="28"/>
          <w:szCs w:val="28"/>
        </w:rPr>
        <w:t>лизации, решение основных задач и достижение целей муниципальных программ;</w:t>
      </w:r>
    </w:p>
    <w:p w:rsidR="00446FDD" w:rsidRPr="00C71AAA" w:rsidRDefault="00446FDD" w:rsidP="00446FD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71AAA">
        <w:rPr>
          <w:rFonts w:ascii="Times New Roman" w:eastAsiaTheme="minorHAnsi" w:hAnsi="Times New Roman"/>
          <w:sz w:val="28"/>
          <w:szCs w:val="28"/>
        </w:rPr>
        <w:t>3. в соответствии с пунктом 4.2 Порядка принятия решений о разработке муниципальных программ</w:t>
      </w:r>
      <w:r w:rsidRPr="00C71AAA">
        <w:t xml:space="preserve"> </w:t>
      </w:r>
      <w:r w:rsidRPr="00C71AAA">
        <w:rPr>
          <w:rFonts w:ascii="Times New Roman" w:eastAsiaTheme="minorHAnsi" w:hAnsi="Times New Roman"/>
          <w:sz w:val="28"/>
          <w:szCs w:val="28"/>
        </w:rPr>
        <w:t>изменения в муниципальные программы</w:t>
      </w:r>
      <w:r w:rsidRPr="00C71AAA">
        <w:t xml:space="preserve"> </w:t>
      </w:r>
      <w:r w:rsidRPr="00C71AAA">
        <w:rPr>
          <w:rFonts w:ascii="Times New Roman" w:eastAsiaTheme="minorHAnsi" w:hAnsi="Times New Roman"/>
          <w:sz w:val="28"/>
          <w:szCs w:val="28"/>
        </w:rPr>
        <w:t>вносить до подготовки проекта решения о внесении изменений в бюджет Суксунского мун</w:t>
      </w:r>
      <w:r w:rsidRPr="00C71AAA">
        <w:rPr>
          <w:rFonts w:ascii="Times New Roman" w:eastAsiaTheme="minorHAnsi" w:hAnsi="Times New Roman"/>
          <w:sz w:val="28"/>
          <w:szCs w:val="28"/>
        </w:rPr>
        <w:t>и</w:t>
      </w:r>
      <w:r w:rsidRPr="00C71AAA">
        <w:rPr>
          <w:rFonts w:ascii="Times New Roman" w:eastAsiaTheme="minorHAnsi" w:hAnsi="Times New Roman"/>
          <w:sz w:val="28"/>
          <w:szCs w:val="28"/>
        </w:rPr>
        <w:t>ципального района;</w:t>
      </w:r>
    </w:p>
    <w:p w:rsidR="00446FDD" w:rsidRPr="005A6CEA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5A6CEA">
        <w:rPr>
          <w:rFonts w:ascii="Times New Roman" w:eastAsiaTheme="minorHAnsi" w:hAnsi="Times New Roman"/>
          <w:sz w:val="28"/>
          <w:szCs w:val="28"/>
        </w:rPr>
        <w:t>4.</w:t>
      </w:r>
      <w:r w:rsidRPr="005A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рассчитывать объем бюджетных ассигнований н</w:t>
      </w:r>
      <w:r w:rsidRPr="005A6CEA">
        <w:rPr>
          <w:rFonts w:ascii="Times New Roman" w:eastAsiaTheme="minorHAnsi" w:hAnsi="Times New Roman"/>
          <w:sz w:val="28"/>
          <w:szCs w:val="28"/>
        </w:rPr>
        <w:t>а капитальный ремонт, ремонт и содержание муниципальных автомобильных дорог в соответствии с Правилами расчета ассигнований бюджета Суксунского муниципального района на капитальный ремонт, ремонт и содержание муниципальных автомобильных дорог, утвержденными постановлением главы Администрации Суксунского м</w:t>
      </w:r>
      <w:r w:rsidRPr="005A6CEA">
        <w:rPr>
          <w:rFonts w:ascii="Times New Roman" w:eastAsiaTheme="minorHAnsi" w:hAnsi="Times New Roman"/>
          <w:sz w:val="28"/>
          <w:szCs w:val="28"/>
        </w:rPr>
        <w:t>у</w:t>
      </w:r>
      <w:r w:rsidRPr="005A6CEA">
        <w:rPr>
          <w:rFonts w:ascii="Times New Roman" w:eastAsiaTheme="minorHAnsi" w:hAnsi="Times New Roman"/>
          <w:sz w:val="28"/>
          <w:szCs w:val="28"/>
        </w:rPr>
        <w:t>ниципального района от 25.08.2009 № 122;</w:t>
      </w:r>
    </w:p>
    <w:p w:rsidR="00446FDD" w:rsidRPr="00E11F66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A6CEA">
        <w:rPr>
          <w:rFonts w:ascii="Times New Roman" w:eastAsiaTheme="minorHAnsi" w:hAnsi="Times New Roman"/>
          <w:sz w:val="28"/>
          <w:szCs w:val="28"/>
        </w:rPr>
        <w:t>5.</w:t>
      </w:r>
      <w:r w:rsidRPr="005A6CEA">
        <w:t xml:space="preserve"> </w:t>
      </w:r>
      <w:r w:rsidRPr="005A6CEA">
        <w:rPr>
          <w:rFonts w:ascii="Times New Roman" w:eastAsiaTheme="minorHAnsi" w:hAnsi="Times New Roman"/>
          <w:sz w:val="28"/>
          <w:szCs w:val="28"/>
        </w:rPr>
        <w:t xml:space="preserve">в соответствии с пунктом </w:t>
      </w:r>
      <w:r w:rsidRPr="00E11F66">
        <w:rPr>
          <w:rFonts w:ascii="Times New Roman" w:eastAsiaTheme="minorHAnsi" w:hAnsi="Times New Roman"/>
          <w:sz w:val="28"/>
          <w:szCs w:val="28"/>
        </w:rPr>
        <w:t xml:space="preserve">2 Плана мероприятий по переходу с 2009 года к финансированию муниципальных автомобильных дорог по установленным на их капитальный ремонт, ремонт и содержание нормативам финансовых затрат, утвержденного постановлением Администрации Суксунского муниципального района от </w:t>
      </w:r>
      <w:r w:rsidRPr="00E11F66">
        <w:rPr>
          <w:rFonts w:ascii="Times New Roman" w:hAnsi="Times New Roman"/>
          <w:sz w:val="28"/>
          <w:szCs w:val="28"/>
        </w:rPr>
        <w:t>25.08.2009 № 122</w:t>
      </w:r>
      <w:r w:rsidRPr="00E11F66">
        <w:rPr>
          <w:rFonts w:ascii="Times New Roman" w:eastAsiaTheme="minorHAnsi" w:hAnsi="Times New Roman"/>
          <w:sz w:val="28"/>
          <w:szCs w:val="28"/>
        </w:rPr>
        <w:t>,</w:t>
      </w:r>
      <w:r w:rsidRPr="00E11F66">
        <w:t xml:space="preserve"> </w:t>
      </w:r>
      <w:r w:rsidRPr="00E11F66">
        <w:rPr>
          <w:rFonts w:ascii="Times New Roman" w:eastAsiaTheme="minorHAnsi" w:hAnsi="Times New Roman"/>
          <w:sz w:val="28"/>
          <w:szCs w:val="28"/>
        </w:rPr>
        <w:t>подготовить и утвердить периодичность проведения видов работ по содержанию муниципальных автомобильных дорог и искусстве</w:t>
      </w:r>
      <w:r w:rsidRPr="00E11F66">
        <w:rPr>
          <w:rFonts w:ascii="Times New Roman" w:eastAsiaTheme="minorHAnsi" w:hAnsi="Times New Roman"/>
          <w:sz w:val="28"/>
          <w:szCs w:val="28"/>
        </w:rPr>
        <w:t>н</w:t>
      </w:r>
      <w:r w:rsidRPr="00E11F66">
        <w:rPr>
          <w:rFonts w:ascii="Times New Roman" w:eastAsiaTheme="minorHAnsi" w:hAnsi="Times New Roman"/>
          <w:sz w:val="28"/>
          <w:szCs w:val="28"/>
        </w:rPr>
        <w:t>ных сооружений на них;</w:t>
      </w:r>
      <w:proofErr w:type="gramEnd"/>
    </w:p>
    <w:p w:rsidR="00446FDD" w:rsidRPr="00C05B24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11F66">
        <w:rPr>
          <w:rFonts w:ascii="Times New Roman" w:eastAsiaTheme="minorHAnsi" w:hAnsi="Times New Roman"/>
          <w:sz w:val="28"/>
          <w:szCs w:val="28"/>
        </w:rPr>
        <w:t>6.</w:t>
      </w:r>
      <w:r w:rsidRPr="00E11F66">
        <w:t xml:space="preserve"> </w:t>
      </w:r>
      <w:r w:rsidRPr="00E11F66">
        <w:rPr>
          <w:rFonts w:ascii="Times New Roman" w:eastAsiaTheme="minorHAnsi" w:hAnsi="Times New Roman"/>
          <w:sz w:val="28"/>
          <w:szCs w:val="28"/>
        </w:rPr>
        <w:t xml:space="preserve">главных распорядителей </w:t>
      </w:r>
      <w:r w:rsidRPr="00C05B24">
        <w:rPr>
          <w:rFonts w:ascii="Times New Roman" w:eastAsiaTheme="minorHAnsi" w:hAnsi="Times New Roman"/>
          <w:sz w:val="28"/>
          <w:szCs w:val="28"/>
        </w:rPr>
        <w:t>бюджетных средств, участвующих в реализации мероприятий муниципальных программ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C05B24">
        <w:rPr>
          <w:rFonts w:ascii="Times New Roman" w:eastAsiaTheme="minorHAnsi" w:hAnsi="Times New Roman"/>
          <w:sz w:val="28"/>
          <w:szCs w:val="28"/>
        </w:rPr>
        <w:t xml:space="preserve"> заявлять как Участников муниципал</w:t>
      </w:r>
      <w:r w:rsidRPr="00C05B24">
        <w:rPr>
          <w:rFonts w:ascii="Times New Roman" w:eastAsiaTheme="minorHAnsi" w:hAnsi="Times New Roman"/>
          <w:sz w:val="28"/>
          <w:szCs w:val="28"/>
        </w:rPr>
        <w:t>ь</w:t>
      </w:r>
      <w:r w:rsidRPr="00C05B24">
        <w:rPr>
          <w:rFonts w:ascii="Times New Roman" w:eastAsiaTheme="minorHAnsi" w:hAnsi="Times New Roman"/>
          <w:sz w:val="28"/>
          <w:szCs w:val="28"/>
        </w:rPr>
        <w:t>ных программ в целях определения полномочий, установленных пунктами 6.3.1-6.3.5 Порядка принятия решений о разработке муниципальных программ;</w:t>
      </w:r>
    </w:p>
    <w:p w:rsidR="00446FDD" w:rsidRPr="00C05B24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05B24">
        <w:rPr>
          <w:rFonts w:ascii="Times New Roman" w:eastAsiaTheme="minorHAnsi" w:hAnsi="Times New Roman"/>
          <w:sz w:val="28"/>
          <w:szCs w:val="28"/>
        </w:rPr>
        <w:lastRenderedPageBreak/>
        <w:t>7.</w:t>
      </w:r>
      <w:r w:rsidRPr="00C05B24">
        <w:t xml:space="preserve"> </w:t>
      </w:r>
      <w:r w:rsidRPr="00C05B24">
        <w:rPr>
          <w:rFonts w:ascii="Times New Roman" w:eastAsiaTheme="minorHAnsi" w:hAnsi="Times New Roman"/>
          <w:sz w:val="28"/>
          <w:szCs w:val="28"/>
        </w:rPr>
        <w:t>при проведении паспортизации автомобильных дорог, входящей согласно пункту 4 части 9 раздела IV Классификации работ по капитальному ремонту, р</w:t>
      </w:r>
      <w:r w:rsidRPr="00C05B24">
        <w:rPr>
          <w:rFonts w:ascii="Times New Roman" w:eastAsiaTheme="minorHAnsi" w:hAnsi="Times New Roman"/>
          <w:sz w:val="28"/>
          <w:szCs w:val="28"/>
        </w:rPr>
        <w:t>е</w:t>
      </w:r>
      <w:r w:rsidRPr="00C05B24">
        <w:rPr>
          <w:rFonts w:ascii="Times New Roman" w:eastAsiaTheme="minorHAnsi" w:hAnsi="Times New Roman"/>
          <w:sz w:val="28"/>
          <w:szCs w:val="28"/>
        </w:rPr>
        <w:t>монту и содержанию автомобильных дорог, утвержденной приказом Министе</w:t>
      </w:r>
      <w:r w:rsidRPr="00C05B24">
        <w:rPr>
          <w:rFonts w:ascii="Times New Roman" w:eastAsiaTheme="minorHAnsi" w:hAnsi="Times New Roman"/>
          <w:sz w:val="28"/>
          <w:szCs w:val="28"/>
        </w:rPr>
        <w:t>р</w:t>
      </w:r>
      <w:r w:rsidRPr="00C05B24">
        <w:rPr>
          <w:rFonts w:ascii="Times New Roman" w:eastAsiaTheme="minorHAnsi" w:hAnsi="Times New Roman"/>
          <w:sz w:val="28"/>
          <w:szCs w:val="28"/>
        </w:rPr>
        <w:t>ства транспорта Российской Федерации от 16.11.2012 № 402, не допускать нес</w:t>
      </w:r>
      <w:r w:rsidRPr="00C05B24">
        <w:rPr>
          <w:rFonts w:ascii="Times New Roman" w:eastAsiaTheme="minorHAnsi" w:hAnsi="Times New Roman"/>
          <w:sz w:val="28"/>
          <w:szCs w:val="28"/>
        </w:rPr>
        <w:t>о</w:t>
      </w:r>
      <w:r w:rsidRPr="00C05B24">
        <w:rPr>
          <w:rFonts w:ascii="Times New Roman" w:eastAsiaTheme="minorHAnsi" w:hAnsi="Times New Roman"/>
          <w:sz w:val="28"/>
          <w:szCs w:val="28"/>
        </w:rPr>
        <w:t>ответствия данных, содержащихся в Перечне автомобильных дорог, и данных технических паспортов;</w:t>
      </w:r>
    </w:p>
    <w:p w:rsidR="00446FDD" w:rsidRPr="00040D1B" w:rsidRDefault="00446FDD" w:rsidP="00446FDD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0D1B">
        <w:rPr>
          <w:rFonts w:ascii="Times New Roman" w:eastAsiaTheme="minorHAnsi" w:hAnsi="Times New Roman"/>
          <w:sz w:val="28"/>
          <w:szCs w:val="28"/>
        </w:rPr>
        <w:t>8. при заключении муниципальных контрактов на содержание автомобил</w:t>
      </w:r>
      <w:r w:rsidRPr="00040D1B">
        <w:rPr>
          <w:rFonts w:ascii="Times New Roman" w:eastAsiaTheme="minorHAnsi" w:hAnsi="Times New Roman"/>
          <w:sz w:val="28"/>
          <w:szCs w:val="28"/>
        </w:rPr>
        <w:t>ь</w:t>
      </w:r>
      <w:r w:rsidRPr="00040D1B">
        <w:rPr>
          <w:rFonts w:ascii="Times New Roman" w:eastAsiaTheme="minorHAnsi" w:hAnsi="Times New Roman"/>
          <w:sz w:val="28"/>
          <w:szCs w:val="28"/>
        </w:rPr>
        <w:t>ных дорог</w:t>
      </w:r>
      <w:r w:rsidRPr="00040D1B">
        <w:rPr>
          <w:rFonts w:ascii="Times New Roman" w:hAnsi="Times New Roman"/>
          <w:sz w:val="28"/>
          <w:szCs w:val="28"/>
        </w:rPr>
        <w:t xml:space="preserve"> и искусственных сооружений на них определять </w:t>
      </w:r>
      <w:r w:rsidRPr="00040D1B">
        <w:rPr>
          <w:rFonts w:ascii="Times New Roman" w:eastAsiaTheme="minorHAnsi" w:hAnsi="Times New Roman"/>
          <w:sz w:val="28"/>
          <w:szCs w:val="28"/>
        </w:rPr>
        <w:t>перечни работ по с</w:t>
      </w:r>
      <w:r w:rsidRPr="00040D1B">
        <w:rPr>
          <w:rFonts w:ascii="Times New Roman" w:eastAsiaTheme="minorHAnsi" w:hAnsi="Times New Roman"/>
          <w:sz w:val="28"/>
          <w:szCs w:val="28"/>
        </w:rPr>
        <w:t>о</w:t>
      </w:r>
      <w:r w:rsidRPr="00040D1B">
        <w:rPr>
          <w:rFonts w:ascii="Times New Roman" w:eastAsiaTheme="minorHAnsi" w:hAnsi="Times New Roman"/>
          <w:sz w:val="28"/>
          <w:szCs w:val="28"/>
        </w:rPr>
        <w:t>держанию муниципальных автодорог и искусственных сооружений на них на те</w:t>
      </w:r>
      <w:r w:rsidRPr="00040D1B">
        <w:rPr>
          <w:rFonts w:ascii="Times New Roman" w:eastAsiaTheme="minorHAnsi" w:hAnsi="Times New Roman"/>
          <w:sz w:val="28"/>
          <w:szCs w:val="28"/>
        </w:rPr>
        <w:t>р</w:t>
      </w:r>
      <w:r w:rsidRPr="00040D1B">
        <w:rPr>
          <w:rFonts w:ascii="Times New Roman" w:eastAsiaTheme="minorHAnsi" w:hAnsi="Times New Roman"/>
          <w:sz w:val="28"/>
          <w:szCs w:val="28"/>
        </w:rPr>
        <w:t xml:space="preserve">ритории Суксунского муниципального района в соответствии с действующей Классификацией работ, производство работ вести в соответствии с ГОСТ </w:t>
      </w:r>
      <w:proofErr w:type="gramStart"/>
      <w:r w:rsidRPr="00040D1B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040D1B">
        <w:rPr>
          <w:rFonts w:ascii="Times New Roman" w:eastAsiaTheme="minorHAnsi" w:hAnsi="Times New Roman"/>
          <w:sz w:val="28"/>
          <w:szCs w:val="28"/>
        </w:rPr>
        <w:t xml:space="preserve">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России от 11.10.1993 № 221;</w:t>
      </w:r>
    </w:p>
    <w:p w:rsidR="00446FDD" w:rsidRPr="00040D1B" w:rsidRDefault="00446FDD" w:rsidP="00446FD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0D1B">
        <w:rPr>
          <w:rFonts w:ascii="Times New Roman" w:eastAsiaTheme="minorHAnsi" w:hAnsi="Times New Roman"/>
          <w:sz w:val="28"/>
          <w:szCs w:val="28"/>
        </w:rPr>
        <w:t xml:space="preserve">9. усилить </w:t>
      </w:r>
      <w:proofErr w:type="gramStart"/>
      <w:r w:rsidRPr="00040D1B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40D1B">
        <w:rPr>
          <w:rFonts w:ascii="Times New Roman" w:eastAsiaTheme="minorHAnsi" w:hAnsi="Times New Roman"/>
          <w:sz w:val="28"/>
          <w:szCs w:val="28"/>
        </w:rPr>
        <w:t xml:space="preserve"> выполнением подрядчиками условий </w:t>
      </w:r>
      <w:r w:rsidRPr="00040D1B">
        <w:rPr>
          <w:rFonts w:ascii="Times New Roman" w:hAnsi="Times New Roman"/>
          <w:sz w:val="28"/>
          <w:szCs w:val="28"/>
        </w:rPr>
        <w:t>муниципал</w:t>
      </w:r>
      <w:r w:rsidRPr="00040D1B">
        <w:rPr>
          <w:rFonts w:ascii="Times New Roman" w:hAnsi="Times New Roman"/>
          <w:sz w:val="28"/>
          <w:szCs w:val="28"/>
        </w:rPr>
        <w:t>ь</w:t>
      </w:r>
      <w:r w:rsidRPr="00040D1B">
        <w:rPr>
          <w:rFonts w:ascii="Times New Roman" w:hAnsi="Times New Roman"/>
          <w:sz w:val="28"/>
          <w:szCs w:val="28"/>
        </w:rPr>
        <w:t>ных контрактов на содержание автомобильных дорог и искусственных сооруж</w:t>
      </w:r>
      <w:r w:rsidRPr="00040D1B">
        <w:rPr>
          <w:rFonts w:ascii="Times New Roman" w:hAnsi="Times New Roman"/>
          <w:sz w:val="28"/>
          <w:szCs w:val="28"/>
        </w:rPr>
        <w:t>е</w:t>
      </w:r>
      <w:r w:rsidRPr="00040D1B">
        <w:rPr>
          <w:rFonts w:ascii="Times New Roman" w:hAnsi="Times New Roman"/>
          <w:sz w:val="28"/>
          <w:szCs w:val="28"/>
        </w:rPr>
        <w:t>ний на них в части привлечения других организаций по договорам субподряда, а также ведения исполнительной и производственно-технической документации.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E25EA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00" w:rsidRDefault="00991900" w:rsidP="004F76E4">
      <w:pPr>
        <w:spacing w:after="0" w:line="240" w:lineRule="auto"/>
      </w:pPr>
      <w:r>
        <w:separator/>
      </w:r>
    </w:p>
  </w:endnote>
  <w:endnote w:type="continuationSeparator" w:id="0">
    <w:p w:rsidR="00991900" w:rsidRDefault="00991900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00" w:rsidRDefault="00991900" w:rsidP="004F76E4">
      <w:pPr>
        <w:spacing w:after="0" w:line="240" w:lineRule="auto"/>
      </w:pPr>
      <w:r>
        <w:separator/>
      </w:r>
    </w:p>
  </w:footnote>
  <w:footnote w:type="continuationSeparator" w:id="0">
    <w:p w:rsidR="00991900" w:rsidRDefault="00991900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DB41DC">
          <w:rPr>
            <w:rFonts w:ascii="Times New Roman" w:hAnsi="Times New Roman"/>
            <w:noProof/>
            <w:sz w:val="28"/>
            <w:szCs w:val="28"/>
          </w:rPr>
          <w:t>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1011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699F"/>
    <w:rsid w:val="00357E4D"/>
    <w:rsid w:val="003676B2"/>
    <w:rsid w:val="00385C6A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49BD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1900"/>
    <w:rsid w:val="00992AE8"/>
    <w:rsid w:val="009A3525"/>
    <w:rsid w:val="009B1B6C"/>
    <w:rsid w:val="009B3457"/>
    <w:rsid w:val="009B555F"/>
    <w:rsid w:val="009C30B2"/>
    <w:rsid w:val="009C7131"/>
    <w:rsid w:val="009D2C38"/>
    <w:rsid w:val="009D5116"/>
    <w:rsid w:val="009D5504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609F0"/>
    <w:rsid w:val="00B61F8F"/>
    <w:rsid w:val="00B72E47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EA3"/>
    <w:rsid w:val="00C466B2"/>
    <w:rsid w:val="00C51B85"/>
    <w:rsid w:val="00C5238C"/>
    <w:rsid w:val="00C60B5D"/>
    <w:rsid w:val="00C62E48"/>
    <w:rsid w:val="00C64611"/>
    <w:rsid w:val="00C753E4"/>
    <w:rsid w:val="00C82A04"/>
    <w:rsid w:val="00CA3660"/>
    <w:rsid w:val="00CA72DB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1DC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A1C98"/>
    <w:rsid w:val="00FA64CE"/>
    <w:rsid w:val="00FC64C6"/>
    <w:rsid w:val="00FD1129"/>
    <w:rsid w:val="00FD4B63"/>
    <w:rsid w:val="00FE675B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A217-3EF1-4B8A-9ADC-CEC52FE3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Максим</cp:lastModifiedBy>
  <cp:revision>2</cp:revision>
  <cp:lastPrinted>2015-04-15T11:58:00Z</cp:lastPrinted>
  <dcterms:created xsi:type="dcterms:W3CDTF">2016-03-05T11:38:00Z</dcterms:created>
  <dcterms:modified xsi:type="dcterms:W3CDTF">2016-03-05T11:38:00Z</dcterms:modified>
</cp:coreProperties>
</file>