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bookmarkStart w:id="0" w:name="_GoBack"/>
      <w:bookmarkEnd w:id="0"/>
      <w:r>
        <w:rPr>
          <w:spacing w:val="20"/>
          <w:szCs w:val="28"/>
          <w:lang w:val="ru-RU"/>
        </w:rPr>
        <w:t>ОТЧЕТ</w:t>
      </w:r>
    </w:p>
    <w:p w:rsidR="00D5202D" w:rsidRDefault="0013386A" w:rsidP="00E440C9">
      <w:pPr>
        <w:spacing w:after="0" w:line="240" w:lineRule="exact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</w:pPr>
      <w:r w:rsidRPr="00E440C9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D5202D">
        <w:rPr>
          <w:rFonts w:ascii="Times New Roman" w:hAnsi="Times New Roman"/>
          <w:b/>
          <w:sz w:val="28"/>
          <w:szCs w:val="28"/>
        </w:rPr>
        <w:t xml:space="preserve">встречной </w:t>
      </w:r>
      <w:r w:rsidR="00E440C9" w:rsidRPr="00E440C9">
        <w:rPr>
          <w:rFonts w:ascii="Times New Roman" w:eastAsia="Times New Roman" w:hAnsi="Times New Roman"/>
          <w:b/>
          <w:snapToGrid w:val="0"/>
          <w:sz w:val="28"/>
          <w:szCs w:val="28"/>
          <w:lang w:eastAsia="x-none"/>
        </w:rPr>
        <w:t>проверки целевого и эффективного</w:t>
      </w:r>
    </w:p>
    <w:p w:rsidR="00D5202D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E440C9">
        <w:rPr>
          <w:rFonts w:ascii="Times New Roman" w:hAnsi="Times New Roman"/>
          <w:b/>
          <w:sz w:val="28"/>
          <w:szCs w:val="28"/>
        </w:rPr>
        <w:t>использования</w:t>
      </w:r>
      <w:r w:rsidR="00D5202D">
        <w:rPr>
          <w:rFonts w:ascii="Times New Roman" w:hAnsi="Times New Roman"/>
          <w:b/>
          <w:sz w:val="28"/>
          <w:szCs w:val="28"/>
        </w:rPr>
        <w:t xml:space="preserve"> </w:t>
      </w:r>
      <w:r w:rsidRPr="00E440C9">
        <w:rPr>
          <w:rFonts w:ascii="Times New Roman" w:hAnsi="Times New Roman"/>
          <w:b/>
          <w:sz w:val="28"/>
          <w:szCs w:val="28"/>
        </w:rPr>
        <w:t xml:space="preserve">средств бюджета Суксунского </w:t>
      </w:r>
      <w:r w:rsidRPr="00B04056">
        <w:rPr>
          <w:rFonts w:ascii="Times New Roman" w:hAnsi="Times New Roman"/>
          <w:b/>
          <w:sz w:val="28"/>
          <w:szCs w:val="28"/>
        </w:rPr>
        <w:t>муниципального</w:t>
      </w:r>
    </w:p>
    <w:p w:rsidR="00D5202D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>,</w:t>
      </w:r>
      <w:r w:rsidR="00D520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выделенных </w:t>
      </w:r>
      <w:r w:rsidRPr="00B04056">
        <w:rPr>
          <w:rFonts w:ascii="Times New Roman" w:hAnsi="Times New Roman"/>
          <w:b/>
          <w:sz w:val="28"/>
          <w:szCs w:val="28"/>
        </w:rPr>
        <w:t>в рамках реализации муниципальной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программы</w:t>
      </w:r>
      <w:r w:rsidR="00D5202D"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муниципального района «Культура</w:t>
      </w:r>
    </w:p>
    <w:p w:rsidR="00E440C9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04056">
        <w:rPr>
          <w:rFonts w:ascii="Times New Roman" w:hAnsi="Times New Roman"/>
          <w:b/>
          <w:sz w:val="28"/>
          <w:szCs w:val="28"/>
        </w:rPr>
        <w:t>Суксунского</w:t>
      </w:r>
      <w:r>
        <w:rPr>
          <w:rFonts w:ascii="Times New Roman" w:hAnsi="Times New Roman"/>
          <w:b/>
          <w:sz w:val="28"/>
          <w:szCs w:val="28"/>
        </w:rPr>
        <w:t xml:space="preserve"> м</w:t>
      </w:r>
      <w:r w:rsidRPr="00B04056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4056">
        <w:rPr>
          <w:rFonts w:ascii="Times New Roman" w:hAnsi="Times New Roman"/>
          <w:b/>
          <w:sz w:val="28"/>
          <w:szCs w:val="28"/>
        </w:rPr>
        <w:t>района»</w:t>
      </w:r>
      <w:r>
        <w:rPr>
          <w:rFonts w:ascii="Times New Roman" w:hAnsi="Times New Roman"/>
          <w:b/>
          <w:sz w:val="28"/>
          <w:szCs w:val="28"/>
        </w:rPr>
        <w:t xml:space="preserve"> в 2014 году,</w:t>
      </w:r>
    </w:p>
    <w:p w:rsidR="00D5202D" w:rsidRDefault="00E440C9" w:rsidP="00E440C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5202D">
        <w:rPr>
          <w:rFonts w:ascii="Times New Roman" w:hAnsi="Times New Roman"/>
          <w:b/>
          <w:sz w:val="28"/>
          <w:szCs w:val="28"/>
        </w:rPr>
        <w:t>муниципальном учреждении «</w:t>
      </w:r>
      <w:r w:rsidR="009161AC">
        <w:rPr>
          <w:rFonts w:ascii="Times New Roman" w:hAnsi="Times New Roman"/>
          <w:b/>
          <w:sz w:val="28"/>
          <w:szCs w:val="28"/>
        </w:rPr>
        <w:t>Киселевская</w:t>
      </w:r>
    </w:p>
    <w:p w:rsidR="008F5A10" w:rsidRPr="00A84791" w:rsidRDefault="009161AC" w:rsidP="00E440C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культурно</w:t>
      </w:r>
      <w:r w:rsidR="00D5202D">
        <w:rPr>
          <w:rFonts w:ascii="Times New Roman" w:hAnsi="Times New Roman"/>
          <w:b/>
          <w:sz w:val="28"/>
          <w:szCs w:val="28"/>
        </w:rPr>
        <w:t>-досугов</w:t>
      </w:r>
      <w:r>
        <w:rPr>
          <w:rFonts w:ascii="Times New Roman" w:hAnsi="Times New Roman"/>
          <w:b/>
          <w:sz w:val="28"/>
          <w:szCs w:val="28"/>
        </w:rPr>
        <w:t>ая</w:t>
      </w:r>
      <w:r w:rsidR="00D520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система</w:t>
      </w:r>
      <w:r w:rsidR="00D5202D">
        <w:rPr>
          <w:rFonts w:ascii="Times New Roman" w:hAnsi="Times New Roman"/>
          <w:b/>
          <w:sz w:val="28"/>
          <w:szCs w:val="28"/>
        </w:rPr>
        <w:t>»</w:t>
      </w:r>
    </w:p>
    <w:p w:rsidR="003958FB" w:rsidRDefault="003958FB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A92C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3A4EC1">
        <w:rPr>
          <w:rFonts w:ascii="Times New Roman" w:hAnsi="Times New Roman"/>
          <w:sz w:val="28"/>
          <w:szCs w:val="28"/>
        </w:rPr>
        <w:t>1</w:t>
      </w:r>
      <w:r w:rsidR="002A679C">
        <w:rPr>
          <w:rFonts w:ascii="Times New Roman" w:hAnsi="Times New Roman"/>
          <w:sz w:val="28"/>
          <w:szCs w:val="28"/>
        </w:rPr>
        <w:t>0</w:t>
      </w:r>
      <w:r w:rsidRPr="00D66859">
        <w:rPr>
          <w:rFonts w:ascii="Times New Roman" w:hAnsi="Times New Roman"/>
          <w:sz w:val="28"/>
          <w:szCs w:val="28"/>
        </w:rPr>
        <w:t xml:space="preserve">» </w:t>
      </w:r>
      <w:r w:rsidR="003A4EC1">
        <w:rPr>
          <w:rFonts w:ascii="Times New Roman" w:hAnsi="Times New Roman"/>
          <w:sz w:val="28"/>
          <w:szCs w:val="28"/>
        </w:rPr>
        <w:t>н</w:t>
      </w:r>
      <w:r w:rsidR="00D67765">
        <w:rPr>
          <w:rFonts w:ascii="Times New Roman" w:hAnsi="Times New Roman"/>
          <w:sz w:val="28"/>
          <w:szCs w:val="28"/>
        </w:rPr>
        <w:t>оября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131C16">
        <w:rPr>
          <w:rFonts w:ascii="Times New Roman" w:hAnsi="Times New Roman"/>
          <w:sz w:val="28"/>
          <w:szCs w:val="28"/>
        </w:rPr>
        <w:t>15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</w:t>
      </w:r>
      <w:r w:rsidR="003A4EC1">
        <w:rPr>
          <w:rFonts w:ascii="Times New Roman" w:hAnsi="Times New Roman"/>
          <w:sz w:val="28"/>
          <w:szCs w:val="28"/>
        </w:rPr>
        <w:t xml:space="preserve"> </w:t>
      </w:r>
      <w:r w:rsidR="0011552F">
        <w:rPr>
          <w:rFonts w:ascii="Times New Roman" w:hAnsi="Times New Roman"/>
          <w:sz w:val="28"/>
          <w:szCs w:val="28"/>
        </w:rPr>
        <w:t xml:space="preserve">    </w:t>
      </w:r>
      <w:r w:rsidR="000224CB">
        <w:rPr>
          <w:rFonts w:ascii="Times New Roman" w:hAnsi="Times New Roman"/>
          <w:sz w:val="28"/>
          <w:szCs w:val="28"/>
        </w:rPr>
        <w:t xml:space="preserve">   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   № </w:t>
      </w:r>
      <w:r w:rsidR="009161AC">
        <w:rPr>
          <w:rFonts w:ascii="Times New Roman" w:hAnsi="Times New Roman"/>
          <w:sz w:val="28"/>
          <w:szCs w:val="28"/>
        </w:rPr>
        <w:t>10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1552F" w:rsidRPr="00B5565E" w:rsidRDefault="00ED64D7" w:rsidP="00EA1A65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4D7">
        <w:rPr>
          <w:rFonts w:ascii="Times New Roman" w:hAnsi="Times New Roman"/>
          <w:sz w:val="28"/>
          <w:szCs w:val="28"/>
        </w:rPr>
        <w:t>На основании распоряжения Ревизионной комиссии Суксунского муниц</w:t>
      </w:r>
      <w:r w:rsidRPr="00ED64D7">
        <w:rPr>
          <w:rFonts w:ascii="Times New Roman" w:hAnsi="Times New Roman"/>
          <w:sz w:val="28"/>
          <w:szCs w:val="28"/>
        </w:rPr>
        <w:t>и</w:t>
      </w:r>
      <w:r w:rsidRPr="00ED64D7">
        <w:rPr>
          <w:rFonts w:ascii="Times New Roman" w:hAnsi="Times New Roman"/>
          <w:sz w:val="28"/>
          <w:szCs w:val="28"/>
        </w:rPr>
        <w:t xml:space="preserve">пального района от </w:t>
      </w:r>
      <w:r w:rsidR="003A4EC1">
        <w:rPr>
          <w:rFonts w:ascii="Times New Roman" w:hAnsi="Times New Roman"/>
          <w:sz w:val="28"/>
          <w:szCs w:val="28"/>
        </w:rPr>
        <w:t>23</w:t>
      </w:r>
      <w:r w:rsidRPr="00ED64D7">
        <w:rPr>
          <w:rFonts w:ascii="Times New Roman" w:hAnsi="Times New Roman"/>
          <w:sz w:val="28"/>
          <w:szCs w:val="28"/>
        </w:rPr>
        <w:t>.0</w:t>
      </w:r>
      <w:r w:rsidR="003A4EC1">
        <w:rPr>
          <w:rFonts w:ascii="Times New Roman" w:hAnsi="Times New Roman"/>
          <w:sz w:val="28"/>
          <w:szCs w:val="28"/>
        </w:rPr>
        <w:t>9</w:t>
      </w:r>
      <w:r w:rsidRPr="00ED64D7">
        <w:rPr>
          <w:rFonts w:ascii="Times New Roman" w:hAnsi="Times New Roman"/>
          <w:sz w:val="28"/>
          <w:szCs w:val="28"/>
        </w:rPr>
        <w:t>.2015 № 1</w:t>
      </w:r>
      <w:r w:rsidR="003A4EC1">
        <w:rPr>
          <w:rFonts w:ascii="Times New Roman" w:hAnsi="Times New Roman"/>
          <w:sz w:val="28"/>
          <w:szCs w:val="28"/>
        </w:rPr>
        <w:t>9</w:t>
      </w:r>
      <w:r w:rsidR="00A92CC2" w:rsidRPr="00ED64D7">
        <w:rPr>
          <w:rFonts w:ascii="Times New Roman" w:hAnsi="Times New Roman"/>
          <w:sz w:val="28"/>
          <w:szCs w:val="28"/>
        </w:rPr>
        <w:t xml:space="preserve"> </w:t>
      </w:r>
      <w:r w:rsidR="000C0DE2" w:rsidRPr="00ED64D7">
        <w:rPr>
          <w:rFonts w:ascii="Times New Roman" w:hAnsi="Times New Roman"/>
          <w:sz w:val="28"/>
          <w:szCs w:val="28"/>
        </w:rPr>
        <w:t>проведена</w:t>
      </w:r>
      <w:r w:rsidR="003047C9" w:rsidRPr="00ED64D7">
        <w:rPr>
          <w:rFonts w:ascii="Times New Roman" w:hAnsi="Times New Roman"/>
          <w:sz w:val="28"/>
          <w:szCs w:val="28"/>
        </w:rPr>
        <w:t xml:space="preserve"> </w:t>
      </w:r>
      <w:r w:rsidR="00B5565E" w:rsidRPr="00ED64D7">
        <w:rPr>
          <w:rFonts w:ascii="Times New Roman" w:hAnsi="Times New Roman"/>
          <w:sz w:val="28"/>
          <w:szCs w:val="28"/>
        </w:rPr>
        <w:t>встречная проверка целевого и эффективного использования средств бюджета Суксунского муниципального</w:t>
      </w:r>
      <w:r w:rsidR="00B5565E" w:rsidRPr="00B5565E">
        <w:rPr>
          <w:rFonts w:ascii="Times New Roman" w:hAnsi="Times New Roman"/>
          <w:sz w:val="28"/>
          <w:szCs w:val="28"/>
        </w:rPr>
        <w:t xml:space="preserve"> района, выделенных в рамках реализации муниципальной программы Суксунск</w:t>
      </w:r>
      <w:r w:rsidR="00B5565E" w:rsidRPr="00B5565E">
        <w:rPr>
          <w:rFonts w:ascii="Times New Roman" w:hAnsi="Times New Roman"/>
          <w:sz w:val="28"/>
          <w:szCs w:val="28"/>
        </w:rPr>
        <w:t>о</w:t>
      </w:r>
      <w:r w:rsidR="00B5565E" w:rsidRPr="00B5565E">
        <w:rPr>
          <w:rFonts w:ascii="Times New Roman" w:hAnsi="Times New Roman"/>
          <w:sz w:val="28"/>
          <w:szCs w:val="28"/>
        </w:rPr>
        <w:t>го муниципального района «Культура Суксунского муниципального района» в 2014 году</w:t>
      </w:r>
      <w:r w:rsidR="00B5565E">
        <w:rPr>
          <w:rFonts w:ascii="Times New Roman" w:hAnsi="Times New Roman"/>
          <w:sz w:val="28"/>
          <w:szCs w:val="28"/>
        </w:rPr>
        <w:t>,</w:t>
      </w:r>
      <w:r w:rsidR="00B5565E" w:rsidRPr="00B5565E">
        <w:rPr>
          <w:rFonts w:ascii="Times New Roman" w:hAnsi="Times New Roman"/>
        </w:rPr>
        <w:t xml:space="preserve"> </w:t>
      </w:r>
      <w:r w:rsidR="00B5565E" w:rsidRPr="00B5565E">
        <w:rPr>
          <w:rFonts w:ascii="Times New Roman" w:hAnsi="Times New Roman"/>
          <w:sz w:val="28"/>
          <w:szCs w:val="28"/>
        </w:rPr>
        <w:t>в муниципальном учреждении «</w:t>
      </w:r>
      <w:r w:rsidR="003A4EC1">
        <w:rPr>
          <w:rFonts w:ascii="Times New Roman" w:hAnsi="Times New Roman"/>
          <w:sz w:val="28"/>
          <w:szCs w:val="28"/>
        </w:rPr>
        <w:t>Киселевская</w:t>
      </w:r>
      <w:r w:rsidR="00B5565E" w:rsidRPr="00B5565E">
        <w:rPr>
          <w:rFonts w:ascii="Times New Roman" w:hAnsi="Times New Roman"/>
          <w:sz w:val="28"/>
          <w:szCs w:val="28"/>
        </w:rPr>
        <w:t xml:space="preserve"> </w:t>
      </w:r>
      <w:r w:rsidR="003A4EC1">
        <w:rPr>
          <w:rFonts w:ascii="Times New Roman" w:hAnsi="Times New Roman"/>
          <w:sz w:val="28"/>
          <w:szCs w:val="28"/>
        </w:rPr>
        <w:t>культурно</w:t>
      </w:r>
      <w:r w:rsidR="00B5565E" w:rsidRPr="00B5565E">
        <w:rPr>
          <w:rFonts w:ascii="Times New Roman" w:hAnsi="Times New Roman"/>
          <w:sz w:val="28"/>
          <w:szCs w:val="28"/>
        </w:rPr>
        <w:t>-досугов</w:t>
      </w:r>
      <w:r w:rsidR="003A4EC1">
        <w:rPr>
          <w:rFonts w:ascii="Times New Roman" w:hAnsi="Times New Roman"/>
          <w:sz w:val="28"/>
          <w:szCs w:val="28"/>
        </w:rPr>
        <w:t>ая</w:t>
      </w:r>
      <w:r w:rsidR="00B5565E" w:rsidRPr="00B5565E">
        <w:rPr>
          <w:rFonts w:ascii="Times New Roman" w:hAnsi="Times New Roman"/>
          <w:sz w:val="28"/>
          <w:szCs w:val="28"/>
        </w:rPr>
        <w:t xml:space="preserve"> </w:t>
      </w:r>
      <w:r w:rsidR="003A4EC1">
        <w:rPr>
          <w:rFonts w:ascii="Times New Roman" w:hAnsi="Times New Roman"/>
          <w:sz w:val="28"/>
          <w:szCs w:val="28"/>
        </w:rPr>
        <w:t>с</w:t>
      </w:r>
      <w:r w:rsidR="003A4EC1">
        <w:rPr>
          <w:rFonts w:ascii="Times New Roman" w:hAnsi="Times New Roman"/>
          <w:sz w:val="28"/>
          <w:szCs w:val="28"/>
        </w:rPr>
        <w:t>и</w:t>
      </w:r>
      <w:r w:rsidR="003A4EC1">
        <w:rPr>
          <w:rFonts w:ascii="Times New Roman" w:hAnsi="Times New Roman"/>
          <w:sz w:val="28"/>
          <w:szCs w:val="28"/>
        </w:rPr>
        <w:t>стема</w:t>
      </w:r>
      <w:r w:rsidR="00B5565E" w:rsidRPr="00B5565E">
        <w:rPr>
          <w:rFonts w:ascii="Times New Roman" w:hAnsi="Times New Roman"/>
          <w:sz w:val="28"/>
          <w:szCs w:val="28"/>
        </w:rPr>
        <w:t>»</w:t>
      </w:r>
      <w:r w:rsidR="0011552F" w:rsidRPr="00B556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4F18" w:rsidRDefault="00334F18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3047C9" w:rsidRPr="00E440C9" w:rsidRDefault="0013386A" w:rsidP="00EA1A6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Контрольное мероприятие 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проведен</w:t>
      </w:r>
      <w:r w:rsidRPr="00E440C9">
        <w:rPr>
          <w:rFonts w:ascii="Times New Roman" w:eastAsiaTheme="minorHAnsi" w:hAnsi="Times New Roman"/>
          <w:sz w:val="28"/>
          <w:szCs w:val="28"/>
        </w:rPr>
        <w:t>о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 xml:space="preserve"> в период с </w:t>
      </w:r>
      <w:r w:rsidR="003A4EC1">
        <w:rPr>
          <w:rFonts w:ascii="Times New Roman" w:eastAsiaTheme="minorHAnsi" w:hAnsi="Times New Roman"/>
          <w:sz w:val="28"/>
          <w:szCs w:val="28"/>
        </w:rPr>
        <w:t>23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.0</w:t>
      </w:r>
      <w:r w:rsidR="003A4EC1">
        <w:rPr>
          <w:rFonts w:ascii="Times New Roman" w:eastAsiaTheme="minorHAnsi" w:hAnsi="Times New Roman"/>
          <w:sz w:val="28"/>
          <w:szCs w:val="28"/>
        </w:rPr>
        <w:t>9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.201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5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3A4EC1">
        <w:rPr>
          <w:rFonts w:ascii="Times New Roman" w:eastAsiaTheme="minorHAnsi" w:hAnsi="Times New Roman"/>
          <w:sz w:val="28"/>
          <w:szCs w:val="28"/>
        </w:rPr>
        <w:t>2</w:t>
      </w:r>
      <w:r w:rsidR="00FE777E">
        <w:rPr>
          <w:rFonts w:ascii="Times New Roman" w:eastAsiaTheme="minorHAnsi" w:hAnsi="Times New Roman"/>
          <w:sz w:val="28"/>
          <w:szCs w:val="28"/>
        </w:rPr>
        <w:t>0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</w:t>
      </w:r>
      <w:r w:rsidR="003A4EC1">
        <w:rPr>
          <w:rFonts w:ascii="Times New Roman" w:eastAsiaTheme="minorHAnsi" w:hAnsi="Times New Roman"/>
          <w:sz w:val="28"/>
          <w:szCs w:val="28"/>
        </w:rPr>
        <w:t>1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0.201</w:t>
      </w:r>
      <w:r w:rsidR="0011552F" w:rsidRPr="00E440C9">
        <w:rPr>
          <w:rFonts w:ascii="Times New Roman" w:eastAsiaTheme="minorHAnsi" w:hAnsi="Times New Roman"/>
          <w:sz w:val="28"/>
          <w:szCs w:val="28"/>
        </w:rPr>
        <w:t>5</w:t>
      </w:r>
      <w:r w:rsidR="003047C9" w:rsidRPr="00E440C9">
        <w:rPr>
          <w:rFonts w:ascii="Times New Roman" w:eastAsiaTheme="minorHAnsi" w:hAnsi="Times New Roman"/>
          <w:sz w:val="28"/>
          <w:szCs w:val="28"/>
        </w:rPr>
        <w:t>.</w:t>
      </w:r>
    </w:p>
    <w:p w:rsidR="00334F18" w:rsidRDefault="00334F18" w:rsidP="00EA1A65">
      <w:pPr>
        <w:pStyle w:val="21"/>
        <w:widowControl w:val="0"/>
        <w:ind w:firstLine="709"/>
        <w:rPr>
          <w:bCs w:val="0"/>
        </w:rPr>
      </w:pPr>
    </w:p>
    <w:p w:rsidR="00E31921" w:rsidRPr="00DE3E36" w:rsidRDefault="0011552F" w:rsidP="00EA1A65">
      <w:pPr>
        <w:pStyle w:val="21"/>
        <w:widowControl w:val="0"/>
        <w:ind w:firstLine="709"/>
        <w:rPr>
          <w:bCs w:val="0"/>
        </w:rPr>
      </w:pPr>
      <w:r w:rsidRPr="00DE3E36">
        <w:rPr>
          <w:bCs w:val="0"/>
        </w:rPr>
        <w:t xml:space="preserve">В результате </w:t>
      </w:r>
      <w:r w:rsidR="0013386A" w:rsidRPr="00DE3E36">
        <w:rPr>
          <w:bCs w:val="0"/>
        </w:rPr>
        <w:t>контрольного мероприятия</w:t>
      </w:r>
      <w:r w:rsidRPr="00DE3E36">
        <w:rPr>
          <w:bCs w:val="0"/>
        </w:rPr>
        <w:t xml:space="preserve"> выявлено</w:t>
      </w:r>
      <w:r w:rsidR="00DE3E36" w:rsidRPr="00DE3E36">
        <w:rPr>
          <w:bCs w:val="0"/>
        </w:rPr>
        <w:t xml:space="preserve"> следующее.</w:t>
      </w:r>
    </w:p>
    <w:p w:rsidR="00C718C9" w:rsidRDefault="00C718C9" w:rsidP="00334F1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Муниципальное учреждение «</w:t>
      </w:r>
      <w:r w:rsidRPr="003804EE">
        <w:rPr>
          <w:rFonts w:ascii="Times New Roman" w:eastAsiaTheme="minorHAnsi" w:hAnsi="Times New Roman"/>
          <w:sz w:val="28"/>
          <w:szCs w:val="28"/>
        </w:rPr>
        <w:t>Киселевская культурно-досуговая система</w:t>
      </w:r>
      <w:r>
        <w:rPr>
          <w:rFonts w:ascii="Times New Roman" w:eastAsiaTheme="minorHAnsi" w:hAnsi="Times New Roman"/>
          <w:sz w:val="28"/>
          <w:szCs w:val="28"/>
        </w:rPr>
        <w:t>» (далее – МУ</w:t>
      </w:r>
      <w:r w:rsidRPr="00D968BE">
        <w:rPr>
          <w:rFonts w:ascii="Times New Roman" w:eastAsiaTheme="minorHAnsi" w:hAnsi="Times New Roman"/>
          <w:sz w:val="28"/>
          <w:szCs w:val="28"/>
        </w:rPr>
        <w:t xml:space="preserve"> «</w:t>
      </w:r>
      <w:r>
        <w:rPr>
          <w:rFonts w:ascii="Times New Roman" w:eastAsiaTheme="minorHAnsi" w:hAnsi="Times New Roman"/>
          <w:sz w:val="28"/>
          <w:szCs w:val="28"/>
        </w:rPr>
        <w:t>Киселевская К</w:t>
      </w:r>
      <w:r w:rsidRPr="00D968BE">
        <w:rPr>
          <w:rFonts w:ascii="Times New Roman" w:eastAsiaTheme="minorHAnsi" w:hAnsi="Times New Roman"/>
          <w:sz w:val="28"/>
          <w:szCs w:val="28"/>
        </w:rPr>
        <w:t>Д</w:t>
      </w:r>
      <w:r>
        <w:rPr>
          <w:rFonts w:ascii="Times New Roman" w:eastAsiaTheme="minorHAnsi" w:hAnsi="Times New Roman"/>
          <w:sz w:val="28"/>
          <w:szCs w:val="28"/>
        </w:rPr>
        <w:t>С</w:t>
      </w:r>
      <w:r w:rsidRPr="00D968BE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 Учреждение)</w:t>
      </w:r>
      <w:r w:rsidRPr="00D968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4EE">
        <w:rPr>
          <w:rFonts w:ascii="Times New Roman" w:eastAsiaTheme="minorHAnsi" w:hAnsi="Times New Roman"/>
          <w:sz w:val="28"/>
          <w:szCs w:val="28"/>
        </w:rPr>
        <w:t>является некоммерческой орган</w:t>
      </w:r>
      <w:r w:rsidRPr="003804EE">
        <w:rPr>
          <w:rFonts w:ascii="Times New Roman" w:eastAsiaTheme="minorHAnsi" w:hAnsi="Times New Roman"/>
          <w:sz w:val="28"/>
          <w:szCs w:val="28"/>
        </w:rPr>
        <w:t>и</w:t>
      </w:r>
      <w:r w:rsidRPr="003804EE">
        <w:rPr>
          <w:rFonts w:ascii="Times New Roman" w:eastAsiaTheme="minorHAnsi" w:hAnsi="Times New Roman"/>
          <w:sz w:val="28"/>
          <w:szCs w:val="28"/>
        </w:rPr>
        <w:t>зацией, созданной администрацией муниципального образования «Киселевское сельское поселение» для выполнения работ, оказания услуг в целях обеспечения реализации предусмотренных законодательством Российской Федерации полн</w:t>
      </w:r>
      <w:r w:rsidRPr="003804EE">
        <w:rPr>
          <w:rFonts w:ascii="Times New Roman" w:eastAsiaTheme="minorHAnsi" w:hAnsi="Times New Roman"/>
          <w:sz w:val="28"/>
          <w:szCs w:val="28"/>
        </w:rPr>
        <w:t>о</w:t>
      </w:r>
      <w:r w:rsidRPr="003804EE">
        <w:rPr>
          <w:rFonts w:ascii="Times New Roman" w:eastAsiaTheme="minorHAnsi" w:hAnsi="Times New Roman"/>
          <w:sz w:val="28"/>
          <w:szCs w:val="28"/>
        </w:rPr>
        <w:t>мочий органов местного самоуправления в сфере культуры.</w:t>
      </w:r>
      <w:r w:rsidRPr="00D968BE">
        <w:rPr>
          <w:rFonts w:ascii="Times New Roman" w:eastAsiaTheme="minorHAnsi" w:hAnsi="Times New Roman"/>
          <w:sz w:val="28"/>
          <w:szCs w:val="28"/>
        </w:rPr>
        <w:t xml:space="preserve"> </w:t>
      </w:r>
      <w:r w:rsidRPr="003804EE">
        <w:rPr>
          <w:rFonts w:ascii="Times New Roman" w:eastAsiaTheme="minorHAnsi" w:hAnsi="Times New Roman"/>
          <w:sz w:val="28"/>
          <w:szCs w:val="28"/>
        </w:rPr>
        <w:t>В соответствии с пунктом 1.11 Устава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804EE">
        <w:rPr>
          <w:rFonts w:ascii="Times New Roman" w:eastAsiaTheme="minorHAnsi" w:hAnsi="Times New Roman"/>
          <w:sz w:val="28"/>
          <w:szCs w:val="28"/>
        </w:rPr>
        <w:t xml:space="preserve"> утвержденного постановлением администрации Киселе</w:t>
      </w:r>
      <w:r w:rsidRPr="003804EE">
        <w:rPr>
          <w:rFonts w:ascii="Times New Roman" w:eastAsiaTheme="minorHAnsi" w:hAnsi="Times New Roman"/>
          <w:sz w:val="28"/>
          <w:szCs w:val="28"/>
        </w:rPr>
        <w:t>в</w:t>
      </w:r>
      <w:r w:rsidRPr="003804EE">
        <w:rPr>
          <w:rFonts w:ascii="Times New Roman" w:eastAsiaTheme="minorHAnsi" w:hAnsi="Times New Roman"/>
          <w:sz w:val="28"/>
          <w:szCs w:val="28"/>
        </w:rPr>
        <w:t xml:space="preserve">ского сельского поселения от 24.02.2014 № </w:t>
      </w:r>
      <w:r w:rsidRPr="00E02124">
        <w:rPr>
          <w:rFonts w:ascii="Times New Roman" w:eastAsiaTheme="minorHAnsi" w:hAnsi="Times New Roman"/>
          <w:sz w:val="28"/>
          <w:szCs w:val="28"/>
        </w:rPr>
        <w:t>28 (далее – Устав), структура МУ «Киселевская КДС» включает 4 подразделения, не являющиеся</w:t>
      </w:r>
      <w:r w:rsidRPr="003804EE">
        <w:rPr>
          <w:rFonts w:ascii="Times New Roman" w:eastAsiaTheme="minorHAnsi" w:hAnsi="Times New Roman"/>
          <w:sz w:val="28"/>
          <w:szCs w:val="28"/>
        </w:rPr>
        <w:t xml:space="preserve"> юридическими лицами:</w:t>
      </w:r>
      <w:r>
        <w:rPr>
          <w:rFonts w:ascii="Times New Roman" w:eastAsiaTheme="minorHAnsi" w:hAnsi="Times New Roman"/>
          <w:sz w:val="28"/>
          <w:szCs w:val="28"/>
        </w:rPr>
        <w:t xml:space="preserve"> Сабарский Дом культуры, Киселевский Дом культуры, Ковалевский Дом досуга,</w:t>
      </w:r>
      <w:r w:rsidRPr="003804EE">
        <w:rPr>
          <w:rFonts w:ascii="Times New Roman" w:eastAsiaTheme="minorHAnsi" w:hAnsi="Times New Roman"/>
          <w:sz w:val="28"/>
          <w:szCs w:val="28"/>
        </w:rPr>
        <w:t xml:space="preserve"> Моргуновский Дом досуга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36289">
        <w:rPr>
          <w:rFonts w:ascii="Times New Roman" w:eastAsiaTheme="minorHAnsi" w:hAnsi="Times New Roman"/>
          <w:sz w:val="28"/>
          <w:szCs w:val="28"/>
        </w:rPr>
        <w:t>В соответствии с пунктом 1.6 Устава учредителем и собственником имущ</w:t>
      </w:r>
      <w:r w:rsidRPr="00D36289">
        <w:rPr>
          <w:rFonts w:ascii="Times New Roman" w:eastAsiaTheme="minorHAnsi" w:hAnsi="Times New Roman"/>
          <w:sz w:val="28"/>
          <w:szCs w:val="28"/>
        </w:rPr>
        <w:t>е</w:t>
      </w:r>
      <w:r w:rsidRPr="00D36289">
        <w:rPr>
          <w:rFonts w:ascii="Times New Roman" w:eastAsiaTheme="minorHAnsi" w:hAnsi="Times New Roman"/>
          <w:sz w:val="28"/>
          <w:szCs w:val="28"/>
        </w:rPr>
        <w:t>ства Учреждения является администрация Киселевского сельского поселения (д</w:t>
      </w:r>
      <w:r w:rsidRPr="00D36289">
        <w:rPr>
          <w:rFonts w:ascii="Times New Roman" w:eastAsiaTheme="minorHAnsi" w:hAnsi="Times New Roman"/>
          <w:sz w:val="28"/>
          <w:szCs w:val="28"/>
        </w:rPr>
        <w:t>а</w:t>
      </w:r>
      <w:r w:rsidRPr="00D36289">
        <w:rPr>
          <w:rFonts w:ascii="Times New Roman" w:eastAsiaTheme="minorHAnsi" w:hAnsi="Times New Roman"/>
          <w:sz w:val="28"/>
          <w:szCs w:val="28"/>
        </w:rPr>
        <w:t>лее – Учредитель).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период с 01.07.2014 по 31.12.2014 в нарушение пункта 21 </w:t>
      </w:r>
      <w:r w:rsidRPr="00D36289">
        <w:rPr>
          <w:rFonts w:ascii="Times New Roman" w:eastAsiaTheme="minorHAnsi" w:hAnsi="Times New Roman"/>
          <w:sz w:val="28"/>
          <w:szCs w:val="28"/>
        </w:rPr>
        <w:t>Требований к плану финансово-хозяйственной деятельности государственного (муниципальн</w:t>
      </w:r>
      <w:r w:rsidRPr="00D36289">
        <w:rPr>
          <w:rFonts w:ascii="Times New Roman" w:eastAsiaTheme="minorHAnsi" w:hAnsi="Times New Roman"/>
          <w:sz w:val="28"/>
          <w:szCs w:val="28"/>
        </w:rPr>
        <w:t>о</w:t>
      </w:r>
      <w:r w:rsidRPr="00D36289">
        <w:rPr>
          <w:rFonts w:ascii="Times New Roman" w:eastAsiaTheme="minorHAnsi" w:hAnsi="Times New Roman"/>
          <w:sz w:val="28"/>
          <w:szCs w:val="28"/>
        </w:rPr>
        <w:t xml:space="preserve">го) учреждения, утвержденных приказом Министерства финансов Российской Федерации от 28.07.2010 № 81н </w:t>
      </w:r>
      <w:r>
        <w:rPr>
          <w:rFonts w:ascii="Times New Roman" w:eastAsiaTheme="minorHAnsi" w:hAnsi="Times New Roman"/>
          <w:sz w:val="28"/>
          <w:szCs w:val="28"/>
        </w:rPr>
        <w:t xml:space="preserve">(далее – </w:t>
      </w:r>
      <w:r w:rsidRPr="002523D2">
        <w:rPr>
          <w:rFonts w:ascii="Times New Roman" w:eastAsiaTheme="minorHAnsi" w:hAnsi="Times New Roman"/>
          <w:sz w:val="28"/>
          <w:szCs w:val="28"/>
        </w:rPr>
        <w:t>Требовани</w:t>
      </w:r>
      <w:r>
        <w:rPr>
          <w:rFonts w:ascii="Times New Roman" w:eastAsiaTheme="minorHAnsi" w:hAnsi="Times New Roman"/>
          <w:sz w:val="28"/>
          <w:szCs w:val="28"/>
        </w:rPr>
        <w:t xml:space="preserve">я </w:t>
      </w:r>
      <w:r w:rsidRPr="002523D2">
        <w:rPr>
          <w:rFonts w:ascii="Times New Roman" w:eastAsiaTheme="minorHAnsi" w:hAnsi="Times New Roman"/>
          <w:sz w:val="28"/>
          <w:szCs w:val="28"/>
        </w:rPr>
        <w:t>к плану ФХД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2523D2">
        <w:rPr>
          <w:rFonts w:ascii="Times New Roman" w:eastAsiaTheme="minorHAnsi" w:hAnsi="Times New Roman"/>
          <w:sz w:val="28"/>
          <w:szCs w:val="28"/>
        </w:rPr>
        <w:t>, пункта 5.10 Устава планы ФХД МУ «Киселевская КДС» утверждались не директором Учр</w:t>
      </w:r>
      <w:r w:rsidRPr="002523D2">
        <w:rPr>
          <w:rFonts w:ascii="Times New Roman" w:eastAsiaTheme="minorHAnsi" w:hAnsi="Times New Roman"/>
          <w:sz w:val="28"/>
          <w:szCs w:val="28"/>
        </w:rPr>
        <w:t>е</w:t>
      </w:r>
      <w:r w:rsidRPr="002523D2">
        <w:rPr>
          <w:rFonts w:ascii="Times New Roman" w:eastAsiaTheme="minorHAnsi" w:hAnsi="Times New Roman"/>
          <w:sz w:val="28"/>
          <w:szCs w:val="28"/>
        </w:rPr>
        <w:t>ждения, а Главой администрации МО «Киселевское се</w:t>
      </w:r>
      <w:r>
        <w:rPr>
          <w:rFonts w:ascii="Times New Roman" w:eastAsiaTheme="minorHAnsi" w:hAnsi="Times New Roman"/>
          <w:sz w:val="28"/>
          <w:szCs w:val="28"/>
        </w:rPr>
        <w:t>льское поселение».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6 части 1 статьи 11 Федерального закона от 03.11.2006 № 174-ФЗ «Об автономных учреждениях», пункта 5.6.2 Устава Наблюдательным </w:t>
      </w:r>
      <w:r w:rsidRPr="002523D2">
        <w:rPr>
          <w:rFonts w:ascii="Times New Roman" w:eastAsiaTheme="minorHAnsi" w:hAnsi="Times New Roman"/>
          <w:sz w:val="28"/>
          <w:szCs w:val="28"/>
        </w:rPr>
        <w:lastRenderedPageBreak/>
        <w:t>советом Учреждения не рассматривались проекты планов ФХД, не давались з</w:t>
      </w:r>
      <w:r w:rsidRPr="002523D2">
        <w:rPr>
          <w:rFonts w:ascii="Times New Roman" w:eastAsiaTheme="minorHAnsi" w:hAnsi="Times New Roman"/>
          <w:sz w:val="28"/>
          <w:szCs w:val="28"/>
        </w:rPr>
        <w:t>а</w:t>
      </w:r>
      <w:r w:rsidRPr="002523D2">
        <w:rPr>
          <w:rFonts w:ascii="Times New Roman" w:eastAsiaTheme="minorHAnsi" w:hAnsi="Times New Roman"/>
          <w:sz w:val="28"/>
          <w:szCs w:val="28"/>
        </w:rPr>
        <w:t>ключения, копии которых должны направляться Учредителю. Планы ФХД Учр</w:t>
      </w:r>
      <w:r w:rsidRPr="002523D2">
        <w:rPr>
          <w:rFonts w:ascii="Times New Roman" w:eastAsiaTheme="minorHAnsi" w:hAnsi="Times New Roman"/>
          <w:sz w:val="28"/>
          <w:szCs w:val="28"/>
        </w:rPr>
        <w:t>е</w:t>
      </w:r>
      <w:r w:rsidRPr="002523D2">
        <w:rPr>
          <w:rFonts w:ascii="Times New Roman" w:eastAsiaTheme="minorHAnsi" w:hAnsi="Times New Roman"/>
          <w:sz w:val="28"/>
          <w:szCs w:val="28"/>
        </w:rPr>
        <w:t>ждения не содержат отметки о согл</w:t>
      </w:r>
      <w:r>
        <w:rPr>
          <w:rFonts w:ascii="Times New Roman" w:eastAsiaTheme="minorHAnsi" w:hAnsi="Times New Roman"/>
          <w:sz w:val="28"/>
          <w:szCs w:val="28"/>
        </w:rPr>
        <w:t>асовании Наблюдательным советом.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5 Порядка составления и утверждения плана финанс</w:t>
      </w:r>
      <w:r w:rsidRPr="002523D2">
        <w:rPr>
          <w:rFonts w:ascii="Times New Roman" w:eastAsiaTheme="minorHAnsi" w:hAnsi="Times New Roman"/>
          <w:sz w:val="28"/>
          <w:szCs w:val="28"/>
        </w:rPr>
        <w:t>о</w:t>
      </w:r>
      <w:r w:rsidRPr="002523D2">
        <w:rPr>
          <w:rFonts w:ascii="Times New Roman" w:eastAsiaTheme="minorHAnsi" w:hAnsi="Times New Roman"/>
          <w:sz w:val="28"/>
          <w:szCs w:val="28"/>
        </w:rPr>
        <w:t>во-хозяйственной деятельности муниципальных учреждений, подведомственных Администрации Киселевского сельского поселения, утвержденного постановл</w:t>
      </w:r>
      <w:r w:rsidRPr="002523D2">
        <w:rPr>
          <w:rFonts w:ascii="Times New Roman" w:eastAsiaTheme="minorHAnsi" w:hAnsi="Times New Roman"/>
          <w:sz w:val="28"/>
          <w:szCs w:val="28"/>
        </w:rPr>
        <w:t>е</w:t>
      </w:r>
      <w:r w:rsidRPr="002523D2">
        <w:rPr>
          <w:rFonts w:ascii="Times New Roman" w:eastAsiaTheme="minorHAnsi" w:hAnsi="Times New Roman"/>
          <w:sz w:val="28"/>
          <w:szCs w:val="28"/>
        </w:rPr>
        <w:t>нием Администрации Киселевского сельского поселения от 01.04.2011 № 44, пл</w:t>
      </w:r>
      <w:r w:rsidRPr="002523D2">
        <w:rPr>
          <w:rFonts w:ascii="Times New Roman" w:eastAsiaTheme="minorHAnsi" w:hAnsi="Times New Roman"/>
          <w:sz w:val="28"/>
          <w:szCs w:val="28"/>
        </w:rPr>
        <w:t>а</w:t>
      </w:r>
      <w:r w:rsidRPr="002523D2">
        <w:rPr>
          <w:rFonts w:ascii="Times New Roman" w:eastAsiaTheme="minorHAnsi" w:hAnsi="Times New Roman"/>
          <w:sz w:val="28"/>
          <w:szCs w:val="28"/>
        </w:rPr>
        <w:t>ны ФХД Учреждения по разделу III «Показатели по поступлениям и выбытиям» формировались по показателю «субсидии на иные цели», который не был уст</w:t>
      </w:r>
      <w:r w:rsidRPr="002523D2">
        <w:rPr>
          <w:rFonts w:ascii="Times New Roman" w:eastAsiaTheme="minorHAnsi" w:hAnsi="Times New Roman"/>
          <w:sz w:val="28"/>
          <w:szCs w:val="28"/>
        </w:rPr>
        <w:t>а</w:t>
      </w:r>
      <w:r w:rsidRPr="002523D2">
        <w:rPr>
          <w:rFonts w:ascii="Times New Roman" w:eastAsiaTheme="minorHAnsi" w:hAnsi="Times New Roman"/>
          <w:sz w:val="28"/>
          <w:szCs w:val="28"/>
        </w:rPr>
        <w:t>новлен выше</w:t>
      </w:r>
      <w:r>
        <w:rPr>
          <w:rFonts w:ascii="Times New Roman" w:eastAsiaTheme="minorHAnsi" w:hAnsi="Times New Roman"/>
          <w:sz w:val="28"/>
          <w:szCs w:val="28"/>
        </w:rPr>
        <w:t>названным Порядком.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</w:t>
      </w:r>
      <w:r w:rsidRPr="002523D2">
        <w:rPr>
          <w:rFonts w:ascii="Times New Roman" w:eastAsiaTheme="minorHAnsi" w:hAnsi="Times New Roman"/>
          <w:sz w:val="28"/>
          <w:szCs w:val="28"/>
        </w:rPr>
        <w:t>точнения показателей плана ФХД в части субсидий на иные цели по п</w:t>
      </w:r>
      <w:r w:rsidRPr="002523D2">
        <w:rPr>
          <w:rFonts w:ascii="Times New Roman" w:eastAsiaTheme="minorHAnsi" w:hAnsi="Times New Roman"/>
          <w:sz w:val="28"/>
          <w:szCs w:val="28"/>
        </w:rPr>
        <w:t>о</w:t>
      </w:r>
      <w:r w:rsidRPr="002523D2">
        <w:rPr>
          <w:rFonts w:ascii="Times New Roman" w:eastAsiaTheme="minorHAnsi" w:hAnsi="Times New Roman"/>
          <w:sz w:val="28"/>
          <w:szCs w:val="28"/>
        </w:rPr>
        <w:t>ступлениям и выплатам были внесены и утверждены Главой администрации МО «Киселевское сельское поселение» с нарушением сроков, установленных абзацем вторым пункта 11 Порядка соста</w:t>
      </w:r>
      <w:r>
        <w:rPr>
          <w:rFonts w:ascii="Times New Roman" w:eastAsiaTheme="minorHAnsi" w:hAnsi="Times New Roman"/>
          <w:sz w:val="28"/>
          <w:szCs w:val="28"/>
        </w:rPr>
        <w:t>вления и утверждения планов ФХД.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2523D2">
        <w:rPr>
          <w:rFonts w:ascii="Times New Roman" w:eastAsiaTheme="minorHAnsi" w:hAnsi="Times New Roman"/>
          <w:sz w:val="28"/>
          <w:szCs w:val="28"/>
        </w:rPr>
        <w:t>нарушение абзаца первого пункта 13 Требований к плану ФХД в МУ «Киселевская КДС» не составлялись и не представлялись Учредителю Сведения об операциях с целевыми субсидиями, предоставленными государственному (м</w:t>
      </w:r>
      <w:r w:rsidRPr="002523D2">
        <w:rPr>
          <w:rFonts w:ascii="Times New Roman" w:eastAsiaTheme="minorHAnsi" w:hAnsi="Times New Roman"/>
          <w:sz w:val="28"/>
          <w:szCs w:val="28"/>
        </w:rPr>
        <w:t>у</w:t>
      </w:r>
      <w:r w:rsidRPr="002523D2">
        <w:rPr>
          <w:rFonts w:ascii="Times New Roman" w:eastAsiaTheme="minorHAnsi" w:hAnsi="Times New Roman"/>
          <w:sz w:val="28"/>
          <w:szCs w:val="28"/>
        </w:rPr>
        <w:t>ниципальному) учреждению (код формы документа по Общероссийскому кла</w:t>
      </w:r>
      <w:r w:rsidRPr="002523D2">
        <w:rPr>
          <w:rFonts w:ascii="Times New Roman" w:eastAsiaTheme="minorHAnsi" w:hAnsi="Times New Roman"/>
          <w:sz w:val="28"/>
          <w:szCs w:val="28"/>
        </w:rPr>
        <w:t>с</w:t>
      </w:r>
      <w:r w:rsidRPr="002523D2">
        <w:rPr>
          <w:rFonts w:ascii="Times New Roman" w:eastAsiaTheme="minorHAnsi" w:hAnsi="Times New Roman"/>
          <w:sz w:val="28"/>
          <w:szCs w:val="28"/>
        </w:rPr>
        <w:t>сификатору управленческой документации – 0501016)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по предоставленной су</w:t>
      </w:r>
      <w:r w:rsidRPr="002523D2">
        <w:rPr>
          <w:rFonts w:ascii="Times New Roman" w:eastAsiaTheme="minorHAnsi" w:hAnsi="Times New Roman"/>
          <w:sz w:val="28"/>
          <w:szCs w:val="28"/>
        </w:rPr>
        <w:t>б</w:t>
      </w:r>
      <w:r w:rsidRPr="002523D2">
        <w:rPr>
          <w:rFonts w:ascii="Times New Roman" w:eastAsiaTheme="minorHAnsi" w:hAnsi="Times New Roman"/>
          <w:sz w:val="28"/>
          <w:szCs w:val="28"/>
        </w:rPr>
        <w:t>сидии на иные цели, содержащие отметку органа, осуществляющего ведение л</w:t>
      </w:r>
      <w:r w:rsidRPr="002523D2">
        <w:rPr>
          <w:rFonts w:ascii="Times New Roman" w:eastAsiaTheme="minorHAnsi" w:hAnsi="Times New Roman"/>
          <w:sz w:val="28"/>
          <w:szCs w:val="28"/>
        </w:rPr>
        <w:t>и</w:t>
      </w:r>
      <w:r w:rsidRPr="002523D2">
        <w:rPr>
          <w:rFonts w:ascii="Times New Roman" w:eastAsiaTheme="minorHAnsi" w:hAnsi="Times New Roman"/>
          <w:sz w:val="28"/>
          <w:szCs w:val="28"/>
        </w:rPr>
        <w:t>цевого счета</w:t>
      </w:r>
      <w:r>
        <w:rPr>
          <w:rFonts w:ascii="Times New Roman" w:eastAsiaTheme="minorHAnsi" w:hAnsi="Times New Roman"/>
          <w:sz w:val="28"/>
          <w:szCs w:val="28"/>
        </w:rPr>
        <w:t xml:space="preserve"> (далее – Сведения)</w:t>
      </w:r>
      <w:r w:rsidRPr="002523D2">
        <w:rPr>
          <w:rFonts w:ascii="Times New Roman" w:eastAsiaTheme="minorHAnsi" w:hAnsi="Times New Roman"/>
          <w:sz w:val="28"/>
          <w:szCs w:val="28"/>
        </w:rPr>
        <w:t>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23D2">
        <w:rPr>
          <w:rFonts w:ascii="Times New Roman" w:eastAsiaTheme="minorHAnsi" w:hAnsi="Times New Roman"/>
          <w:sz w:val="28"/>
          <w:szCs w:val="28"/>
        </w:rPr>
        <w:t>В нарушение абзаца второго пункта 13 Требований к плану ФХД также не составлялись отдельно Сведения по предоставленной целевой субсидии по ка</w:t>
      </w:r>
      <w:r w:rsidRPr="002523D2">
        <w:rPr>
          <w:rFonts w:ascii="Times New Roman" w:eastAsiaTheme="minorHAnsi" w:hAnsi="Times New Roman"/>
          <w:sz w:val="28"/>
          <w:szCs w:val="28"/>
        </w:rPr>
        <w:t>ж</w:t>
      </w:r>
      <w:r w:rsidRPr="002523D2">
        <w:rPr>
          <w:rFonts w:ascii="Times New Roman" w:eastAsiaTheme="minorHAnsi" w:hAnsi="Times New Roman"/>
          <w:sz w:val="28"/>
          <w:szCs w:val="28"/>
        </w:rPr>
        <w:t>дому подразделению.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23D2">
        <w:rPr>
          <w:rFonts w:ascii="Times New Roman" w:eastAsiaTheme="minorHAnsi" w:hAnsi="Times New Roman"/>
          <w:sz w:val="28"/>
          <w:szCs w:val="28"/>
        </w:rPr>
        <w:t>В нарушение абзаца одиннадцатого пункта 13 Требований к плану ФХД при предоставлении Учреждению нескольких целевых субсидий показатели Сведений не формировались по каждой целевой субсидии без формирования группирово</w:t>
      </w:r>
      <w:r w:rsidRPr="002523D2">
        <w:rPr>
          <w:rFonts w:ascii="Times New Roman" w:eastAsiaTheme="minorHAnsi" w:hAnsi="Times New Roman"/>
          <w:sz w:val="28"/>
          <w:szCs w:val="28"/>
        </w:rPr>
        <w:t>ч</w:t>
      </w:r>
      <w:r w:rsidRPr="002523D2">
        <w:rPr>
          <w:rFonts w:ascii="Times New Roman" w:eastAsiaTheme="minorHAnsi" w:hAnsi="Times New Roman"/>
          <w:sz w:val="28"/>
          <w:szCs w:val="28"/>
        </w:rPr>
        <w:t>ных итогов. При непредставлении Сведений установить объем запланированных средств субсидий, которые должны быть предоставлены Учреждению в рамках использования средств бюджета Суксунского муниципального района, выделе</w:t>
      </w:r>
      <w:r w:rsidRPr="002523D2">
        <w:rPr>
          <w:rFonts w:ascii="Times New Roman" w:eastAsiaTheme="minorHAnsi" w:hAnsi="Times New Roman"/>
          <w:sz w:val="28"/>
          <w:szCs w:val="28"/>
        </w:rPr>
        <w:t>н</w:t>
      </w:r>
      <w:r w:rsidRPr="002523D2">
        <w:rPr>
          <w:rFonts w:ascii="Times New Roman" w:eastAsiaTheme="minorHAnsi" w:hAnsi="Times New Roman"/>
          <w:sz w:val="28"/>
          <w:szCs w:val="28"/>
        </w:rPr>
        <w:t>ных в рамках реализации муниципальной программы Суксунского муниципал</w:t>
      </w:r>
      <w:r w:rsidRPr="002523D2">
        <w:rPr>
          <w:rFonts w:ascii="Times New Roman" w:eastAsiaTheme="minorHAnsi" w:hAnsi="Times New Roman"/>
          <w:sz w:val="28"/>
          <w:szCs w:val="28"/>
        </w:rPr>
        <w:t>ь</w:t>
      </w:r>
      <w:r w:rsidRPr="002523D2">
        <w:rPr>
          <w:rFonts w:ascii="Times New Roman" w:eastAsiaTheme="minorHAnsi" w:hAnsi="Times New Roman"/>
          <w:sz w:val="28"/>
          <w:szCs w:val="28"/>
        </w:rPr>
        <w:t>ного района «Культура Суксунского муниципального район</w:t>
      </w:r>
      <w:r>
        <w:rPr>
          <w:rFonts w:ascii="Times New Roman" w:eastAsiaTheme="minorHAnsi" w:hAnsi="Times New Roman"/>
          <w:sz w:val="28"/>
          <w:szCs w:val="28"/>
        </w:rPr>
        <w:t>а», не представляется возможным.</w:t>
      </w:r>
    </w:p>
    <w:p w:rsidR="00CC44E9" w:rsidRPr="00E02124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02124">
        <w:rPr>
          <w:rFonts w:ascii="Times New Roman" w:eastAsiaTheme="minorHAnsi" w:hAnsi="Times New Roman"/>
          <w:sz w:val="28"/>
          <w:szCs w:val="28"/>
        </w:rPr>
        <w:t>В соответствии с пунктом 3.1 Порядка предоставления иных межбюдже</w:t>
      </w:r>
      <w:r w:rsidRPr="00E02124">
        <w:rPr>
          <w:rFonts w:ascii="Times New Roman" w:eastAsiaTheme="minorHAnsi" w:hAnsi="Times New Roman"/>
          <w:sz w:val="28"/>
          <w:szCs w:val="28"/>
        </w:rPr>
        <w:t>т</w:t>
      </w:r>
      <w:r w:rsidRPr="00E02124">
        <w:rPr>
          <w:rFonts w:ascii="Times New Roman" w:eastAsiaTheme="minorHAnsi" w:hAnsi="Times New Roman"/>
          <w:sz w:val="28"/>
          <w:szCs w:val="28"/>
        </w:rPr>
        <w:t>ных трансфертов на приведение в нормативное состояние учреждений культуры было заключено Соглашение о предоставлении из бюджета Суксунского муниц</w:t>
      </w:r>
      <w:r w:rsidRPr="00E02124">
        <w:rPr>
          <w:rFonts w:ascii="Times New Roman" w:eastAsiaTheme="minorHAnsi" w:hAnsi="Times New Roman"/>
          <w:sz w:val="28"/>
          <w:szCs w:val="28"/>
        </w:rPr>
        <w:t>и</w:t>
      </w:r>
      <w:r w:rsidRPr="00E02124">
        <w:rPr>
          <w:rFonts w:ascii="Times New Roman" w:eastAsiaTheme="minorHAnsi" w:hAnsi="Times New Roman"/>
          <w:sz w:val="28"/>
          <w:szCs w:val="28"/>
        </w:rPr>
        <w:t>пального района бюджету поселения Суксунского муниципального района иных межбюджетных трансфертов на приведение в нормативное состояние учреждений культуры Суксунского муниципального района от 23.12.2014 № 1 (далее – С</w:t>
      </w:r>
      <w:r w:rsidRPr="00E02124">
        <w:rPr>
          <w:rFonts w:ascii="Times New Roman" w:eastAsiaTheme="minorHAnsi" w:hAnsi="Times New Roman"/>
          <w:sz w:val="28"/>
          <w:szCs w:val="28"/>
        </w:rPr>
        <w:t>о</w:t>
      </w:r>
      <w:r w:rsidRPr="00E02124">
        <w:rPr>
          <w:rFonts w:ascii="Times New Roman" w:eastAsiaTheme="minorHAnsi" w:hAnsi="Times New Roman"/>
          <w:sz w:val="28"/>
          <w:szCs w:val="28"/>
        </w:rPr>
        <w:t>глашение № 1) на предоставление трансфертов в объеме 1 000 000,00 рублей.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2523D2">
        <w:rPr>
          <w:rFonts w:ascii="Times New Roman" w:eastAsiaTheme="minorHAnsi" w:hAnsi="Times New Roman"/>
          <w:sz w:val="28"/>
          <w:szCs w:val="28"/>
        </w:rPr>
        <w:t>иректором МУ «Киселевская КДС» с Учредителем заключалось Соглаш</w:t>
      </w:r>
      <w:r w:rsidRPr="002523D2">
        <w:rPr>
          <w:rFonts w:ascii="Times New Roman" w:eastAsiaTheme="minorHAnsi" w:hAnsi="Times New Roman"/>
          <w:sz w:val="28"/>
          <w:szCs w:val="28"/>
        </w:rPr>
        <w:t>е</w:t>
      </w:r>
      <w:r w:rsidRPr="002523D2">
        <w:rPr>
          <w:rFonts w:ascii="Times New Roman" w:eastAsiaTheme="minorHAnsi" w:hAnsi="Times New Roman"/>
          <w:sz w:val="28"/>
          <w:szCs w:val="28"/>
        </w:rPr>
        <w:t>ние о порядке и условиях предоставления субсидии на иные цели по ремонту «муниципального учреждения «Сабарского Дома культуры» Пермский край, Су</w:t>
      </w:r>
      <w:r w:rsidRPr="002523D2">
        <w:rPr>
          <w:rFonts w:ascii="Times New Roman" w:eastAsiaTheme="minorHAnsi" w:hAnsi="Times New Roman"/>
          <w:sz w:val="28"/>
          <w:szCs w:val="28"/>
        </w:rPr>
        <w:t>к</w:t>
      </w:r>
      <w:r w:rsidRPr="002523D2">
        <w:rPr>
          <w:rFonts w:ascii="Times New Roman" w:eastAsiaTheme="minorHAnsi" w:hAnsi="Times New Roman"/>
          <w:sz w:val="28"/>
          <w:szCs w:val="28"/>
        </w:rPr>
        <w:t>сунский район» от 25.12.2014 без номера на предоставление из бюджета Киселе</w:t>
      </w:r>
      <w:r w:rsidRPr="002523D2"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lastRenderedPageBreak/>
        <w:t>ского поселения субсидии на иные цели в размере 993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2523D2">
        <w:rPr>
          <w:rFonts w:ascii="Times New Roman" w:eastAsiaTheme="minorHAnsi" w:hAnsi="Times New Roman"/>
          <w:sz w:val="28"/>
          <w:szCs w:val="28"/>
        </w:rPr>
        <w:t>006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39 рублей </w:t>
      </w:r>
      <w:r>
        <w:rPr>
          <w:rFonts w:ascii="Times New Roman" w:eastAsiaTheme="minorHAnsi" w:hAnsi="Times New Roman"/>
          <w:sz w:val="28"/>
          <w:szCs w:val="28"/>
        </w:rPr>
        <w:t xml:space="preserve">(далее </w:t>
      </w:r>
      <w:r w:rsidRPr="0040512F">
        <w:rPr>
          <w:rFonts w:ascii="Times New Roman" w:eastAsiaTheme="minorHAnsi" w:hAnsi="Times New Roman"/>
          <w:sz w:val="28"/>
          <w:szCs w:val="28"/>
        </w:rPr>
        <w:t>– С</w:t>
      </w:r>
      <w:r>
        <w:rPr>
          <w:rFonts w:ascii="Times New Roman" w:eastAsiaTheme="minorHAnsi" w:hAnsi="Times New Roman"/>
          <w:sz w:val="28"/>
          <w:szCs w:val="28"/>
        </w:rPr>
        <w:t>о</w:t>
      </w:r>
      <w:r>
        <w:rPr>
          <w:rFonts w:ascii="Times New Roman" w:eastAsiaTheme="minorHAnsi" w:hAnsi="Times New Roman"/>
          <w:sz w:val="28"/>
          <w:szCs w:val="28"/>
        </w:rPr>
        <w:t xml:space="preserve">глашение от 25.12.2014) </w:t>
      </w:r>
      <w:r w:rsidRPr="002523D2">
        <w:rPr>
          <w:rFonts w:ascii="Times New Roman" w:eastAsiaTheme="minorHAnsi" w:hAnsi="Times New Roman"/>
          <w:sz w:val="28"/>
          <w:szCs w:val="28"/>
        </w:rPr>
        <w:t>на ремонт муниципального учреждения «Сабарского Д</w:t>
      </w:r>
      <w:r w:rsidRPr="002523D2">
        <w:rPr>
          <w:rFonts w:ascii="Times New Roman" w:eastAsiaTheme="minorHAnsi" w:hAnsi="Times New Roman"/>
          <w:sz w:val="28"/>
          <w:szCs w:val="28"/>
        </w:rPr>
        <w:t>о</w:t>
      </w:r>
      <w:r w:rsidRPr="002523D2">
        <w:rPr>
          <w:rFonts w:ascii="Times New Roman" w:eastAsiaTheme="minorHAnsi" w:hAnsi="Times New Roman"/>
          <w:sz w:val="28"/>
          <w:szCs w:val="28"/>
        </w:rPr>
        <w:t>ма культуры», которое не создавалос</w:t>
      </w:r>
      <w:r>
        <w:rPr>
          <w:rFonts w:ascii="Times New Roman" w:eastAsiaTheme="minorHAnsi" w:hAnsi="Times New Roman"/>
          <w:sz w:val="28"/>
          <w:szCs w:val="28"/>
        </w:rPr>
        <w:t>ь и не зарегистрировано в ЕГРЮЛ.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2.3.4 Соглашения от 25.12.2014 Учреждением не с</w:t>
      </w:r>
      <w:r w:rsidRPr="002523D2">
        <w:rPr>
          <w:rFonts w:ascii="Times New Roman" w:eastAsiaTheme="minorHAnsi" w:hAnsi="Times New Roman"/>
          <w:sz w:val="28"/>
          <w:szCs w:val="28"/>
        </w:rPr>
        <w:t>о</w:t>
      </w:r>
      <w:r w:rsidRPr="002523D2">
        <w:rPr>
          <w:rFonts w:ascii="Times New Roman" w:eastAsiaTheme="minorHAnsi" w:hAnsi="Times New Roman"/>
          <w:sz w:val="28"/>
          <w:szCs w:val="28"/>
        </w:rPr>
        <w:t>ставлялась отчетность об использовании средств субсидии на иные цели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Pr="00132532">
        <w:rPr>
          <w:rFonts w:ascii="Times New Roman" w:eastAsiaTheme="minorHAnsi" w:hAnsi="Times New Roman"/>
          <w:sz w:val="28"/>
          <w:szCs w:val="28"/>
        </w:rPr>
        <w:t xml:space="preserve">а выполнение электромонтажных работ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2523D2">
        <w:rPr>
          <w:rFonts w:ascii="Times New Roman" w:eastAsiaTheme="minorHAnsi" w:hAnsi="Times New Roman"/>
          <w:sz w:val="28"/>
          <w:szCs w:val="28"/>
        </w:rPr>
        <w:t>о договору с обществом с огр</w:t>
      </w:r>
      <w:r w:rsidRPr="002523D2">
        <w:rPr>
          <w:rFonts w:ascii="Times New Roman" w:eastAsiaTheme="minorHAnsi" w:hAnsi="Times New Roman"/>
          <w:sz w:val="28"/>
          <w:szCs w:val="28"/>
        </w:rPr>
        <w:t>а</w:t>
      </w:r>
      <w:r w:rsidRPr="002523D2">
        <w:rPr>
          <w:rFonts w:ascii="Times New Roman" w:eastAsiaTheme="minorHAnsi" w:hAnsi="Times New Roman"/>
          <w:sz w:val="28"/>
          <w:szCs w:val="28"/>
        </w:rPr>
        <w:t>ниченной ответственностью «А Плюс» от 08.12.2014 № 14 не представлена д</w:t>
      </w:r>
      <w:r w:rsidRPr="002523D2">
        <w:rPr>
          <w:rFonts w:ascii="Times New Roman" w:eastAsiaTheme="minorHAnsi" w:hAnsi="Times New Roman"/>
          <w:sz w:val="28"/>
          <w:szCs w:val="28"/>
        </w:rPr>
        <w:t>е</w:t>
      </w:r>
      <w:r w:rsidRPr="002523D2">
        <w:rPr>
          <w:rFonts w:ascii="Times New Roman" w:eastAsiaTheme="minorHAnsi" w:hAnsi="Times New Roman"/>
          <w:sz w:val="28"/>
          <w:szCs w:val="28"/>
        </w:rPr>
        <w:t>фектная ведомость, как документ, подтверждающий необходимост</w:t>
      </w:r>
      <w:r>
        <w:rPr>
          <w:rFonts w:ascii="Times New Roman" w:eastAsiaTheme="minorHAnsi" w:hAnsi="Times New Roman"/>
          <w:sz w:val="28"/>
          <w:szCs w:val="28"/>
        </w:rPr>
        <w:t>ь проведения данного вида работ.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7.1 договора с обществом с ограниченной ответстве</w:t>
      </w:r>
      <w:r w:rsidRPr="002523D2">
        <w:rPr>
          <w:rFonts w:ascii="Times New Roman" w:eastAsiaTheme="minorHAnsi" w:hAnsi="Times New Roman"/>
          <w:sz w:val="28"/>
          <w:szCs w:val="28"/>
        </w:rPr>
        <w:t>н</w:t>
      </w:r>
      <w:r w:rsidRPr="002523D2">
        <w:rPr>
          <w:rFonts w:ascii="Times New Roman" w:eastAsiaTheme="minorHAnsi" w:hAnsi="Times New Roman"/>
          <w:sz w:val="28"/>
          <w:szCs w:val="28"/>
        </w:rPr>
        <w:t>ностью «А Плюс» от 08.12.2014 № 14 на выполнение электромонтажных работ Учреждением не был назначен представитель, который должен осуществлять те</w:t>
      </w:r>
      <w:r w:rsidRPr="002523D2">
        <w:rPr>
          <w:rFonts w:ascii="Times New Roman" w:eastAsiaTheme="minorHAnsi" w:hAnsi="Times New Roman"/>
          <w:sz w:val="28"/>
          <w:szCs w:val="28"/>
        </w:rPr>
        <w:t>х</w:t>
      </w:r>
      <w:r w:rsidRPr="002523D2">
        <w:rPr>
          <w:rFonts w:ascii="Times New Roman" w:eastAsiaTheme="minorHAnsi" w:hAnsi="Times New Roman"/>
          <w:sz w:val="28"/>
          <w:szCs w:val="28"/>
        </w:rPr>
        <w:t>нический надзор и контроль за выполнением работ, не составлен акт о приемке в эксплуатацию системы электроосвещения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5.8 «ВСН 58-88 (р) Ведомственные строительные но</w:t>
      </w:r>
      <w:r w:rsidRPr="002523D2">
        <w:rPr>
          <w:rFonts w:ascii="Times New Roman" w:eastAsiaTheme="minorHAnsi" w:hAnsi="Times New Roman"/>
          <w:sz w:val="28"/>
          <w:szCs w:val="28"/>
        </w:rPr>
        <w:t>р</w:t>
      </w:r>
      <w:r w:rsidRPr="002523D2">
        <w:rPr>
          <w:rFonts w:ascii="Times New Roman" w:eastAsiaTheme="minorHAnsi" w:hAnsi="Times New Roman"/>
          <w:sz w:val="28"/>
          <w:szCs w:val="28"/>
        </w:rPr>
        <w:t>мы. Положение об организации и проведении реконструкции, ремонта и технич</w:t>
      </w:r>
      <w:r w:rsidRPr="002523D2">
        <w:rPr>
          <w:rFonts w:ascii="Times New Roman" w:eastAsiaTheme="minorHAnsi" w:hAnsi="Times New Roman"/>
          <w:sz w:val="28"/>
          <w:szCs w:val="28"/>
        </w:rPr>
        <w:t>е</w:t>
      </w:r>
      <w:r w:rsidRPr="002523D2">
        <w:rPr>
          <w:rFonts w:ascii="Times New Roman" w:eastAsiaTheme="minorHAnsi" w:hAnsi="Times New Roman"/>
          <w:sz w:val="28"/>
          <w:szCs w:val="28"/>
        </w:rPr>
        <w:t>ского обслуживания жилых зданий, объектов коммунального и социально-культурного назначения», утвержденных Приказом Госкомархитектуры при Го</w:t>
      </w:r>
      <w:r w:rsidRPr="002523D2">
        <w:rPr>
          <w:rFonts w:ascii="Times New Roman" w:eastAsiaTheme="minorHAnsi" w:hAnsi="Times New Roman"/>
          <w:sz w:val="28"/>
          <w:szCs w:val="28"/>
        </w:rPr>
        <w:t>с</w:t>
      </w:r>
      <w:r w:rsidRPr="002523D2">
        <w:rPr>
          <w:rFonts w:ascii="Times New Roman" w:eastAsiaTheme="minorHAnsi" w:hAnsi="Times New Roman"/>
          <w:sz w:val="28"/>
          <w:szCs w:val="28"/>
        </w:rPr>
        <w:t>строе СССР от 23.11.1988 № 312</w:t>
      </w:r>
      <w:r w:rsidRPr="00E02124">
        <w:rPr>
          <w:rFonts w:ascii="Times New Roman" w:eastAsiaTheme="minorHAnsi" w:hAnsi="Times New Roman"/>
          <w:sz w:val="28"/>
          <w:szCs w:val="28"/>
        </w:rPr>
        <w:t>, на проверку не представлена документация на капитальный ремонт и реконструкцию зданий (объектов), предусматрива</w:t>
      </w:r>
      <w:r>
        <w:rPr>
          <w:rFonts w:ascii="Times New Roman" w:eastAsiaTheme="minorHAnsi" w:hAnsi="Times New Roman"/>
          <w:sz w:val="28"/>
          <w:szCs w:val="28"/>
        </w:rPr>
        <w:t>ющая</w:t>
      </w:r>
      <w:r w:rsidRPr="00E02124">
        <w:rPr>
          <w:rFonts w:ascii="Times New Roman" w:eastAsiaTheme="minorHAnsi" w:hAnsi="Times New Roman"/>
          <w:sz w:val="28"/>
          <w:szCs w:val="28"/>
        </w:rPr>
        <w:t xml:space="preserve"> технико-экономическое обоснование капитального ремонта, разработку проекта организации капитального ремонта и реконструкции, проекта производства работ, который разрабатывается подрядной организацией, по ремонтным работам, пр</w:t>
      </w:r>
      <w:r w:rsidRPr="00E02124">
        <w:rPr>
          <w:rFonts w:ascii="Times New Roman" w:eastAsiaTheme="minorHAnsi" w:hAnsi="Times New Roman"/>
          <w:sz w:val="28"/>
          <w:szCs w:val="28"/>
        </w:rPr>
        <w:t>о</w:t>
      </w:r>
      <w:r w:rsidRPr="00E02124">
        <w:rPr>
          <w:rFonts w:ascii="Times New Roman" w:eastAsiaTheme="minorHAnsi" w:hAnsi="Times New Roman"/>
          <w:sz w:val="28"/>
          <w:szCs w:val="28"/>
        </w:rPr>
        <w:t>изведенным по договору от 14.11.2014 № 9 с обществом с ограниченной отве</w:t>
      </w:r>
      <w:r w:rsidRPr="00E02124">
        <w:rPr>
          <w:rFonts w:ascii="Times New Roman" w:eastAsiaTheme="minorHAnsi" w:hAnsi="Times New Roman"/>
          <w:sz w:val="28"/>
          <w:szCs w:val="28"/>
        </w:rPr>
        <w:t>т</w:t>
      </w:r>
      <w:r w:rsidRPr="00E02124">
        <w:rPr>
          <w:rFonts w:ascii="Times New Roman" w:eastAsiaTheme="minorHAnsi" w:hAnsi="Times New Roman"/>
          <w:sz w:val="28"/>
          <w:szCs w:val="28"/>
        </w:rPr>
        <w:t>ственностью «А Плюс» на сумму 242 910,80 рублей</w:t>
      </w:r>
      <w:r w:rsidRPr="002523D2">
        <w:rPr>
          <w:rFonts w:ascii="Times New Roman" w:eastAsiaTheme="minorHAnsi" w:hAnsi="Times New Roman"/>
          <w:sz w:val="28"/>
          <w:szCs w:val="28"/>
        </w:rPr>
        <w:t>. Произведенные работы по ремонту чердачного перекрытия в соответствии с локально-сметным расчетом и Актом о приемке выполненных работ № КС-2 от 21.11.2014 относятся</w:t>
      </w:r>
      <w:r>
        <w:rPr>
          <w:rFonts w:ascii="Times New Roman" w:eastAsiaTheme="minorHAnsi" w:hAnsi="Times New Roman"/>
          <w:sz w:val="28"/>
          <w:szCs w:val="28"/>
        </w:rPr>
        <w:t xml:space="preserve"> к разряду капитального ремонта.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рабочую комиссию, которая составляла Акты о приемке в эксплуатацию законченных капитальным ремонтом элементов здания по произведенному р</w:t>
      </w:r>
      <w:r w:rsidRPr="002523D2">
        <w:rPr>
          <w:rFonts w:ascii="Times New Roman" w:eastAsiaTheme="minorHAnsi" w:hAnsi="Times New Roman"/>
          <w:sz w:val="28"/>
          <w:szCs w:val="28"/>
        </w:rPr>
        <w:t>е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монту в здании Сабарского СДК, не включались специалисты, осуществляющие обслуживание </w:t>
      </w:r>
      <w:r>
        <w:rPr>
          <w:rFonts w:ascii="Times New Roman" w:eastAsiaTheme="minorHAnsi" w:hAnsi="Times New Roman"/>
          <w:sz w:val="28"/>
          <w:szCs w:val="28"/>
        </w:rPr>
        <w:t>систем инженерного оборудования.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Методических указаний по бухгалтерскому учету основных средств, утвержденных Приказом Министерства финансов Р</w:t>
      </w:r>
      <w:r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2523D2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едерации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от 13.10.2003 № 91н, по окончании ремонта не составлялся акт формы № ОС-3 о приеме-сдаче отремонтированных, реконструированных, модернизированных о</w:t>
      </w:r>
      <w:r>
        <w:rPr>
          <w:rFonts w:ascii="Times New Roman" w:eastAsiaTheme="minorHAnsi" w:hAnsi="Times New Roman"/>
          <w:sz w:val="28"/>
          <w:szCs w:val="28"/>
        </w:rPr>
        <w:t>бъектов основных средств.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Инструкции о порядке составления, представления годовой, квартальной бухгалтерской отчетности государственных (муниципальных) бю</w:t>
      </w:r>
      <w:r w:rsidRPr="002523D2">
        <w:rPr>
          <w:rFonts w:ascii="Times New Roman" w:eastAsiaTheme="minorHAnsi" w:hAnsi="Times New Roman"/>
          <w:sz w:val="28"/>
          <w:szCs w:val="28"/>
        </w:rPr>
        <w:t>д</w:t>
      </w:r>
      <w:r w:rsidRPr="002523D2">
        <w:rPr>
          <w:rFonts w:ascii="Times New Roman" w:eastAsiaTheme="minorHAnsi" w:hAnsi="Times New Roman"/>
          <w:sz w:val="28"/>
          <w:szCs w:val="28"/>
        </w:rPr>
        <w:t>жетных и автономных учреждений, утвержденной Приказом Министерства ф</w:t>
      </w:r>
      <w:r w:rsidRPr="002523D2">
        <w:rPr>
          <w:rFonts w:ascii="Times New Roman" w:eastAsiaTheme="minorHAnsi" w:hAnsi="Times New Roman"/>
          <w:sz w:val="28"/>
          <w:szCs w:val="28"/>
        </w:rPr>
        <w:t>и</w:t>
      </w:r>
      <w:r w:rsidRPr="002523D2">
        <w:rPr>
          <w:rFonts w:ascii="Times New Roman" w:eastAsiaTheme="minorHAnsi" w:hAnsi="Times New Roman"/>
          <w:sz w:val="28"/>
          <w:szCs w:val="28"/>
        </w:rPr>
        <w:t>нансов Р</w:t>
      </w:r>
      <w:r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2523D2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едерации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от 25.03.2011 № 33н, Пояснительная записка к б</w:t>
      </w:r>
      <w:r w:rsidRPr="002523D2">
        <w:rPr>
          <w:rFonts w:ascii="Times New Roman" w:eastAsiaTheme="minorHAnsi" w:hAnsi="Times New Roman"/>
          <w:sz w:val="28"/>
          <w:szCs w:val="28"/>
        </w:rPr>
        <w:t>а</w:t>
      </w:r>
      <w:r w:rsidRPr="002523D2">
        <w:rPr>
          <w:rFonts w:ascii="Times New Roman" w:eastAsiaTheme="minorHAnsi" w:hAnsi="Times New Roman"/>
          <w:sz w:val="28"/>
          <w:szCs w:val="28"/>
        </w:rPr>
        <w:t>лансу на 01.01.2015 не содержит «Сведений об исполнении мероприятий в рамках субсидий на иные цели и бю</w:t>
      </w:r>
      <w:r>
        <w:rPr>
          <w:rFonts w:ascii="Times New Roman" w:eastAsiaTheme="minorHAnsi" w:hAnsi="Times New Roman"/>
          <w:sz w:val="28"/>
          <w:szCs w:val="28"/>
        </w:rPr>
        <w:t>джетных инвестиций (ф. 0503766).</w:t>
      </w:r>
    </w:p>
    <w:p w:rsidR="00CC44E9" w:rsidRPr="00E02124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1 статьи 4 </w:t>
      </w:r>
      <w:r w:rsidRPr="00132532">
        <w:rPr>
          <w:rFonts w:ascii="Times New Roman" w:eastAsiaTheme="minorHAnsi" w:hAnsi="Times New Roman"/>
          <w:sz w:val="28"/>
          <w:szCs w:val="28"/>
        </w:rPr>
        <w:t>Федерального закона от 18.07.2011 № 223-</w:t>
      </w:r>
      <w:r w:rsidRPr="00132532">
        <w:rPr>
          <w:rFonts w:ascii="Times New Roman" w:eastAsiaTheme="minorHAnsi" w:hAnsi="Times New Roman"/>
          <w:sz w:val="28"/>
          <w:szCs w:val="28"/>
        </w:rPr>
        <w:lastRenderedPageBreak/>
        <w:t xml:space="preserve">ФЗ «О закупках товаров, работ, услуг отдельными видами юридических лиц» </w:t>
      </w:r>
      <w:r>
        <w:rPr>
          <w:rFonts w:ascii="Times New Roman" w:eastAsiaTheme="minorHAnsi" w:hAnsi="Times New Roman"/>
          <w:sz w:val="28"/>
          <w:szCs w:val="28"/>
        </w:rPr>
        <w:t>(д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лее – </w:t>
      </w:r>
      <w:r w:rsidRPr="002523D2">
        <w:rPr>
          <w:rFonts w:ascii="Times New Roman" w:eastAsiaTheme="minorHAnsi" w:hAnsi="Times New Roman"/>
          <w:sz w:val="28"/>
          <w:szCs w:val="28"/>
        </w:rPr>
        <w:t>Закон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523D2">
        <w:rPr>
          <w:rFonts w:ascii="Times New Roman" w:eastAsiaTheme="minorHAnsi" w:hAnsi="Times New Roman"/>
          <w:sz w:val="28"/>
          <w:szCs w:val="28"/>
        </w:rPr>
        <w:t>о закупках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 официальном сайте Российской Федерации в сети И</w:t>
      </w:r>
      <w:r w:rsidRPr="002523D2">
        <w:rPr>
          <w:rFonts w:ascii="Times New Roman" w:eastAsiaTheme="minorHAnsi" w:hAnsi="Times New Roman"/>
          <w:sz w:val="28"/>
          <w:szCs w:val="28"/>
        </w:rPr>
        <w:t>н</w:t>
      </w:r>
      <w:r w:rsidRPr="002523D2">
        <w:rPr>
          <w:rFonts w:ascii="Times New Roman" w:eastAsiaTheme="minorHAnsi" w:hAnsi="Times New Roman"/>
          <w:sz w:val="28"/>
          <w:szCs w:val="28"/>
        </w:rPr>
        <w:t>тернет для размещения информации о размещении заказов на поставки товаров, выполнение работ, оказание услуг 10.10.2014 Учреждением было размещено П</w:t>
      </w:r>
      <w:r w:rsidRPr="002523D2">
        <w:rPr>
          <w:rFonts w:ascii="Times New Roman" w:eastAsiaTheme="minorHAnsi" w:hAnsi="Times New Roman"/>
          <w:sz w:val="28"/>
          <w:szCs w:val="28"/>
        </w:rPr>
        <w:t>о</w:t>
      </w:r>
      <w:r w:rsidRPr="002523D2">
        <w:rPr>
          <w:rFonts w:ascii="Times New Roman" w:eastAsiaTheme="minorHAnsi" w:hAnsi="Times New Roman"/>
          <w:sz w:val="28"/>
          <w:szCs w:val="28"/>
        </w:rPr>
        <w:t>ложение о закупке, не утвержденное Наблюдательным советом МУ «Киселевская КДС</w:t>
      </w:r>
      <w:r w:rsidRPr="00E02124">
        <w:rPr>
          <w:rFonts w:ascii="Times New Roman" w:eastAsiaTheme="minorHAnsi" w:hAnsi="Times New Roman"/>
          <w:sz w:val="28"/>
          <w:szCs w:val="28"/>
        </w:rPr>
        <w:t>». Положение о закупке утверждено протоколом заседания Наблюдательного совета МУ «Киселевская культурно-досуговая система» № 1 от 16.10.2014 (пункт 5).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2 статьи 4 Закона о закупках Учреждение не размещ</w:t>
      </w:r>
      <w:r w:rsidRPr="002523D2">
        <w:rPr>
          <w:rFonts w:ascii="Times New Roman" w:eastAsiaTheme="minorHAnsi" w:hAnsi="Times New Roman"/>
          <w:sz w:val="28"/>
          <w:szCs w:val="28"/>
        </w:rPr>
        <w:t>а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ло в Единой информационной системе </w:t>
      </w:r>
      <w:r>
        <w:rPr>
          <w:rFonts w:ascii="Times New Roman" w:eastAsiaTheme="minorHAnsi" w:hAnsi="Times New Roman"/>
          <w:sz w:val="28"/>
          <w:szCs w:val="28"/>
        </w:rPr>
        <w:t xml:space="preserve">по закупкам </w:t>
      </w:r>
      <w:r w:rsidRPr="002523D2">
        <w:rPr>
          <w:rFonts w:ascii="Times New Roman" w:eastAsiaTheme="minorHAnsi" w:hAnsi="Times New Roman"/>
          <w:sz w:val="28"/>
          <w:szCs w:val="28"/>
        </w:rPr>
        <w:t>План закупки товаров, работ, услуг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пунктов 5 и 8 статьи 4 Закона о закупках Учреждением не б</w:t>
      </w:r>
      <w:r w:rsidRPr="002523D2">
        <w:rPr>
          <w:rFonts w:ascii="Times New Roman" w:eastAsiaTheme="minorHAnsi" w:hAnsi="Times New Roman"/>
          <w:sz w:val="28"/>
          <w:szCs w:val="28"/>
        </w:rPr>
        <w:t>ы</w:t>
      </w:r>
      <w:r w:rsidRPr="002523D2">
        <w:rPr>
          <w:rFonts w:ascii="Times New Roman" w:eastAsiaTheme="minorHAnsi" w:hAnsi="Times New Roman"/>
          <w:sz w:val="28"/>
          <w:szCs w:val="28"/>
        </w:rPr>
        <w:t>ла обеспечена информационная открытость закупок, осуществляемых при расх</w:t>
      </w:r>
      <w:r w:rsidRPr="002523D2">
        <w:rPr>
          <w:rFonts w:ascii="Times New Roman" w:eastAsiaTheme="minorHAnsi" w:hAnsi="Times New Roman"/>
          <w:sz w:val="28"/>
          <w:szCs w:val="28"/>
        </w:rPr>
        <w:t>о</w:t>
      </w:r>
      <w:r w:rsidRPr="002523D2">
        <w:rPr>
          <w:rFonts w:ascii="Times New Roman" w:eastAsiaTheme="minorHAnsi" w:hAnsi="Times New Roman"/>
          <w:sz w:val="28"/>
          <w:szCs w:val="28"/>
        </w:rPr>
        <w:t>довании средств субсидии на приведение в нормативное состояние объектов культуры, так как на официальном сайте о закупках не размещались Извещения о закупке, документация о закупке, проекты договоров и другая документация о з</w:t>
      </w:r>
      <w:r w:rsidRPr="002523D2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>купке.</w:t>
      </w:r>
    </w:p>
    <w:p w:rsidR="00CC44E9" w:rsidRPr="002523D2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2 части 19 статьи 4 Закона о закупках сведения о кол</w:t>
      </w:r>
      <w:r w:rsidRPr="002523D2">
        <w:rPr>
          <w:rFonts w:ascii="Times New Roman" w:eastAsiaTheme="minorHAnsi" w:hAnsi="Times New Roman"/>
          <w:sz w:val="28"/>
          <w:szCs w:val="28"/>
        </w:rPr>
        <w:t>и</w:t>
      </w:r>
      <w:r w:rsidRPr="002523D2">
        <w:rPr>
          <w:rFonts w:ascii="Times New Roman" w:eastAsiaTheme="minorHAnsi" w:hAnsi="Times New Roman"/>
          <w:sz w:val="28"/>
          <w:szCs w:val="28"/>
        </w:rPr>
        <w:t>честве и об общей стоимости договоров, заключенных по результатам закупки у единственного поставщика (исполнителя, подрядчика), не размещались в Единой информационно</w:t>
      </w:r>
      <w:r>
        <w:rPr>
          <w:rFonts w:ascii="Times New Roman" w:eastAsiaTheme="minorHAnsi" w:hAnsi="Times New Roman"/>
          <w:sz w:val="28"/>
          <w:szCs w:val="28"/>
        </w:rPr>
        <w:t>й системе в установленные сроки.</w:t>
      </w:r>
    </w:p>
    <w:p w:rsidR="00CC44E9" w:rsidRPr="00F3219E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Pr="002523D2">
        <w:rPr>
          <w:rFonts w:ascii="Times New Roman" w:eastAsiaTheme="minorHAnsi" w:hAnsi="Times New Roman"/>
          <w:sz w:val="28"/>
          <w:szCs w:val="28"/>
        </w:rPr>
        <w:t xml:space="preserve"> нарушение пункта 2 статьи 4.1 Закона о закупках Учреждение не внесло в Реестр договоров, ведущийся в Единой информационной системе</w:t>
      </w:r>
      <w:r>
        <w:rPr>
          <w:rFonts w:ascii="Times New Roman" w:eastAsiaTheme="minorHAnsi" w:hAnsi="Times New Roman"/>
          <w:sz w:val="28"/>
          <w:szCs w:val="28"/>
        </w:rPr>
        <w:t xml:space="preserve"> по закупкам</w:t>
      </w:r>
      <w:r w:rsidRPr="002523D2">
        <w:rPr>
          <w:rFonts w:ascii="Times New Roman" w:eastAsiaTheme="minorHAnsi" w:hAnsi="Times New Roman"/>
          <w:sz w:val="28"/>
          <w:szCs w:val="28"/>
        </w:rPr>
        <w:t>, сведения о заключенных по результатам закупок договорах на общую сумму 993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2523D2">
        <w:rPr>
          <w:rFonts w:ascii="Times New Roman" w:eastAsiaTheme="minorHAnsi" w:hAnsi="Times New Roman"/>
          <w:sz w:val="28"/>
          <w:szCs w:val="28"/>
        </w:rPr>
        <w:t>006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2523D2">
        <w:rPr>
          <w:rFonts w:ascii="Times New Roman" w:eastAsiaTheme="minorHAnsi" w:hAnsi="Times New Roman"/>
          <w:sz w:val="28"/>
          <w:szCs w:val="28"/>
        </w:rPr>
        <w:t>39 рублей в течение трех рабочих дней со дня их заключения.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C44E9" w:rsidRPr="00DE3E36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3E36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DE3E36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DE3E36">
        <w:rPr>
          <w:rFonts w:ascii="Times New Roman" w:hAnsi="Times New Roman"/>
          <w:sz w:val="28"/>
          <w:szCs w:val="28"/>
        </w:rPr>
        <w:t>ь</w:t>
      </w:r>
      <w:r w:rsidRPr="00DE3E36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DE3E36">
        <w:rPr>
          <w:rFonts w:ascii="Times New Roman" w:hAnsi="Times New Roman"/>
          <w:sz w:val="28"/>
          <w:szCs w:val="28"/>
        </w:rPr>
        <w:t>а</w:t>
      </w:r>
      <w:r w:rsidRPr="00DE3E36">
        <w:rPr>
          <w:rFonts w:ascii="Times New Roman" w:hAnsi="Times New Roman"/>
          <w:sz w:val="28"/>
          <w:szCs w:val="28"/>
        </w:rPr>
        <w:t xml:space="preserve">ний» Ревизионной комиссией Суксунского муниципального района было внесено Представление от </w:t>
      </w:r>
      <w:r>
        <w:rPr>
          <w:rFonts w:ascii="Times New Roman" w:hAnsi="Times New Roman"/>
          <w:sz w:val="28"/>
          <w:szCs w:val="28"/>
        </w:rPr>
        <w:t>03</w:t>
      </w:r>
      <w:r w:rsidRPr="00DE3E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DE3E36">
        <w:rPr>
          <w:rFonts w:ascii="Times New Roman" w:hAnsi="Times New Roman"/>
          <w:sz w:val="28"/>
          <w:szCs w:val="28"/>
        </w:rPr>
        <w:t xml:space="preserve">.2015 № </w:t>
      </w:r>
      <w:r>
        <w:rPr>
          <w:rFonts w:ascii="Times New Roman" w:hAnsi="Times New Roman"/>
          <w:sz w:val="28"/>
          <w:szCs w:val="28"/>
        </w:rPr>
        <w:t>4</w:t>
      </w:r>
      <w:r w:rsidRPr="00DE3E36">
        <w:rPr>
          <w:rFonts w:ascii="Times New Roman" w:hAnsi="Times New Roman"/>
          <w:sz w:val="28"/>
          <w:szCs w:val="28"/>
        </w:rPr>
        <w:t xml:space="preserve"> для рассмотрения и принятия мер по устран</w:t>
      </w:r>
      <w:r w:rsidRPr="00DE3E36">
        <w:rPr>
          <w:rFonts w:ascii="Times New Roman" w:hAnsi="Times New Roman"/>
          <w:sz w:val="28"/>
          <w:szCs w:val="28"/>
        </w:rPr>
        <w:t>е</w:t>
      </w:r>
      <w:r w:rsidRPr="00DE3E36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C44E9" w:rsidRPr="00DE3E36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Муниципальному учреждению «Киселевская культурно-досуговая система»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E36">
        <w:rPr>
          <w:rFonts w:ascii="Times New Roman" w:hAnsi="Times New Roman"/>
          <w:sz w:val="28"/>
          <w:szCs w:val="28"/>
          <w:lang w:eastAsia="ru-RU"/>
        </w:rPr>
        <w:t>указанным представлением было предложено:</w:t>
      </w:r>
    </w:p>
    <w:p w:rsidR="00CC44E9" w:rsidRDefault="00CC44E9" w:rsidP="00CC44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E854C2"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E854C2">
        <w:rPr>
          <w:rFonts w:ascii="Times New Roman" w:eastAsiaTheme="minorHAnsi" w:hAnsi="Times New Roman"/>
          <w:sz w:val="28"/>
          <w:szCs w:val="28"/>
        </w:rPr>
        <w:t>в соответствии с пунктом 21 Требований к плану, пунктом 5.10 Устава ФХД</w:t>
      </w:r>
      <w:r w:rsidRPr="00082B93">
        <w:rPr>
          <w:rFonts w:ascii="Times New Roman" w:hAnsi="Times New Roman"/>
          <w:sz w:val="28"/>
          <w:szCs w:val="28"/>
        </w:rPr>
        <w:t xml:space="preserve"> </w:t>
      </w:r>
      <w:r w:rsidRPr="00E854C2">
        <w:rPr>
          <w:rFonts w:ascii="Times New Roman" w:eastAsiaTheme="minorHAnsi" w:hAnsi="Times New Roman"/>
          <w:sz w:val="28"/>
          <w:szCs w:val="28"/>
        </w:rPr>
        <w:t>планы финансово-хозяйственной деятельности утверждать директором Учреждения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CC44E9" w:rsidRDefault="00CC44E9" w:rsidP="00CC44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>соответствии с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6 части 1 статьи 11 Федерального закона от 03.11.2006 № 174-ФЗ «Об автономных учреждениях», 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5.6.2 Устава пр</w:t>
      </w:r>
      <w:r w:rsidRPr="00E854C2">
        <w:rPr>
          <w:rFonts w:ascii="Times New Roman" w:eastAsiaTheme="minorHAnsi" w:hAnsi="Times New Roman"/>
          <w:sz w:val="28"/>
          <w:szCs w:val="28"/>
        </w:rPr>
        <w:t>о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екты планов ФХД </w:t>
      </w:r>
      <w:r>
        <w:rPr>
          <w:rFonts w:ascii="Times New Roman" w:eastAsiaTheme="minorHAnsi" w:hAnsi="Times New Roman"/>
          <w:sz w:val="28"/>
          <w:szCs w:val="28"/>
        </w:rPr>
        <w:t xml:space="preserve">представлять на рассмотрение </w:t>
      </w:r>
      <w:r w:rsidRPr="00E854C2">
        <w:rPr>
          <w:rFonts w:ascii="Times New Roman" w:eastAsiaTheme="minorHAnsi" w:hAnsi="Times New Roman"/>
          <w:sz w:val="28"/>
          <w:szCs w:val="28"/>
        </w:rPr>
        <w:t>Наблюдательн</w:t>
      </w:r>
      <w:r>
        <w:rPr>
          <w:rFonts w:ascii="Times New Roman" w:eastAsiaTheme="minorHAnsi" w:hAnsi="Times New Roman"/>
          <w:sz w:val="28"/>
          <w:szCs w:val="28"/>
        </w:rPr>
        <w:t>о</w:t>
      </w:r>
      <w:r w:rsidRPr="00E854C2">
        <w:rPr>
          <w:rFonts w:ascii="Times New Roman" w:eastAsiaTheme="minorHAnsi" w:hAnsi="Times New Roman"/>
          <w:sz w:val="28"/>
          <w:szCs w:val="28"/>
        </w:rPr>
        <w:t>м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совет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Учр</w:t>
      </w:r>
      <w:r w:rsidRPr="00E854C2">
        <w:rPr>
          <w:rFonts w:ascii="Times New Roman" w:eastAsiaTheme="minorHAnsi" w:hAnsi="Times New Roman"/>
          <w:sz w:val="28"/>
          <w:szCs w:val="28"/>
        </w:rPr>
        <w:t>е</w:t>
      </w:r>
      <w:r w:rsidRPr="00E854C2">
        <w:rPr>
          <w:rFonts w:ascii="Times New Roman" w:eastAsiaTheme="minorHAnsi" w:hAnsi="Times New Roman"/>
          <w:sz w:val="28"/>
          <w:szCs w:val="28"/>
        </w:rPr>
        <w:t>ждения</w:t>
      </w:r>
      <w:r>
        <w:rPr>
          <w:rFonts w:ascii="Times New Roman" w:eastAsiaTheme="minorHAnsi" w:hAnsi="Times New Roman"/>
          <w:sz w:val="28"/>
          <w:szCs w:val="28"/>
        </w:rPr>
        <w:t xml:space="preserve"> для подготовки </w:t>
      </w:r>
      <w:r w:rsidRPr="00E854C2">
        <w:rPr>
          <w:rFonts w:ascii="Times New Roman" w:eastAsiaTheme="minorHAnsi" w:hAnsi="Times New Roman"/>
          <w:sz w:val="28"/>
          <w:szCs w:val="28"/>
        </w:rPr>
        <w:t>заключени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E854C2">
        <w:rPr>
          <w:rFonts w:ascii="Times New Roman" w:eastAsiaTheme="minorHAnsi" w:hAnsi="Times New Roman"/>
          <w:sz w:val="28"/>
          <w:szCs w:val="28"/>
        </w:rPr>
        <w:t>, копии которых направлять Учредителю.</w:t>
      </w:r>
      <w:r>
        <w:rPr>
          <w:rFonts w:ascii="Times New Roman" w:eastAsiaTheme="minorHAnsi" w:hAnsi="Times New Roman"/>
          <w:sz w:val="28"/>
          <w:szCs w:val="28"/>
        </w:rPr>
        <w:t xml:space="preserve"> Пл</w:t>
      </w:r>
      <w:r w:rsidRPr="00E854C2">
        <w:rPr>
          <w:rFonts w:ascii="Times New Roman" w:eastAsiaTheme="minorHAnsi" w:hAnsi="Times New Roman"/>
          <w:sz w:val="28"/>
          <w:szCs w:val="28"/>
        </w:rPr>
        <w:t>ан</w:t>
      </w:r>
      <w:r>
        <w:rPr>
          <w:rFonts w:ascii="Times New Roman" w:eastAsiaTheme="minorHAnsi" w:hAnsi="Times New Roman"/>
          <w:sz w:val="28"/>
          <w:szCs w:val="28"/>
        </w:rPr>
        <w:t>ы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ФХД Учреждения согласова</w:t>
      </w:r>
      <w:r>
        <w:rPr>
          <w:rFonts w:ascii="Times New Roman" w:eastAsiaTheme="minorHAnsi" w:hAnsi="Times New Roman"/>
          <w:sz w:val="28"/>
          <w:szCs w:val="28"/>
        </w:rPr>
        <w:t>ть с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Наблюдательным советом;</w:t>
      </w:r>
    </w:p>
    <w:p w:rsidR="00CC44E9" w:rsidRPr="00E854C2" w:rsidRDefault="00CC44E9" w:rsidP="00CC44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Pr="00E854C2">
        <w:t xml:space="preserve"> </w:t>
      </w:r>
      <w:r w:rsidRPr="00E854C2">
        <w:rPr>
          <w:rFonts w:ascii="Times New Roman" w:eastAsiaTheme="minorHAnsi" w:hAnsi="Times New Roman"/>
          <w:sz w:val="28"/>
          <w:szCs w:val="28"/>
        </w:rPr>
        <w:t>планы ФХД Учреждения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405B7">
        <w:rPr>
          <w:rFonts w:ascii="Times New Roman" w:eastAsiaTheme="minorHAnsi" w:hAnsi="Times New Roman"/>
          <w:sz w:val="28"/>
          <w:szCs w:val="28"/>
        </w:rPr>
        <w:t xml:space="preserve">в части субсидий на иные цели по поступлениям </w:t>
      </w:r>
      <w:r w:rsidRPr="00C405B7">
        <w:rPr>
          <w:rFonts w:ascii="Times New Roman" w:eastAsiaTheme="minorHAnsi" w:hAnsi="Times New Roman"/>
          <w:sz w:val="28"/>
          <w:szCs w:val="28"/>
        </w:rPr>
        <w:lastRenderedPageBreak/>
        <w:t>и выплатам</w:t>
      </w:r>
      <w:r>
        <w:rPr>
          <w:rFonts w:ascii="Times New Roman" w:eastAsiaTheme="minorHAnsi" w:hAnsi="Times New Roman"/>
          <w:sz w:val="28"/>
          <w:szCs w:val="28"/>
        </w:rPr>
        <w:t xml:space="preserve"> формировать в соответствии с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sz w:val="28"/>
          <w:szCs w:val="28"/>
        </w:rPr>
        <w:t>ом</w:t>
      </w:r>
      <w:r w:rsidRPr="00E854C2">
        <w:rPr>
          <w:rFonts w:ascii="Times New Roman" w:eastAsiaTheme="minorHAnsi" w:hAnsi="Times New Roman"/>
          <w:sz w:val="28"/>
          <w:szCs w:val="28"/>
        </w:rPr>
        <w:t xml:space="preserve"> 5 Порядка составле</w:t>
      </w:r>
      <w:r>
        <w:rPr>
          <w:rFonts w:ascii="Times New Roman" w:eastAsiaTheme="minorHAnsi" w:hAnsi="Times New Roman"/>
          <w:sz w:val="28"/>
          <w:szCs w:val="28"/>
        </w:rPr>
        <w:t>ния и утверждения планов ФХД;</w:t>
      </w:r>
    </w:p>
    <w:p w:rsidR="00CC44E9" w:rsidRDefault="00CC44E9" w:rsidP="00CC44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C405B7">
        <w:rPr>
          <w:rFonts w:ascii="Times New Roman" w:eastAsiaTheme="minorHAnsi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 xml:space="preserve">при поступлении </w:t>
      </w:r>
      <w:r w:rsidRPr="00C405B7">
        <w:rPr>
          <w:rFonts w:ascii="Times New Roman" w:eastAsiaTheme="minorHAnsi" w:hAnsi="Times New Roman"/>
          <w:sz w:val="28"/>
          <w:szCs w:val="28"/>
        </w:rPr>
        <w:t>субсидий на иные цели уточнять показатели плана ФХД по поступлениям и выплатам в сроки, установленны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405B7">
        <w:rPr>
          <w:rFonts w:ascii="Times New Roman" w:eastAsiaTheme="minorHAnsi" w:hAnsi="Times New Roman"/>
          <w:sz w:val="28"/>
          <w:szCs w:val="28"/>
        </w:rPr>
        <w:t xml:space="preserve"> абзацем вторым пункта 11 Порядка составления и утверждения планов ФХД;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. составлять и представлять Учредителю Сведения об операциях с целев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ми субсидиями, предоставленными государственному (муниципальному) учр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ждению, в соответствии с Приложением, рекомендуемым пунктом 13 Требований к плану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ФХД;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E61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B1BA0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абзацем одиннадцатым пункта 13 Требований к плану ФХД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ри предоставлении Учреждению нескольких целевых субсидий показатели Сведений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ормирова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каждой целевой субсидии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об операциях с целевыми субсидиями составлять отдельно по учреждению и по каждому подра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делению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Указанные Сведения должны содержать отметку органа, осуществля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405B7">
        <w:rPr>
          <w:rFonts w:ascii="Times New Roman" w:eastAsia="Times New Roman" w:hAnsi="Times New Roman"/>
          <w:sz w:val="28"/>
          <w:szCs w:val="28"/>
          <w:lang w:eastAsia="ru-RU"/>
        </w:rPr>
        <w:t>щего ведение лицевого счета;</w:t>
      </w:r>
    </w:p>
    <w:p w:rsidR="00CC44E9" w:rsidRDefault="00CC44E9" w:rsidP="00CC44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9068AD">
        <w:rPr>
          <w:rFonts w:ascii="Times New Roman" w:eastAsiaTheme="minorHAnsi" w:hAnsi="Times New Roman"/>
          <w:sz w:val="28"/>
          <w:szCs w:val="28"/>
        </w:rPr>
        <w:t>7. при предоставлении целевых субсидий составлять отчетность об испол</w:t>
      </w:r>
      <w:r w:rsidRPr="009068AD">
        <w:rPr>
          <w:rFonts w:ascii="Times New Roman" w:eastAsiaTheme="minorHAnsi" w:hAnsi="Times New Roman"/>
          <w:sz w:val="28"/>
          <w:szCs w:val="28"/>
        </w:rPr>
        <w:t>ь</w:t>
      </w:r>
      <w:r w:rsidRPr="009068AD">
        <w:rPr>
          <w:rFonts w:ascii="Times New Roman" w:eastAsiaTheme="minorHAnsi" w:hAnsi="Times New Roman"/>
          <w:sz w:val="28"/>
          <w:szCs w:val="28"/>
        </w:rPr>
        <w:t>зовании средств субсидии на иные цели;</w:t>
      </w:r>
    </w:p>
    <w:p w:rsidR="00CC44E9" w:rsidRDefault="00CC44E9" w:rsidP="00CC44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для подтверждения необходимости проведения ремонтных работ соста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лять дефектные ведомости,</w:t>
      </w:r>
      <w:r w:rsidRPr="00BE2F06">
        <w:t xml:space="preserve"> </w:t>
      </w:r>
      <w:r>
        <w:rPr>
          <w:rFonts w:ascii="Times New Roman" w:hAnsi="Times New Roman"/>
          <w:sz w:val="28"/>
          <w:szCs w:val="28"/>
        </w:rPr>
        <w:t xml:space="preserve">при производстве ремонтных работ 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ставител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, который должен осуществлять технический надзор и контроль за в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полнением работ, составл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приемке в эксплуатацию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элементов зданий;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в соответствии с пунктом 5.8 «ВСН 58-88 (р) Ведомственные строител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нормы. Положение об организации и проведении реконструкции, ремонта и технического обслуживания жилых зданий, объектов коммунального и социал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но-культурного назначения», утвержденных Приказом Госкомархитектуры при Госстрое СССР от 23.11.1988 № 312, при проведении капитального ремонта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прашивать с подрядной организации разработанный 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проект организации кап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>тального ремонта и реконструкции, проект производства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E2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Составлять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нико-экономическое обоснование капитального ремонта;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в рабочую комиссию, составляющую Акты о приемке в эксплуатацию законченных капитальным ремонтом элементов здания по произведенному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монту включать специалистов, осуществляющих обслуживание систем инжене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оборудования;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соответствии с Методическими указаниями по бухгалтерскому учету основных средств, утвержденными Приказом Министерства финансов Росси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ской Федерации от 13.10.2003 № 91н, по окончании ремонта составлять акт фо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мы № ОС-3 о приеме-сдаче отремонтированных, реконструированных, модерн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зированных объектов основных средств;</w:t>
      </w:r>
    </w:p>
    <w:p w:rsidR="00CC44E9" w:rsidRPr="00CE617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6179">
        <w:rPr>
          <w:rFonts w:ascii="Times New Roman" w:eastAsiaTheme="minorHAnsi" w:hAnsi="Times New Roman"/>
          <w:sz w:val="28"/>
          <w:szCs w:val="28"/>
        </w:rPr>
        <w:t xml:space="preserve">12. отчеты об исполнении 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CE6179">
        <w:rPr>
          <w:rFonts w:ascii="Times New Roman" w:eastAsiaTheme="minorHAnsi" w:hAnsi="Times New Roman"/>
          <w:sz w:val="28"/>
          <w:szCs w:val="28"/>
        </w:rPr>
        <w:t>чреждени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CE6179">
        <w:rPr>
          <w:rFonts w:ascii="Times New Roman" w:eastAsiaTheme="minorHAnsi" w:hAnsi="Times New Roman"/>
          <w:sz w:val="28"/>
          <w:szCs w:val="28"/>
        </w:rPr>
        <w:t>м планов его финансово-хозяйственной деятельности составлять в соответствии с Инструкцией о порядке составления, представления годовой, квартальной бухгалтерской отчетности го</w:t>
      </w:r>
      <w:r w:rsidRPr="00CE6179">
        <w:rPr>
          <w:rFonts w:ascii="Times New Roman" w:eastAsiaTheme="minorHAnsi" w:hAnsi="Times New Roman"/>
          <w:sz w:val="28"/>
          <w:szCs w:val="28"/>
        </w:rPr>
        <w:t>с</w:t>
      </w:r>
      <w:r w:rsidRPr="00CE6179">
        <w:rPr>
          <w:rFonts w:ascii="Times New Roman" w:eastAsiaTheme="minorHAnsi" w:hAnsi="Times New Roman"/>
          <w:sz w:val="28"/>
          <w:szCs w:val="28"/>
        </w:rPr>
        <w:t>ударственных (муниципальных) бюджетных и автономных учреждений, утве</w:t>
      </w:r>
      <w:r w:rsidRPr="00CE6179">
        <w:rPr>
          <w:rFonts w:ascii="Times New Roman" w:eastAsiaTheme="minorHAnsi" w:hAnsi="Times New Roman"/>
          <w:sz w:val="28"/>
          <w:szCs w:val="28"/>
        </w:rPr>
        <w:t>р</w:t>
      </w:r>
      <w:r w:rsidRPr="00CE6179">
        <w:rPr>
          <w:rFonts w:ascii="Times New Roman" w:eastAsiaTheme="minorHAnsi" w:hAnsi="Times New Roman"/>
          <w:sz w:val="28"/>
          <w:szCs w:val="28"/>
        </w:rPr>
        <w:t>жденной Приказом Министерства финансов Р</w:t>
      </w:r>
      <w:r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CE6179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едерации</w:t>
      </w:r>
      <w:r w:rsidRPr="00CE6179">
        <w:rPr>
          <w:rFonts w:ascii="Times New Roman" w:eastAsiaTheme="minorHAnsi" w:hAnsi="Times New Roman"/>
          <w:sz w:val="28"/>
          <w:szCs w:val="28"/>
        </w:rPr>
        <w:t xml:space="preserve"> от 25.03.2011 № 33. Пояснительная записка к балансу на 01.01.2016 должна содержать «Свед</w:t>
      </w:r>
      <w:r w:rsidRPr="00CE6179">
        <w:rPr>
          <w:rFonts w:ascii="Times New Roman" w:eastAsiaTheme="minorHAnsi" w:hAnsi="Times New Roman"/>
          <w:sz w:val="28"/>
          <w:szCs w:val="28"/>
        </w:rPr>
        <w:t>е</w:t>
      </w:r>
      <w:r w:rsidRPr="00CE6179">
        <w:rPr>
          <w:rFonts w:ascii="Times New Roman" w:eastAsiaTheme="minorHAnsi" w:hAnsi="Times New Roman"/>
          <w:sz w:val="28"/>
          <w:szCs w:val="28"/>
        </w:rPr>
        <w:lastRenderedPageBreak/>
        <w:t>ния об исполнении мероприятий в рамках субсидий на иные цели и бюджетных инвестиций»;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8A734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размещать изменения, вносимые в Положение о закупке,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соответствие с пунктом 1 статьи 4 Закона о закупках, пунктом 1.5 Положения о закупке на официальном сайте Российской Федерации в сети Интернет для размещения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формации о размещении заказов на поставки товаров, выполнение работ, оказ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ние услуг после </w:t>
      </w:r>
      <w:r w:rsidRPr="008A7345">
        <w:rPr>
          <w:rFonts w:ascii="Times New Roman" w:eastAsia="Times New Roman" w:hAnsi="Times New Roman"/>
          <w:sz w:val="28"/>
          <w:szCs w:val="28"/>
          <w:lang w:eastAsia="ru-RU"/>
        </w:rPr>
        <w:t>утвержде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8A7345">
        <w:rPr>
          <w:rFonts w:ascii="Times New Roman" w:eastAsia="Times New Roman" w:hAnsi="Times New Roman"/>
          <w:sz w:val="28"/>
          <w:szCs w:val="28"/>
          <w:lang w:eastAsia="ru-RU"/>
        </w:rPr>
        <w:t>Наблюдательным советом МУ «Киселевская КДС»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14. в соответствии с пунктом 2 статьи 4 Закона о закупках размещать в 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информационной системе План закупки товаров, работ, услуг;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15. в соответствии с пунктами 5 и 8 статьи 4 Закона о закупках для обесп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информационной открытости закупок на официальном сайте о закупках размещать Извещения о закупке, документацию о закупке, проекты договоров и другую документацию о закупке;</w:t>
      </w:r>
    </w:p>
    <w:p w:rsidR="00CC44E9" w:rsidRDefault="00CC44E9" w:rsidP="00CC44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 в соответствии с пунктом 2 части 19 статьи 4 Закона о закупках сведения о количестве и об общей стоимости договоров, заключенных по результатам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купки у единственного поставщика (исполнителя, подрядчика), размещать в 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информационной системе в установленные сроки;</w:t>
      </w:r>
    </w:p>
    <w:p w:rsidR="00CC44E9" w:rsidRPr="00736E95" w:rsidRDefault="00CC44E9" w:rsidP="00CC44E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в соответствии с пунктом 2 статьи 4.1 Закона о закупках вносить в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естр договоров, ведущийся в Единой информационной системе, сведения о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ключенных по результатам закупок контрактах в течение трех рабочих дней со дня их </w:t>
      </w:r>
      <w:r w:rsidRPr="00736E95">
        <w:rPr>
          <w:rFonts w:ascii="Times New Roman" w:eastAsia="Times New Roman" w:hAnsi="Times New Roman"/>
          <w:sz w:val="28"/>
          <w:szCs w:val="28"/>
          <w:lang w:eastAsia="ru-RU"/>
        </w:rPr>
        <w:t>заключения.</w:t>
      </w:r>
    </w:p>
    <w:p w:rsidR="0050059C" w:rsidRDefault="0050059C" w:rsidP="004F76E4">
      <w:pPr>
        <w:pStyle w:val="21"/>
        <w:spacing w:line="240" w:lineRule="exact"/>
      </w:pPr>
    </w:p>
    <w:p w:rsidR="008B2CC0" w:rsidRPr="006D2F8D" w:rsidRDefault="008B2CC0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1465F2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4D" w:rsidRDefault="008D654D" w:rsidP="004F76E4">
      <w:pPr>
        <w:spacing w:after="0" w:line="240" w:lineRule="auto"/>
      </w:pPr>
      <w:r>
        <w:separator/>
      </w:r>
    </w:p>
  </w:endnote>
  <w:endnote w:type="continuationSeparator" w:id="0">
    <w:p w:rsidR="008D654D" w:rsidRDefault="008D654D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4D" w:rsidRDefault="008D654D" w:rsidP="004F76E4">
      <w:pPr>
        <w:spacing w:after="0" w:line="240" w:lineRule="auto"/>
      </w:pPr>
      <w:r>
        <w:separator/>
      </w:r>
    </w:p>
  </w:footnote>
  <w:footnote w:type="continuationSeparator" w:id="0">
    <w:p w:rsidR="008D654D" w:rsidRDefault="008D654D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82A64" w:rsidRPr="00255904" w:rsidRDefault="00B82A64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0F2E35">
          <w:rPr>
            <w:rFonts w:ascii="Times New Roman" w:hAnsi="Times New Roman"/>
            <w:noProof/>
            <w:sz w:val="28"/>
            <w:szCs w:val="28"/>
          </w:rPr>
          <w:t>6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82A64" w:rsidRDefault="00B82A6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A64" w:rsidRDefault="00B82A64">
    <w:pPr>
      <w:pStyle w:val="aa"/>
      <w:jc w:val="center"/>
    </w:pPr>
  </w:p>
  <w:p w:rsidR="00B82A64" w:rsidRDefault="00B82A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0143D"/>
    <w:rsid w:val="0002111C"/>
    <w:rsid w:val="000224CB"/>
    <w:rsid w:val="00026C8A"/>
    <w:rsid w:val="000270D8"/>
    <w:rsid w:val="000278FB"/>
    <w:rsid w:val="0003201E"/>
    <w:rsid w:val="00034BC5"/>
    <w:rsid w:val="00042010"/>
    <w:rsid w:val="000525A1"/>
    <w:rsid w:val="0006361C"/>
    <w:rsid w:val="00073DE9"/>
    <w:rsid w:val="00074160"/>
    <w:rsid w:val="00082493"/>
    <w:rsid w:val="00083AC3"/>
    <w:rsid w:val="00087158"/>
    <w:rsid w:val="00091349"/>
    <w:rsid w:val="000974E7"/>
    <w:rsid w:val="000A160E"/>
    <w:rsid w:val="000A6881"/>
    <w:rsid w:val="000A6FAA"/>
    <w:rsid w:val="000B0072"/>
    <w:rsid w:val="000B482A"/>
    <w:rsid w:val="000C0D2A"/>
    <w:rsid w:val="000C0DE2"/>
    <w:rsid w:val="000C208F"/>
    <w:rsid w:val="000C26A1"/>
    <w:rsid w:val="000C4837"/>
    <w:rsid w:val="000C4A52"/>
    <w:rsid w:val="000D1380"/>
    <w:rsid w:val="000D4C8F"/>
    <w:rsid w:val="000D5502"/>
    <w:rsid w:val="000E5534"/>
    <w:rsid w:val="000F2E35"/>
    <w:rsid w:val="000F2F77"/>
    <w:rsid w:val="000F73F6"/>
    <w:rsid w:val="000F7C27"/>
    <w:rsid w:val="0011552F"/>
    <w:rsid w:val="00120B5D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3119"/>
    <w:rsid w:val="001447DC"/>
    <w:rsid w:val="001465F2"/>
    <w:rsid w:val="00173A3B"/>
    <w:rsid w:val="00181731"/>
    <w:rsid w:val="00181E99"/>
    <w:rsid w:val="00196688"/>
    <w:rsid w:val="00197600"/>
    <w:rsid w:val="0019779C"/>
    <w:rsid w:val="001A1AC4"/>
    <w:rsid w:val="001A2C8A"/>
    <w:rsid w:val="001B05AE"/>
    <w:rsid w:val="001B1142"/>
    <w:rsid w:val="001B18E3"/>
    <w:rsid w:val="001B2BA9"/>
    <w:rsid w:val="001B7EB3"/>
    <w:rsid w:val="001C16A7"/>
    <w:rsid w:val="001C2316"/>
    <w:rsid w:val="001D2E80"/>
    <w:rsid w:val="001D33AD"/>
    <w:rsid w:val="001D7225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6C69"/>
    <w:rsid w:val="00240B4C"/>
    <w:rsid w:val="00255696"/>
    <w:rsid w:val="00255904"/>
    <w:rsid w:val="0026028F"/>
    <w:rsid w:val="00262DF0"/>
    <w:rsid w:val="0026301D"/>
    <w:rsid w:val="002663DA"/>
    <w:rsid w:val="00267091"/>
    <w:rsid w:val="0027275B"/>
    <w:rsid w:val="00284A3B"/>
    <w:rsid w:val="002A679C"/>
    <w:rsid w:val="002C07E3"/>
    <w:rsid w:val="002C0A2F"/>
    <w:rsid w:val="002C3015"/>
    <w:rsid w:val="002C3F2E"/>
    <w:rsid w:val="002D0A4D"/>
    <w:rsid w:val="002E2FDC"/>
    <w:rsid w:val="002E3644"/>
    <w:rsid w:val="002F0E9A"/>
    <w:rsid w:val="002F223D"/>
    <w:rsid w:val="002F76AE"/>
    <w:rsid w:val="003032A9"/>
    <w:rsid w:val="00303C7F"/>
    <w:rsid w:val="003047C9"/>
    <w:rsid w:val="00311668"/>
    <w:rsid w:val="003176AC"/>
    <w:rsid w:val="0032029D"/>
    <w:rsid w:val="00323D7D"/>
    <w:rsid w:val="0032500A"/>
    <w:rsid w:val="00331659"/>
    <w:rsid w:val="00333047"/>
    <w:rsid w:val="00334F18"/>
    <w:rsid w:val="00340563"/>
    <w:rsid w:val="003437A1"/>
    <w:rsid w:val="00345EB5"/>
    <w:rsid w:val="0035085D"/>
    <w:rsid w:val="00357E4D"/>
    <w:rsid w:val="003676B2"/>
    <w:rsid w:val="00375988"/>
    <w:rsid w:val="0037798B"/>
    <w:rsid w:val="00385C6A"/>
    <w:rsid w:val="003946DE"/>
    <w:rsid w:val="003958FB"/>
    <w:rsid w:val="003A0D37"/>
    <w:rsid w:val="003A36E9"/>
    <w:rsid w:val="003A4EC1"/>
    <w:rsid w:val="003B4ABF"/>
    <w:rsid w:val="003B5078"/>
    <w:rsid w:val="003B605E"/>
    <w:rsid w:val="003B7148"/>
    <w:rsid w:val="003C5775"/>
    <w:rsid w:val="003D052C"/>
    <w:rsid w:val="003D180B"/>
    <w:rsid w:val="003D2A9B"/>
    <w:rsid w:val="003F0211"/>
    <w:rsid w:val="003F15F6"/>
    <w:rsid w:val="003F5D56"/>
    <w:rsid w:val="003F685F"/>
    <w:rsid w:val="004052E6"/>
    <w:rsid w:val="00405546"/>
    <w:rsid w:val="00405DC6"/>
    <w:rsid w:val="004071A4"/>
    <w:rsid w:val="00414CCA"/>
    <w:rsid w:val="004160D7"/>
    <w:rsid w:val="00425425"/>
    <w:rsid w:val="00433AED"/>
    <w:rsid w:val="00434713"/>
    <w:rsid w:val="00440FD0"/>
    <w:rsid w:val="004423AC"/>
    <w:rsid w:val="0044737B"/>
    <w:rsid w:val="00451867"/>
    <w:rsid w:val="0045242A"/>
    <w:rsid w:val="004674E9"/>
    <w:rsid w:val="004754A2"/>
    <w:rsid w:val="00476FCD"/>
    <w:rsid w:val="00481B9D"/>
    <w:rsid w:val="0048337E"/>
    <w:rsid w:val="00495E30"/>
    <w:rsid w:val="00495F60"/>
    <w:rsid w:val="004A53AB"/>
    <w:rsid w:val="004B2ED4"/>
    <w:rsid w:val="004C21DA"/>
    <w:rsid w:val="004E1422"/>
    <w:rsid w:val="004E40B7"/>
    <w:rsid w:val="004E47DB"/>
    <w:rsid w:val="004F6397"/>
    <w:rsid w:val="004F76E4"/>
    <w:rsid w:val="0050059C"/>
    <w:rsid w:val="00510C83"/>
    <w:rsid w:val="00517F51"/>
    <w:rsid w:val="00521281"/>
    <w:rsid w:val="00523F13"/>
    <w:rsid w:val="00533325"/>
    <w:rsid w:val="00534D8A"/>
    <w:rsid w:val="00553589"/>
    <w:rsid w:val="005555F0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9B2"/>
    <w:rsid w:val="005A1D71"/>
    <w:rsid w:val="005A3BF2"/>
    <w:rsid w:val="005A3D72"/>
    <w:rsid w:val="005A4D49"/>
    <w:rsid w:val="005B3349"/>
    <w:rsid w:val="005B63DD"/>
    <w:rsid w:val="005C75C1"/>
    <w:rsid w:val="005D1A3E"/>
    <w:rsid w:val="005D6E6D"/>
    <w:rsid w:val="005E5D77"/>
    <w:rsid w:val="005E5F6D"/>
    <w:rsid w:val="005F14C8"/>
    <w:rsid w:val="005F1C21"/>
    <w:rsid w:val="00604091"/>
    <w:rsid w:val="00607729"/>
    <w:rsid w:val="00615179"/>
    <w:rsid w:val="0061768A"/>
    <w:rsid w:val="00621275"/>
    <w:rsid w:val="00624DB7"/>
    <w:rsid w:val="00625B31"/>
    <w:rsid w:val="006453AF"/>
    <w:rsid w:val="00647139"/>
    <w:rsid w:val="0065373A"/>
    <w:rsid w:val="00657131"/>
    <w:rsid w:val="00667A5C"/>
    <w:rsid w:val="00670ECB"/>
    <w:rsid w:val="00672239"/>
    <w:rsid w:val="006A763F"/>
    <w:rsid w:val="006B5B95"/>
    <w:rsid w:val="006B5DCD"/>
    <w:rsid w:val="006D2F8D"/>
    <w:rsid w:val="006D3028"/>
    <w:rsid w:val="006D39A8"/>
    <w:rsid w:val="006E06B5"/>
    <w:rsid w:val="006E2557"/>
    <w:rsid w:val="006E32E3"/>
    <w:rsid w:val="006E6738"/>
    <w:rsid w:val="006F42D2"/>
    <w:rsid w:val="00701F0E"/>
    <w:rsid w:val="00710F9B"/>
    <w:rsid w:val="00711313"/>
    <w:rsid w:val="00713686"/>
    <w:rsid w:val="00717F92"/>
    <w:rsid w:val="00722780"/>
    <w:rsid w:val="00722E3B"/>
    <w:rsid w:val="00732B33"/>
    <w:rsid w:val="007346CD"/>
    <w:rsid w:val="00737539"/>
    <w:rsid w:val="00756890"/>
    <w:rsid w:val="00762C71"/>
    <w:rsid w:val="00770E94"/>
    <w:rsid w:val="00774C01"/>
    <w:rsid w:val="007926AD"/>
    <w:rsid w:val="00793E7F"/>
    <w:rsid w:val="0079499D"/>
    <w:rsid w:val="00795ACB"/>
    <w:rsid w:val="00797DED"/>
    <w:rsid w:val="007A5DE5"/>
    <w:rsid w:val="007B16A4"/>
    <w:rsid w:val="007B2754"/>
    <w:rsid w:val="007B4772"/>
    <w:rsid w:val="007C1C1C"/>
    <w:rsid w:val="007C5268"/>
    <w:rsid w:val="007C7219"/>
    <w:rsid w:val="007D2C4C"/>
    <w:rsid w:val="007D2F4D"/>
    <w:rsid w:val="007D4E78"/>
    <w:rsid w:val="007F688C"/>
    <w:rsid w:val="008015D6"/>
    <w:rsid w:val="00801E6F"/>
    <w:rsid w:val="008026A9"/>
    <w:rsid w:val="008119C9"/>
    <w:rsid w:val="00820196"/>
    <w:rsid w:val="008258DB"/>
    <w:rsid w:val="00825FF2"/>
    <w:rsid w:val="00836725"/>
    <w:rsid w:val="00841D0F"/>
    <w:rsid w:val="00844840"/>
    <w:rsid w:val="00850141"/>
    <w:rsid w:val="00860033"/>
    <w:rsid w:val="0086400C"/>
    <w:rsid w:val="00865D0F"/>
    <w:rsid w:val="008729BA"/>
    <w:rsid w:val="00892A08"/>
    <w:rsid w:val="00894C1D"/>
    <w:rsid w:val="00897CF2"/>
    <w:rsid w:val="008A02F7"/>
    <w:rsid w:val="008A20B5"/>
    <w:rsid w:val="008A4198"/>
    <w:rsid w:val="008A5A31"/>
    <w:rsid w:val="008A6918"/>
    <w:rsid w:val="008B2CC0"/>
    <w:rsid w:val="008B66CE"/>
    <w:rsid w:val="008C0954"/>
    <w:rsid w:val="008C40B0"/>
    <w:rsid w:val="008D654D"/>
    <w:rsid w:val="008E0EDA"/>
    <w:rsid w:val="008E6E93"/>
    <w:rsid w:val="008F5A10"/>
    <w:rsid w:val="00914822"/>
    <w:rsid w:val="009161AC"/>
    <w:rsid w:val="009208B0"/>
    <w:rsid w:val="00922FCD"/>
    <w:rsid w:val="00924E43"/>
    <w:rsid w:val="00925FF0"/>
    <w:rsid w:val="0093120C"/>
    <w:rsid w:val="009422E1"/>
    <w:rsid w:val="009447A0"/>
    <w:rsid w:val="009628ED"/>
    <w:rsid w:val="00963A4E"/>
    <w:rsid w:val="009869A9"/>
    <w:rsid w:val="00992AE8"/>
    <w:rsid w:val="009A3525"/>
    <w:rsid w:val="009B1B6C"/>
    <w:rsid w:val="009B3457"/>
    <w:rsid w:val="009B555F"/>
    <w:rsid w:val="009C2FEC"/>
    <w:rsid w:val="009C30B2"/>
    <w:rsid w:val="009C7131"/>
    <w:rsid w:val="009D2C38"/>
    <w:rsid w:val="009D5116"/>
    <w:rsid w:val="009D5504"/>
    <w:rsid w:val="009F5CAD"/>
    <w:rsid w:val="009F7692"/>
    <w:rsid w:val="00A008E6"/>
    <w:rsid w:val="00A153BF"/>
    <w:rsid w:val="00A22CE7"/>
    <w:rsid w:val="00A236DE"/>
    <w:rsid w:val="00A27A71"/>
    <w:rsid w:val="00A31D7F"/>
    <w:rsid w:val="00A34B05"/>
    <w:rsid w:val="00A40818"/>
    <w:rsid w:val="00A41E07"/>
    <w:rsid w:val="00A42C16"/>
    <w:rsid w:val="00A439B8"/>
    <w:rsid w:val="00A4657F"/>
    <w:rsid w:val="00A60666"/>
    <w:rsid w:val="00A74E1B"/>
    <w:rsid w:val="00A816AB"/>
    <w:rsid w:val="00A84791"/>
    <w:rsid w:val="00A92511"/>
    <w:rsid w:val="00A92CC2"/>
    <w:rsid w:val="00A93A1C"/>
    <w:rsid w:val="00AA0C4F"/>
    <w:rsid w:val="00AA2EF3"/>
    <w:rsid w:val="00AB26AA"/>
    <w:rsid w:val="00AB7CCA"/>
    <w:rsid w:val="00AE144F"/>
    <w:rsid w:val="00AE6E69"/>
    <w:rsid w:val="00AF24B7"/>
    <w:rsid w:val="00AF4B45"/>
    <w:rsid w:val="00AF7968"/>
    <w:rsid w:val="00B12015"/>
    <w:rsid w:val="00B14A35"/>
    <w:rsid w:val="00B16061"/>
    <w:rsid w:val="00B2059A"/>
    <w:rsid w:val="00B23960"/>
    <w:rsid w:val="00B3074C"/>
    <w:rsid w:val="00B34D34"/>
    <w:rsid w:val="00B36FFE"/>
    <w:rsid w:val="00B40C7D"/>
    <w:rsid w:val="00B44651"/>
    <w:rsid w:val="00B509EF"/>
    <w:rsid w:val="00B5195E"/>
    <w:rsid w:val="00B54493"/>
    <w:rsid w:val="00B5565E"/>
    <w:rsid w:val="00B609F0"/>
    <w:rsid w:val="00B61F8F"/>
    <w:rsid w:val="00B72E47"/>
    <w:rsid w:val="00B7662C"/>
    <w:rsid w:val="00B82A64"/>
    <w:rsid w:val="00B8378A"/>
    <w:rsid w:val="00B8490C"/>
    <w:rsid w:val="00B90B66"/>
    <w:rsid w:val="00B94487"/>
    <w:rsid w:val="00BB67F1"/>
    <w:rsid w:val="00BB71F1"/>
    <w:rsid w:val="00BC1C7A"/>
    <w:rsid w:val="00BE25EA"/>
    <w:rsid w:val="00BF3843"/>
    <w:rsid w:val="00C00C53"/>
    <w:rsid w:val="00C014C9"/>
    <w:rsid w:val="00C0195D"/>
    <w:rsid w:val="00C041B5"/>
    <w:rsid w:val="00C058CE"/>
    <w:rsid w:val="00C077DC"/>
    <w:rsid w:val="00C103D6"/>
    <w:rsid w:val="00C129BD"/>
    <w:rsid w:val="00C1400A"/>
    <w:rsid w:val="00C145EF"/>
    <w:rsid w:val="00C15C40"/>
    <w:rsid w:val="00C20D04"/>
    <w:rsid w:val="00C212A5"/>
    <w:rsid w:val="00C21D1C"/>
    <w:rsid w:val="00C261E2"/>
    <w:rsid w:val="00C31FCC"/>
    <w:rsid w:val="00C36622"/>
    <w:rsid w:val="00C43EA3"/>
    <w:rsid w:val="00C466B2"/>
    <w:rsid w:val="00C51B85"/>
    <w:rsid w:val="00C5238C"/>
    <w:rsid w:val="00C60B5D"/>
    <w:rsid w:val="00C62E48"/>
    <w:rsid w:val="00C64611"/>
    <w:rsid w:val="00C718C9"/>
    <w:rsid w:val="00C723D1"/>
    <w:rsid w:val="00C753E4"/>
    <w:rsid w:val="00CA3660"/>
    <w:rsid w:val="00CA72DB"/>
    <w:rsid w:val="00CC44E9"/>
    <w:rsid w:val="00CC4B0F"/>
    <w:rsid w:val="00CC6019"/>
    <w:rsid w:val="00CD0613"/>
    <w:rsid w:val="00CD2C16"/>
    <w:rsid w:val="00CD419F"/>
    <w:rsid w:val="00CE1CEE"/>
    <w:rsid w:val="00CE2843"/>
    <w:rsid w:val="00CE35FE"/>
    <w:rsid w:val="00CE664D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30DF3"/>
    <w:rsid w:val="00D3113B"/>
    <w:rsid w:val="00D3251B"/>
    <w:rsid w:val="00D40879"/>
    <w:rsid w:val="00D411E8"/>
    <w:rsid w:val="00D5041A"/>
    <w:rsid w:val="00D5202D"/>
    <w:rsid w:val="00D67765"/>
    <w:rsid w:val="00D70F4E"/>
    <w:rsid w:val="00D73D01"/>
    <w:rsid w:val="00D82D27"/>
    <w:rsid w:val="00D840EC"/>
    <w:rsid w:val="00D84EC7"/>
    <w:rsid w:val="00D8603E"/>
    <w:rsid w:val="00DA1340"/>
    <w:rsid w:val="00DA17D4"/>
    <w:rsid w:val="00DA6947"/>
    <w:rsid w:val="00DC10B7"/>
    <w:rsid w:val="00DD3B45"/>
    <w:rsid w:val="00DD55C9"/>
    <w:rsid w:val="00DE28F8"/>
    <w:rsid w:val="00DE3E36"/>
    <w:rsid w:val="00DF357D"/>
    <w:rsid w:val="00E01049"/>
    <w:rsid w:val="00E07708"/>
    <w:rsid w:val="00E24214"/>
    <w:rsid w:val="00E31921"/>
    <w:rsid w:val="00E36937"/>
    <w:rsid w:val="00E3757E"/>
    <w:rsid w:val="00E440C9"/>
    <w:rsid w:val="00E574C9"/>
    <w:rsid w:val="00E63C44"/>
    <w:rsid w:val="00E746AB"/>
    <w:rsid w:val="00E90220"/>
    <w:rsid w:val="00E9344C"/>
    <w:rsid w:val="00E962E4"/>
    <w:rsid w:val="00EA1A65"/>
    <w:rsid w:val="00EA5520"/>
    <w:rsid w:val="00EA5867"/>
    <w:rsid w:val="00EB1719"/>
    <w:rsid w:val="00EB49B5"/>
    <w:rsid w:val="00EB62C8"/>
    <w:rsid w:val="00EC37AB"/>
    <w:rsid w:val="00ED56BB"/>
    <w:rsid w:val="00ED64D7"/>
    <w:rsid w:val="00EE7936"/>
    <w:rsid w:val="00EF33A2"/>
    <w:rsid w:val="00EF3F1B"/>
    <w:rsid w:val="00EF5621"/>
    <w:rsid w:val="00EF6E4F"/>
    <w:rsid w:val="00F0130F"/>
    <w:rsid w:val="00F0483C"/>
    <w:rsid w:val="00F05761"/>
    <w:rsid w:val="00F41E39"/>
    <w:rsid w:val="00F45998"/>
    <w:rsid w:val="00F63A81"/>
    <w:rsid w:val="00F645F6"/>
    <w:rsid w:val="00F671D5"/>
    <w:rsid w:val="00F67F5C"/>
    <w:rsid w:val="00F70AEE"/>
    <w:rsid w:val="00F82494"/>
    <w:rsid w:val="00F848C6"/>
    <w:rsid w:val="00F848F1"/>
    <w:rsid w:val="00F97DF4"/>
    <w:rsid w:val="00FA1C98"/>
    <w:rsid w:val="00FA64CE"/>
    <w:rsid w:val="00FC64C6"/>
    <w:rsid w:val="00FD1129"/>
    <w:rsid w:val="00FD4B63"/>
    <w:rsid w:val="00FE675B"/>
    <w:rsid w:val="00FE73E7"/>
    <w:rsid w:val="00FE777E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8A56-0374-4ABD-BA45-41DB7FD7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Максим</cp:lastModifiedBy>
  <cp:revision>2</cp:revision>
  <cp:lastPrinted>2015-10-13T04:05:00Z</cp:lastPrinted>
  <dcterms:created xsi:type="dcterms:W3CDTF">2016-03-05T11:20:00Z</dcterms:created>
  <dcterms:modified xsi:type="dcterms:W3CDTF">2016-03-05T11:20:00Z</dcterms:modified>
</cp:coreProperties>
</file>