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BC" w:rsidRPr="00964999" w:rsidRDefault="00EB5366" w:rsidP="004659B8">
      <w:pPr>
        <w:spacing w:line="240" w:lineRule="exac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ОТЧЕТ</w:t>
      </w:r>
    </w:p>
    <w:p w:rsidR="00D023D2" w:rsidRDefault="00EB5366" w:rsidP="004659B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</w:t>
      </w:r>
      <w:r w:rsidR="004767DD" w:rsidRPr="00D023D2">
        <w:rPr>
          <w:b/>
          <w:bCs/>
          <w:sz w:val="28"/>
          <w:szCs w:val="28"/>
        </w:rPr>
        <w:t>внешней проверк</w:t>
      </w:r>
      <w:r w:rsidR="00C65CBC">
        <w:rPr>
          <w:b/>
          <w:bCs/>
          <w:sz w:val="28"/>
          <w:szCs w:val="28"/>
        </w:rPr>
        <w:t>и</w:t>
      </w:r>
      <w:r w:rsidR="004767DD" w:rsidRPr="00D023D2">
        <w:rPr>
          <w:b/>
          <w:bCs/>
          <w:sz w:val="28"/>
          <w:szCs w:val="28"/>
        </w:rPr>
        <w:t xml:space="preserve"> </w:t>
      </w:r>
      <w:r w:rsidR="00D023D2" w:rsidRPr="00D023D2">
        <w:rPr>
          <w:b/>
          <w:bCs/>
          <w:sz w:val="28"/>
          <w:szCs w:val="28"/>
        </w:rPr>
        <w:t xml:space="preserve">бюджетной </w:t>
      </w:r>
      <w:r w:rsidR="004767DD" w:rsidRPr="00D023D2">
        <w:rPr>
          <w:b/>
          <w:bCs/>
          <w:sz w:val="28"/>
          <w:szCs w:val="28"/>
        </w:rPr>
        <w:t>отчет</w:t>
      </w:r>
      <w:r w:rsidR="00D023D2" w:rsidRPr="00D023D2">
        <w:rPr>
          <w:b/>
          <w:bCs/>
          <w:sz w:val="28"/>
          <w:szCs w:val="28"/>
        </w:rPr>
        <w:t>ности</w:t>
      </w:r>
    </w:p>
    <w:p w:rsidR="004659B8" w:rsidRPr="00F9380F" w:rsidRDefault="004767DD" w:rsidP="004659B8">
      <w:pPr>
        <w:spacing w:line="240" w:lineRule="exact"/>
        <w:jc w:val="center"/>
        <w:rPr>
          <w:b/>
          <w:bCs/>
          <w:sz w:val="28"/>
          <w:szCs w:val="28"/>
        </w:rPr>
      </w:pPr>
      <w:r w:rsidRPr="00D023D2">
        <w:rPr>
          <w:b/>
          <w:bCs/>
          <w:sz w:val="28"/>
          <w:szCs w:val="28"/>
        </w:rPr>
        <w:t>главного</w:t>
      </w:r>
      <w:r w:rsidR="00D023D2">
        <w:rPr>
          <w:b/>
          <w:bCs/>
          <w:sz w:val="28"/>
          <w:szCs w:val="28"/>
        </w:rPr>
        <w:t xml:space="preserve"> </w:t>
      </w:r>
      <w:r w:rsidRPr="00F9380F">
        <w:rPr>
          <w:b/>
          <w:bCs/>
          <w:sz w:val="28"/>
          <w:szCs w:val="28"/>
        </w:rPr>
        <w:t xml:space="preserve">администратора бюджетных средств </w:t>
      </w:r>
      <w:r w:rsidR="00D526B2">
        <w:rPr>
          <w:b/>
          <w:bCs/>
          <w:sz w:val="28"/>
          <w:szCs w:val="28"/>
        </w:rPr>
        <w:t>–</w:t>
      </w:r>
    </w:p>
    <w:p w:rsidR="008C716D" w:rsidRDefault="00DE7BF1" w:rsidP="004659B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Финансового управления</w:t>
      </w:r>
      <w:r w:rsidR="00265A77">
        <w:rPr>
          <w:b/>
          <w:bCs/>
          <w:sz w:val="28"/>
          <w:szCs w:val="28"/>
        </w:rPr>
        <w:t xml:space="preserve"> </w:t>
      </w:r>
      <w:r w:rsidR="004767DD" w:rsidRPr="00F9380F">
        <w:rPr>
          <w:b/>
          <w:bCs/>
          <w:sz w:val="28"/>
          <w:szCs w:val="28"/>
        </w:rPr>
        <w:t>Администрации</w:t>
      </w:r>
      <w:r w:rsidR="004659B8">
        <w:rPr>
          <w:b/>
          <w:bCs/>
          <w:sz w:val="28"/>
          <w:szCs w:val="28"/>
        </w:rPr>
        <w:t xml:space="preserve"> </w:t>
      </w:r>
      <w:r w:rsidR="004767DD" w:rsidRPr="00F9380F">
        <w:rPr>
          <w:b/>
          <w:bCs/>
          <w:sz w:val="28"/>
          <w:szCs w:val="28"/>
        </w:rPr>
        <w:t>Суксунского</w:t>
      </w:r>
    </w:p>
    <w:p w:rsidR="004767DD" w:rsidRDefault="004767DD" w:rsidP="004659B8">
      <w:pPr>
        <w:spacing w:line="240" w:lineRule="exact"/>
        <w:jc w:val="center"/>
        <w:rPr>
          <w:b/>
          <w:bCs/>
          <w:sz w:val="28"/>
          <w:szCs w:val="28"/>
        </w:rPr>
      </w:pPr>
      <w:r w:rsidRPr="00F9380F">
        <w:rPr>
          <w:b/>
          <w:bCs/>
          <w:sz w:val="28"/>
          <w:szCs w:val="28"/>
        </w:rPr>
        <w:t>муниципального района</w:t>
      </w:r>
      <w:r w:rsidR="00D526B2">
        <w:rPr>
          <w:b/>
          <w:bCs/>
          <w:sz w:val="28"/>
          <w:szCs w:val="28"/>
        </w:rPr>
        <w:t xml:space="preserve"> </w:t>
      </w:r>
      <w:r w:rsidRPr="00F9380F">
        <w:rPr>
          <w:b/>
          <w:bCs/>
          <w:sz w:val="28"/>
          <w:szCs w:val="28"/>
        </w:rPr>
        <w:t>за 2014 год</w:t>
      </w:r>
    </w:p>
    <w:p w:rsidR="00D526B2" w:rsidRDefault="00D526B2" w:rsidP="00D526B2">
      <w:pPr>
        <w:jc w:val="center"/>
        <w:rPr>
          <w:sz w:val="28"/>
          <w:szCs w:val="28"/>
        </w:rPr>
      </w:pPr>
    </w:p>
    <w:p w:rsidR="00502F33" w:rsidRDefault="00502F33" w:rsidP="00D526B2">
      <w:pPr>
        <w:jc w:val="center"/>
        <w:rPr>
          <w:sz w:val="28"/>
          <w:szCs w:val="28"/>
        </w:rPr>
      </w:pPr>
    </w:p>
    <w:p w:rsidR="004767DD" w:rsidRDefault="00D526B2" w:rsidP="00D526B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05DA">
        <w:rPr>
          <w:sz w:val="28"/>
          <w:szCs w:val="28"/>
        </w:rPr>
        <w:t>17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8C716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4767DD" w:rsidRPr="00F9380F">
        <w:rPr>
          <w:sz w:val="28"/>
          <w:szCs w:val="28"/>
        </w:rPr>
        <w:t>20</w:t>
      </w:r>
      <w:r w:rsidR="008C716D">
        <w:rPr>
          <w:sz w:val="28"/>
          <w:szCs w:val="28"/>
        </w:rPr>
        <w:t>15</w:t>
      </w:r>
      <w:r w:rsidR="004767DD" w:rsidRPr="00F9380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 </w:t>
      </w:r>
      <w:r w:rsidR="008C716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8C716D">
        <w:rPr>
          <w:sz w:val="28"/>
          <w:szCs w:val="28"/>
        </w:rPr>
        <w:t>3</w:t>
      </w:r>
    </w:p>
    <w:p w:rsidR="00D526B2" w:rsidRDefault="00D526B2" w:rsidP="00D526B2">
      <w:pPr>
        <w:ind w:firstLine="709"/>
        <w:jc w:val="both"/>
        <w:rPr>
          <w:sz w:val="28"/>
          <w:szCs w:val="28"/>
        </w:rPr>
      </w:pPr>
    </w:p>
    <w:p w:rsidR="00502F33" w:rsidRPr="00F9380F" w:rsidRDefault="00502F33" w:rsidP="00D526B2">
      <w:pPr>
        <w:ind w:firstLine="709"/>
        <w:jc w:val="both"/>
        <w:rPr>
          <w:sz w:val="28"/>
          <w:szCs w:val="28"/>
        </w:rPr>
      </w:pPr>
    </w:p>
    <w:p w:rsidR="004767DD" w:rsidRPr="004767DD" w:rsidRDefault="004767DD" w:rsidP="00D526B2">
      <w:pPr>
        <w:ind w:firstLine="709"/>
        <w:jc w:val="both"/>
      </w:pPr>
      <w:r w:rsidRPr="00D07C87">
        <w:rPr>
          <w:sz w:val="28"/>
          <w:szCs w:val="28"/>
        </w:rPr>
        <w:t xml:space="preserve">На основании статьи 264.4 Бюджетного кодекса Российской Федерации, Положения о бюджетном процессе в муниципальном образовании «Суксунский муниципальный район», утверждённого Решением </w:t>
      </w:r>
      <w:r w:rsidR="00874765" w:rsidRPr="00D07C87">
        <w:rPr>
          <w:sz w:val="28"/>
          <w:szCs w:val="28"/>
        </w:rPr>
        <w:t>Земского собрания Суксунск</w:t>
      </w:r>
      <w:r w:rsidR="00874765" w:rsidRPr="00D07C87">
        <w:rPr>
          <w:sz w:val="28"/>
          <w:szCs w:val="28"/>
        </w:rPr>
        <w:t>о</w:t>
      </w:r>
      <w:r w:rsidR="00874765" w:rsidRPr="00D07C87">
        <w:rPr>
          <w:sz w:val="28"/>
          <w:szCs w:val="28"/>
        </w:rPr>
        <w:t>го</w:t>
      </w:r>
      <w:r w:rsidRPr="00D07C87">
        <w:rPr>
          <w:sz w:val="28"/>
          <w:szCs w:val="28"/>
        </w:rPr>
        <w:t xml:space="preserve"> муниципального района от </w:t>
      </w:r>
      <w:r w:rsidR="00874765" w:rsidRPr="00D07C87">
        <w:rPr>
          <w:sz w:val="28"/>
          <w:szCs w:val="28"/>
        </w:rPr>
        <w:t>15.11.</w:t>
      </w:r>
      <w:r w:rsidRPr="00D07C87">
        <w:rPr>
          <w:sz w:val="28"/>
          <w:szCs w:val="28"/>
        </w:rPr>
        <w:t>20</w:t>
      </w:r>
      <w:r w:rsidR="00874765" w:rsidRPr="00D07C87">
        <w:rPr>
          <w:sz w:val="28"/>
          <w:szCs w:val="28"/>
        </w:rPr>
        <w:t>07 № 401</w:t>
      </w:r>
      <w:r w:rsidR="00502F33">
        <w:rPr>
          <w:sz w:val="28"/>
          <w:szCs w:val="28"/>
        </w:rPr>
        <w:t xml:space="preserve"> </w:t>
      </w:r>
      <w:r w:rsidR="00502F33" w:rsidRPr="002A2DFC">
        <w:rPr>
          <w:sz w:val="28"/>
          <w:szCs w:val="28"/>
        </w:rPr>
        <w:t xml:space="preserve">«Об утверждении Положения о </w:t>
      </w:r>
      <w:r w:rsidR="00502F33">
        <w:rPr>
          <w:sz w:val="28"/>
          <w:szCs w:val="28"/>
        </w:rPr>
        <w:t>бюджетном процессе в</w:t>
      </w:r>
      <w:r w:rsidR="00502F33" w:rsidRPr="002A2DFC">
        <w:rPr>
          <w:sz w:val="28"/>
          <w:szCs w:val="28"/>
        </w:rPr>
        <w:t xml:space="preserve"> муниципально</w:t>
      </w:r>
      <w:r w:rsidR="00502F33">
        <w:rPr>
          <w:sz w:val="28"/>
          <w:szCs w:val="28"/>
        </w:rPr>
        <w:t>м образовании «Суксунский муниципал</w:t>
      </w:r>
      <w:r w:rsidR="00502F33">
        <w:rPr>
          <w:sz w:val="28"/>
          <w:szCs w:val="28"/>
        </w:rPr>
        <w:t>ь</w:t>
      </w:r>
      <w:r w:rsidR="00502F33">
        <w:rPr>
          <w:sz w:val="28"/>
          <w:szCs w:val="28"/>
        </w:rPr>
        <w:t xml:space="preserve">ный </w:t>
      </w:r>
      <w:r w:rsidR="00502F33" w:rsidRPr="002A2DFC">
        <w:rPr>
          <w:sz w:val="28"/>
          <w:szCs w:val="28"/>
        </w:rPr>
        <w:t>район</w:t>
      </w:r>
      <w:r w:rsidR="00502F33" w:rsidRPr="004B20DA">
        <w:rPr>
          <w:sz w:val="28"/>
          <w:szCs w:val="28"/>
        </w:rPr>
        <w:t>»</w:t>
      </w:r>
      <w:r w:rsidR="00502F33">
        <w:rPr>
          <w:sz w:val="28"/>
          <w:szCs w:val="28"/>
        </w:rPr>
        <w:t xml:space="preserve"> </w:t>
      </w:r>
      <w:r w:rsidR="004B20DA">
        <w:rPr>
          <w:sz w:val="28"/>
          <w:szCs w:val="28"/>
        </w:rPr>
        <w:t xml:space="preserve">(далее </w:t>
      </w:r>
      <w:r w:rsidR="00502F33">
        <w:rPr>
          <w:sz w:val="28"/>
          <w:szCs w:val="28"/>
        </w:rPr>
        <w:t>–</w:t>
      </w:r>
      <w:r w:rsidR="004B20DA">
        <w:rPr>
          <w:sz w:val="28"/>
          <w:szCs w:val="28"/>
        </w:rPr>
        <w:t xml:space="preserve"> </w:t>
      </w:r>
      <w:r w:rsidR="004B20DA" w:rsidRPr="00D07C87">
        <w:rPr>
          <w:sz w:val="28"/>
          <w:szCs w:val="28"/>
        </w:rPr>
        <w:t>Положени</w:t>
      </w:r>
      <w:r w:rsidR="004B20DA">
        <w:rPr>
          <w:sz w:val="28"/>
          <w:szCs w:val="28"/>
        </w:rPr>
        <w:t>е</w:t>
      </w:r>
      <w:r w:rsidR="00502F33">
        <w:rPr>
          <w:sz w:val="28"/>
          <w:szCs w:val="28"/>
        </w:rPr>
        <w:t xml:space="preserve"> </w:t>
      </w:r>
      <w:r w:rsidR="004B20DA" w:rsidRPr="00D07C87">
        <w:rPr>
          <w:sz w:val="28"/>
          <w:szCs w:val="28"/>
        </w:rPr>
        <w:t>о бюджетном процессе</w:t>
      </w:r>
      <w:r w:rsidR="004B20DA">
        <w:rPr>
          <w:sz w:val="28"/>
          <w:szCs w:val="28"/>
        </w:rPr>
        <w:t>)</w:t>
      </w:r>
      <w:r w:rsidRPr="00D07C87">
        <w:rPr>
          <w:sz w:val="28"/>
          <w:szCs w:val="28"/>
        </w:rPr>
        <w:t xml:space="preserve">, </w:t>
      </w:r>
      <w:r w:rsidR="00874765" w:rsidRPr="002A2DFC">
        <w:rPr>
          <w:sz w:val="28"/>
          <w:szCs w:val="28"/>
        </w:rPr>
        <w:t>Положения о Ревизио</w:t>
      </w:r>
      <w:r w:rsidR="00874765" w:rsidRPr="002A2DFC">
        <w:rPr>
          <w:sz w:val="28"/>
          <w:szCs w:val="28"/>
        </w:rPr>
        <w:t>н</w:t>
      </w:r>
      <w:r w:rsidR="00874765" w:rsidRPr="002A2DFC">
        <w:rPr>
          <w:sz w:val="28"/>
          <w:szCs w:val="28"/>
        </w:rPr>
        <w:t>ной комиссии Суксунского муниципального района, утвержденного Решением Земского собрания Суксунского муниципального района от 09.10.2014 № 187 «Об утверждении Положения о Ревизионной комиссии Суксунского муниципального района</w:t>
      </w:r>
      <w:r w:rsidR="00874765" w:rsidRPr="004B20DA">
        <w:rPr>
          <w:sz w:val="28"/>
          <w:szCs w:val="28"/>
        </w:rPr>
        <w:t>»</w:t>
      </w:r>
      <w:r w:rsidRPr="004B20DA">
        <w:rPr>
          <w:sz w:val="28"/>
          <w:szCs w:val="28"/>
        </w:rPr>
        <w:t xml:space="preserve">, плана работы </w:t>
      </w:r>
      <w:r w:rsidR="00874765" w:rsidRPr="004B20DA">
        <w:rPr>
          <w:sz w:val="28"/>
          <w:szCs w:val="28"/>
        </w:rPr>
        <w:t>Ревизионной комиссии Суксунского муниципального ра</w:t>
      </w:r>
      <w:r w:rsidR="00874765" w:rsidRPr="004B20DA">
        <w:rPr>
          <w:sz w:val="28"/>
          <w:szCs w:val="28"/>
        </w:rPr>
        <w:t>й</w:t>
      </w:r>
      <w:r w:rsidR="00874765" w:rsidRPr="004B20DA">
        <w:rPr>
          <w:sz w:val="28"/>
          <w:szCs w:val="28"/>
        </w:rPr>
        <w:t>она</w:t>
      </w:r>
      <w:r w:rsidRPr="004B20DA">
        <w:rPr>
          <w:sz w:val="28"/>
          <w:szCs w:val="28"/>
        </w:rPr>
        <w:t xml:space="preserve"> на 201</w:t>
      </w:r>
      <w:r w:rsidR="00874765" w:rsidRPr="004B20DA">
        <w:rPr>
          <w:sz w:val="28"/>
          <w:szCs w:val="28"/>
        </w:rPr>
        <w:t>5</w:t>
      </w:r>
      <w:r w:rsidRPr="004B20DA">
        <w:rPr>
          <w:sz w:val="28"/>
          <w:szCs w:val="28"/>
        </w:rPr>
        <w:t xml:space="preserve"> год </w:t>
      </w:r>
      <w:r w:rsidRPr="00D023D2">
        <w:rPr>
          <w:sz w:val="28"/>
          <w:szCs w:val="28"/>
        </w:rPr>
        <w:t xml:space="preserve">проведена внешняя проверка </w:t>
      </w:r>
      <w:r w:rsidR="00D023D2" w:rsidRPr="00D023D2">
        <w:rPr>
          <w:sz w:val="28"/>
          <w:szCs w:val="28"/>
        </w:rPr>
        <w:t xml:space="preserve">бюджетной </w:t>
      </w:r>
      <w:r w:rsidRPr="00D023D2">
        <w:rPr>
          <w:sz w:val="28"/>
          <w:szCs w:val="28"/>
        </w:rPr>
        <w:t>отчет</w:t>
      </w:r>
      <w:r w:rsidR="00D023D2" w:rsidRPr="00D023D2">
        <w:rPr>
          <w:sz w:val="28"/>
          <w:szCs w:val="28"/>
        </w:rPr>
        <w:t>ности</w:t>
      </w:r>
      <w:r w:rsidRPr="00D023D2">
        <w:rPr>
          <w:sz w:val="28"/>
          <w:szCs w:val="28"/>
        </w:rPr>
        <w:t xml:space="preserve"> </w:t>
      </w:r>
      <w:r w:rsidR="00DE7BF1">
        <w:rPr>
          <w:sz w:val="28"/>
          <w:szCs w:val="28"/>
        </w:rPr>
        <w:t>Финансового управления</w:t>
      </w:r>
      <w:r w:rsidR="00635A36" w:rsidRPr="00EB5366">
        <w:rPr>
          <w:sz w:val="28"/>
          <w:szCs w:val="28"/>
        </w:rPr>
        <w:t xml:space="preserve"> </w:t>
      </w:r>
      <w:r w:rsidR="00874765" w:rsidRPr="004B20DA">
        <w:rPr>
          <w:sz w:val="28"/>
          <w:szCs w:val="28"/>
        </w:rPr>
        <w:t>Администрации Суксун</w:t>
      </w:r>
      <w:r w:rsidRPr="004B20DA">
        <w:rPr>
          <w:sz w:val="28"/>
          <w:szCs w:val="28"/>
        </w:rPr>
        <w:t>ского муниципального района (далее –</w:t>
      </w:r>
      <w:r w:rsidR="000E0886" w:rsidRPr="000E0886">
        <w:rPr>
          <w:sz w:val="28"/>
          <w:szCs w:val="28"/>
        </w:rPr>
        <w:t xml:space="preserve"> </w:t>
      </w:r>
      <w:r w:rsidR="00DE7BF1">
        <w:rPr>
          <w:sz w:val="28"/>
          <w:szCs w:val="28"/>
        </w:rPr>
        <w:t>Ф</w:t>
      </w:r>
      <w:r w:rsidR="00DE7BF1">
        <w:rPr>
          <w:sz w:val="28"/>
          <w:szCs w:val="28"/>
        </w:rPr>
        <w:t>и</w:t>
      </w:r>
      <w:r w:rsidR="00DE7BF1">
        <w:rPr>
          <w:sz w:val="28"/>
          <w:szCs w:val="28"/>
        </w:rPr>
        <w:t>нансовое управление</w:t>
      </w:r>
      <w:r w:rsidRPr="004B20DA">
        <w:rPr>
          <w:sz w:val="28"/>
          <w:szCs w:val="28"/>
        </w:rPr>
        <w:t>)</w:t>
      </w:r>
      <w:r w:rsidR="00EB5366">
        <w:rPr>
          <w:sz w:val="28"/>
          <w:szCs w:val="28"/>
        </w:rPr>
        <w:t xml:space="preserve"> за 2014 год</w:t>
      </w:r>
      <w:r w:rsidRPr="004B20DA">
        <w:rPr>
          <w:sz w:val="28"/>
          <w:szCs w:val="28"/>
        </w:rPr>
        <w:t>.</w:t>
      </w:r>
    </w:p>
    <w:p w:rsidR="00502F33" w:rsidRDefault="00502F33" w:rsidP="00D526B2">
      <w:pPr>
        <w:ind w:firstLine="709"/>
        <w:jc w:val="both"/>
        <w:rPr>
          <w:b/>
          <w:bCs/>
          <w:sz w:val="28"/>
          <w:szCs w:val="28"/>
        </w:rPr>
      </w:pPr>
    </w:p>
    <w:p w:rsidR="004767DD" w:rsidRDefault="004767DD" w:rsidP="00D526B2">
      <w:pPr>
        <w:ind w:firstLine="709"/>
        <w:jc w:val="both"/>
        <w:rPr>
          <w:b/>
          <w:bCs/>
          <w:sz w:val="28"/>
          <w:szCs w:val="28"/>
        </w:rPr>
      </w:pPr>
      <w:r w:rsidRPr="007D2CEC">
        <w:rPr>
          <w:b/>
          <w:bCs/>
          <w:sz w:val="28"/>
          <w:szCs w:val="28"/>
        </w:rPr>
        <w:t>Цель внешней проверки</w:t>
      </w:r>
      <w:r w:rsidR="00502F33">
        <w:rPr>
          <w:b/>
          <w:bCs/>
          <w:sz w:val="28"/>
          <w:szCs w:val="28"/>
        </w:rPr>
        <w:t>:</w:t>
      </w:r>
    </w:p>
    <w:p w:rsidR="000E0886" w:rsidRPr="007D2CEC" w:rsidRDefault="000E0886" w:rsidP="00D526B2">
      <w:pPr>
        <w:ind w:firstLine="709"/>
        <w:jc w:val="both"/>
        <w:rPr>
          <w:sz w:val="28"/>
          <w:szCs w:val="28"/>
        </w:rPr>
      </w:pP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4767DD">
        <w:t>1</w:t>
      </w:r>
      <w:r w:rsidRPr="007D2CEC">
        <w:rPr>
          <w:sz w:val="28"/>
          <w:szCs w:val="28"/>
        </w:rPr>
        <w:t>. Установить степень полноты бюджетной отчетности за 201</w:t>
      </w:r>
      <w:r w:rsidR="00874765" w:rsidRPr="007D2CEC">
        <w:rPr>
          <w:sz w:val="28"/>
          <w:szCs w:val="28"/>
        </w:rPr>
        <w:t>4</w:t>
      </w:r>
      <w:r w:rsidRPr="007D2CEC">
        <w:rPr>
          <w:sz w:val="28"/>
          <w:szCs w:val="28"/>
        </w:rPr>
        <w:t xml:space="preserve"> год, ее соо</w:t>
      </w:r>
      <w:r w:rsidRPr="007D2CEC">
        <w:rPr>
          <w:sz w:val="28"/>
          <w:szCs w:val="28"/>
        </w:rPr>
        <w:t>т</w:t>
      </w:r>
      <w:r w:rsidRPr="007D2CEC">
        <w:rPr>
          <w:sz w:val="28"/>
          <w:szCs w:val="28"/>
        </w:rPr>
        <w:t>ветствие требованиям Инструкции о порядке составления и представления год</w:t>
      </w:r>
      <w:r w:rsidRPr="007D2CEC">
        <w:rPr>
          <w:sz w:val="28"/>
          <w:szCs w:val="28"/>
        </w:rPr>
        <w:t>о</w:t>
      </w:r>
      <w:r w:rsidRPr="007D2CEC">
        <w:rPr>
          <w:sz w:val="28"/>
          <w:szCs w:val="28"/>
        </w:rPr>
        <w:t>вой, квартальной и месячной отчетности об исполнении бюджетов бюджетной системы Российской Федерации</w:t>
      </w:r>
      <w:r w:rsidR="00502F33">
        <w:rPr>
          <w:sz w:val="28"/>
          <w:szCs w:val="28"/>
        </w:rPr>
        <w:t>,</w:t>
      </w:r>
      <w:r w:rsidRPr="007D2CEC">
        <w:rPr>
          <w:sz w:val="28"/>
          <w:szCs w:val="28"/>
        </w:rPr>
        <w:t xml:space="preserve"> утвержденной приказом Министерства фина</w:t>
      </w:r>
      <w:r w:rsidRPr="007D2CEC">
        <w:rPr>
          <w:sz w:val="28"/>
          <w:szCs w:val="28"/>
        </w:rPr>
        <w:t>н</w:t>
      </w:r>
      <w:r w:rsidRPr="007D2CEC">
        <w:rPr>
          <w:sz w:val="28"/>
          <w:szCs w:val="28"/>
        </w:rPr>
        <w:t xml:space="preserve">сов Российской Федерации от 28.12.2010 </w:t>
      </w:r>
      <w:r w:rsidR="00130F3E" w:rsidRPr="007D2CEC">
        <w:rPr>
          <w:sz w:val="28"/>
          <w:szCs w:val="28"/>
        </w:rPr>
        <w:t>№</w:t>
      </w:r>
      <w:r w:rsidRPr="007D2CEC">
        <w:rPr>
          <w:sz w:val="28"/>
          <w:szCs w:val="28"/>
        </w:rPr>
        <w:t xml:space="preserve"> 191н (далее </w:t>
      </w:r>
      <w:r w:rsidR="00502F33">
        <w:rPr>
          <w:sz w:val="28"/>
          <w:szCs w:val="28"/>
        </w:rPr>
        <w:t>–</w:t>
      </w:r>
      <w:r w:rsidRPr="007D2CEC">
        <w:rPr>
          <w:sz w:val="28"/>
          <w:szCs w:val="28"/>
        </w:rPr>
        <w:t xml:space="preserve"> Инструкция</w:t>
      </w:r>
      <w:r w:rsidR="00502F33">
        <w:rPr>
          <w:sz w:val="28"/>
          <w:szCs w:val="28"/>
        </w:rPr>
        <w:t xml:space="preserve"> </w:t>
      </w:r>
      <w:r w:rsidRPr="007D2CEC">
        <w:rPr>
          <w:sz w:val="28"/>
          <w:szCs w:val="28"/>
        </w:rPr>
        <w:t>№ 191н)</w:t>
      </w:r>
      <w:r w:rsidR="00502F33">
        <w:rPr>
          <w:sz w:val="28"/>
          <w:szCs w:val="28"/>
        </w:rPr>
        <w:t>,</w:t>
      </w:r>
      <w:r w:rsidRPr="007D2CEC">
        <w:rPr>
          <w:sz w:val="28"/>
          <w:szCs w:val="28"/>
        </w:rPr>
        <w:t xml:space="preserve"> </w:t>
      </w:r>
      <w:r w:rsidR="00130F3E" w:rsidRPr="007D2CEC">
        <w:rPr>
          <w:sz w:val="28"/>
          <w:szCs w:val="28"/>
        </w:rPr>
        <w:t xml:space="preserve">в редакции Приказа Министерства финансов Российской Федерации от 19.12.2014 № 157н </w:t>
      </w:r>
      <w:r w:rsidRPr="007D2CEC">
        <w:rPr>
          <w:sz w:val="28"/>
          <w:szCs w:val="28"/>
        </w:rPr>
        <w:t>по составу, содержанию. Проверить внутреннюю согласованность пок</w:t>
      </w:r>
      <w:r w:rsidRPr="007D2CEC">
        <w:rPr>
          <w:sz w:val="28"/>
          <w:szCs w:val="28"/>
        </w:rPr>
        <w:t>а</w:t>
      </w:r>
      <w:r w:rsidRPr="007D2CEC">
        <w:rPr>
          <w:sz w:val="28"/>
          <w:szCs w:val="28"/>
        </w:rPr>
        <w:t>зателей форм бюджетной отчетности.</w:t>
      </w:r>
    </w:p>
    <w:p w:rsidR="004767DD" w:rsidRPr="007D2CEC" w:rsidRDefault="004767DD" w:rsidP="00D526B2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2. Оценить достоверность показателей бюджетной отчетности за 201</w:t>
      </w:r>
      <w:r w:rsidR="00130F3E" w:rsidRPr="007D2CEC">
        <w:rPr>
          <w:sz w:val="28"/>
          <w:szCs w:val="28"/>
        </w:rPr>
        <w:t>4</w:t>
      </w:r>
      <w:r w:rsidRPr="007D2CEC">
        <w:rPr>
          <w:sz w:val="28"/>
          <w:szCs w:val="28"/>
        </w:rPr>
        <w:t xml:space="preserve"> год.</w:t>
      </w:r>
    </w:p>
    <w:p w:rsidR="00502F33" w:rsidRDefault="00502F33" w:rsidP="00D526B2">
      <w:pPr>
        <w:ind w:firstLine="709"/>
        <w:jc w:val="both"/>
        <w:rPr>
          <w:b/>
          <w:bCs/>
          <w:sz w:val="28"/>
          <w:szCs w:val="28"/>
        </w:rPr>
      </w:pPr>
    </w:p>
    <w:p w:rsidR="004767DD" w:rsidRDefault="00502F33" w:rsidP="00D526B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внешней проверки:</w:t>
      </w:r>
    </w:p>
    <w:p w:rsidR="00E2606B" w:rsidRPr="007D2CEC" w:rsidRDefault="00E2606B" w:rsidP="00D526B2">
      <w:pPr>
        <w:ind w:firstLine="709"/>
        <w:jc w:val="both"/>
        <w:rPr>
          <w:sz w:val="28"/>
          <w:szCs w:val="28"/>
        </w:rPr>
      </w:pPr>
    </w:p>
    <w:p w:rsidR="004767DD" w:rsidRPr="007D2CEC" w:rsidRDefault="0067000D" w:rsidP="00D52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767DD" w:rsidRPr="007D2CEC">
        <w:rPr>
          <w:sz w:val="28"/>
          <w:szCs w:val="28"/>
        </w:rPr>
        <w:t>юджетная отчетность за 201</w:t>
      </w:r>
      <w:r w:rsidR="00130F3E" w:rsidRPr="007D2CEC">
        <w:rPr>
          <w:sz w:val="28"/>
          <w:szCs w:val="28"/>
        </w:rPr>
        <w:t>4</w:t>
      </w:r>
      <w:r w:rsidR="004767DD" w:rsidRPr="007D2CEC">
        <w:rPr>
          <w:sz w:val="28"/>
          <w:szCs w:val="28"/>
        </w:rPr>
        <w:t xml:space="preserve"> год главного распорядителя бюджетных средств –</w:t>
      </w:r>
      <w:r w:rsidR="00E2606B">
        <w:rPr>
          <w:sz w:val="28"/>
          <w:szCs w:val="28"/>
        </w:rPr>
        <w:t xml:space="preserve"> </w:t>
      </w:r>
      <w:r w:rsidR="00DE7BF1">
        <w:rPr>
          <w:sz w:val="28"/>
          <w:szCs w:val="28"/>
        </w:rPr>
        <w:t>Финансового у</w:t>
      </w:r>
      <w:r w:rsidR="000E0886">
        <w:rPr>
          <w:sz w:val="28"/>
          <w:szCs w:val="28"/>
        </w:rPr>
        <w:t>правления</w:t>
      </w:r>
      <w:r w:rsidR="008A16EB" w:rsidRPr="008A16EB">
        <w:rPr>
          <w:sz w:val="28"/>
          <w:szCs w:val="28"/>
        </w:rPr>
        <w:t xml:space="preserve"> </w:t>
      </w:r>
      <w:r w:rsidR="008A16EB" w:rsidRPr="004B20DA">
        <w:rPr>
          <w:sz w:val="28"/>
          <w:szCs w:val="28"/>
        </w:rPr>
        <w:t>Администрации Суксунского муниципального района</w:t>
      </w:r>
      <w:r w:rsidR="00130F3E" w:rsidRPr="007D2CEC">
        <w:rPr>
          <w:sz w:val="28"/>
          <w:szCs w:val="28"/>
        </w:rPr>
        <w:t xml:space="preserve"> </w:t>
      </w:r>
      <w:r w:rsidR="004767DD" w:rsidRPr="007D2CEC">
        <w:rPr>
          <w:sz w:val="28"/>
          <w:szCs w:val="28"/>
        </w:rPr>
        <w:t>в составе:</w:t>
      </w:r>
    </w:p>
    <w:p w:rsidR="004767DD" w:rsidRDefault="004767DD" w:rsidP="00D526B2">
      <w:pPr>
        <w:ind w:firstLine="709"/>
        <w:jc w:val="both"/>
        <w:rPr>
          <w:sz w:val="28"/>
          <w:szCs w:val="28"/>
        </w:rPr>
      </w:pPr>
      <w:r w:rsidRPr="00E2606B">
        <w:rPr>
          <w:sz w:val="28"/>
          <w:szCs w:val="28"/>
        </w:rPr>
        <w:t>- справка по заключению счетов бюджетного учета отчетного финансового года (ф. 0503110);</w:t>
      </w:r>
    </w:p>
    <w:p w:rsidR="00410835" w:rsidRDefault="00410835" w:rsidP="004108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баланс исполнения </w:t>
      </w:r>
      <w:r w:rsidRPr="00410835">
        <w:rPr>
          <w:rFonts w:eastAsiaTheme="minorHAnsi"/>
          <w:sz w:val="28"/>
          <w:szCs w:val="28"/>
          <w:lang w:eastAsia="en-US"/>
        </w:rPr>
        <w:t xml:space="preserve">бюджета </w:t>
      </w:r>
      <w:hyperlink r:id="rId8" w:history="1">
        <w:r w:rsidRPr="00410835">
          <w:rPr>
            <w:rFonts w:eastAsiaTheme="minorHAnsi"/>
            <w:sz w:val="28"/>
            <w:szCs w:val="28"/>
            <w:lang w:eastAsia="en-US"/>
          </w:rPr>
          <w:t>(ф. 0503120)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E2606B" w:rsidRDefault="004767DD" w:rsidP="00410835">
      <w:pPr>
        <w:ind w:firstLine="709"/>
        <w:jc w:val="both"/>
        <w:rPr>
          <w:sz w:val="28"/>
          <w:szCs w:val="28"/>
        </w:rPr>
      </w:pPr>
      <w:r w:rsidRPr="00E2606B">
        <w:rPr>
          <w:sz w:val="28"/>
          <w:szCs w:val="28"/>
        </w:rPr>
        <w:t>- отчет о финансовых результатах деятельности (ф. 0503121);</w:t>
      </w:r>
      <w:r w:rsidR="00E2606B" w:rsidRPr="00E2606B">
        <w:rPr>
          <w:sz w:val="28"/>
          <w:szCs w:val="28"/>
        </w:rPr>
        <w:t xml:space="preserve"> </w:t>
      </w:r>
    </w:p>
    <w:p w:rsidR="00E2606B" w:rsidRPr="00DC0649" w:rsidRDefault="00E2606B" w:rsidP="00410835">
      <w:pPr>
        <w:ind w:firstLine="709"/>
        <w:jc w:val="both"/>
        <w:rPr>
          <w:sz w:val="28"/>
          <w:szCs w:val="28"/>
        </w:rPr>
      </w:pPr>
      <w:r w:rsidRPr="00DC0649">
        <w:rPr>
          <w:sz w:val="28"/>
          <w:szCs w:val="28"/>
        </w:rPr>
        <w:t>- справка по консолидируемым расчетам (ф.0503125);</w:t>
      </w:r>
    </w:p>
    <w:p w:rsidR="004767DD" w:rsidRDefault="004767DD" w:rsidP="00D526B2">
      <w:pPr>
        <w:ind w:firstLine="709"/>
        <w:jc w:val="both"/>
        <w:rPr>
          <w:sz w:val="28"/>
          <w:szCs w:val="28"/>
        </w:rPr>
      </w:pPr>
      <w:r w:rsidRPr="00E2606B">
        <w:rPr>
          <w:sz w:val="28"/>
          <w:szCs w:val="28"/>
        </w:rPr>
        <w:lastRenderedPageBreak/>
        <w:t>- отчет об исполнении бюджета главного распорядителя, распорядителя, п</w:t>
      </w:r>
      <w:r w:rsidRPr="00E2606B">
        <w:rPr>
          <w:sz w:val="28"/>
          <w:szCs w:val="28"/>
        </w:rPr>
        <w:t>о</w:t>
      </w:r>
      <w:r w:rsidRPr="00E2606B">
        <w:rPr>
          <w:sz w:val="28"/>
          <w:szCs w:val="28"/>
        </w:rPr>
        <w:t>лучателя бюджетных средств бюджета, главного администратора, администратора источников финансирования дефицита бюджета, главного администратора, адм</w:t>
      </w:r>
      <w:r w:rsidRPr="00E2606B">
        <w:rPr>
          <w:sz w:val="28"/>
          <w:szCs w:val="28"/>
        </w:rPr>
        <w:t>и</w:t>
      </w:r>
      <w:r w:rsidRPr="00E2606B">
        <w:rPr>
          <w:sz w:val="28"/>
          <w:szCs w:val="28"/>
        </w:rPr>
        <w:t>нистратора доходов бюджета (ф. 0503127);</w:t>
      </w:r>
    </w:p>
    <w:p w:rsidR="005D0587" w:rsidRPr="007D2CEC" w:rsidRDefault="005D0587" w:rsidP="005D0587">
      <w:pPr>
        <w:ind w:firstLine="709"/>
        <w:jc w:val="both"/>
        <w:rPr>
          <w:sz w:val="28"/>
          <w:szCs w:val="28"/>
        </w:rPr>
      </w:pPr>
      <w:r w:rsidRPr="007D2CEC">
        <w:rPr>
          <w:sz w:val="28"/>
          <w:szCs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002C5D" w:rsidRPr="003D0B7D" w:rsidRDefault="00002C5D" w:rsidP="00D526B2">
      <w:pPr>
        <w:ind w:firstLine="709"/>
        <w:jc w:val="both"/>
        <w:rPr>
          <w:sz w:val="28"/>
          <w:szCs w:val="28"/>
        </w:rPr>
      </w:pPr>
      <w:r w:rsidRPr="00EA2AAD">
        <w:rPr>
          <w:sz w:val="28"/>
          <w:szCs w:val="28"/>
        </w:rPr>
        <w:t>- сведения о дебиторской задолженности (</w:t>
      </w:r>
      <w:r w:rsidR="007D2CEC" w:rsidRPr="00EA2AAD">
        <w:rPr>
          <w:sz w:val="28"/>
          <w:szCs w:val="28"/>
        </w:rPr>
        <w:t>ф. 05031</w:t>
      </w:r>
      <w:r w:rsidR="005D0587">
        <w:rPr>
          <w:sz w:val="28"/>
          <w:szCs w:val="28"/>
        </w:rPr>
        <w:t>5</w:t>
      </w:r>
      <w:r w:rsidR="007D2CEC" w:rsidRPr="00EA2AAD">
        <w:rPr>
          <w:sz w:val="28"/>
          <w:szCs w:val="28"/>
        </w:rPr>
        <w:t>9</w:t>
      </w:r>
      <w:r w:rsidRPr="003D0B7D">
        <w:rPr>
          <w:sz w:val="28"/>
          <w:szCs w:val="28"/>
        </w:rPr>
        <w:t>);</w:t>
      </w:r>
    </w:p>
    <w:p w:rsidR="005946CE" w:rsidRPr="003D0B7D" w:rsidRDefault="005946CE" w:rsidP="005946CE">
      <w:pPr>
        <w:ind w:firstLine="709"/>
        <w:jc w:val="both"/>
        <w:rPr>
          <w:sz w:val="28"/>
          <w:szCs w:val="28"/>
        </w:rPr>
      </w:pPr>
      <w:r w:rsidRPr="003D0B7D">
        <w:rPr>
          <w:sz w:val="28"/>
          <w:szCs w:val="28"/>
        </w:rPr>
        <w:t>- пояснительная записка (ф. 0503160);</w:t>
      </w:r>
    </w:p>
    <w:p w:rsidR="00EA2AAD" w:rsidRPr="003D0B7D" w:rsidRDefault="00EA2AAD" w:rsidP="00D526B2">
      <w:pPr>
        <w:ind w:firstLine="709"/>
        <w:jc w:val="both"/>
        <w:rPr>
          <w:sz w:val="28"/>
          <w:szCs w:val="28"/>
        </w:rPr>
      </w:pPr>
      <w:r w:rsidRPr="003D0B7D">
        <w:rPr>
          <w:sz w:val="28"/>
          <w:szCs w:val="28"/>
        </w:rPr>
        <w:t>- сведения о количестве подведомственных учреждений (ф. 0503161);</w:t>
      </w:r>
    </w:p>
    <w:p w:rsidR="005B6E39" w:rsidRPr="003D0B7D" w:rsidRDefault="005B6E39" w:rsidP="005B6E39">
      <w:pPr>
        <w:ind w:firstLine="709"/>
        <w:jc w:val="both"/>
        <w:rPr>
          <w:sz w:val="28"/>
          <w:szCs w:val="28"/>
        </w:rPr>
      </w:pPr>
      <w:r w:rsidRPr="003D0B7D">
        <w:rPr>
          <w:sz w:val="28"/>
          <w:szCs w:val="28"/>
        </w:rPr>
        <w:t>- сведения о движении нефинансовых активов (ф. 0503168);</w:t>
      </w:r>
    </w:p>
    <w:p w:rsidR="005D0587" w:rsidRPr="005B6E39" w:rsidRDefault="005D0587" w:rsidP="005B6E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AAD">
        <w:rPr>
          <w:sz w:val="28"/>
          <w:szCs w:val="28"/>
        </w:rPr>
        <w:t>сведения о кредиторской задолженности (ф. 05031</w:t>
      </w:r>
      <w:r>
        <w:rPr>
          <w:sz w:val="28"/>
          <w:szCs w:val="28"/>
        </w:rPr>
        <w:t>6</w:t>
      </w:r>
      <w:r w:rsidRPr="00EA2AAD">
        <w:rPr>
          <w:sz w:val="28"/>
          <w:szCs w:val="28"/>
        </w:rPr>
        <w:t>9)</w:t>
      </w:r>
      <w:r w:rsidRPr="005D0587">
        <w:rPr>
          <w:sz w:val="28"/>
          <w:szCs w:val="28"/>
        </w:rPr>
        <w:t>;</w:t>
      </w:r>
    </w:p>
    <w:p w:rsidR="005946CE" w:rsidRPr="003D0B7D" w:rsidRDefault="00EA2AAD" w:rsidP="00410835">
      <w:pPr>
        <w:ind w:firstLine="709"/>
        <w:jc w:val="both"/>
        <w:rPr>
          <w:sz w:val="28"/>
          <w:szCs w:val="28"/>
        </w:rPr>
      </w:pPr>
      <w:r w:rsidRPr="00EA2AAD">
        <w:rPr>
          <w:sz w:val="28"/>
          <w:szCs w:val="28"/>
        </w:rPr>
        <w:t>- сведения об использовании информационно-коммуникационных технол</w:t>
      </w:r>
      <w:r w:rsidRPr="00EA2AAD">
        <w:rPr>
          <w:sz w:val="28"/>
          <w:szCs w:val="28"/>
        </w:rPr>
        <w:t>о</w:t>
      </w:r>
      <w:r w:rsidR="005D0587">
        <w:rPr>
          <w:sz w:val="28"/>
          <w:szCs w:val="28"/>
        </w:rPr>
        <w:t xml:space="preserve">гий (ф. </w:t>
      </w:r>
      <w:r w:rsidR="005D0587" w:rsidRPr="003D0B7D">
        <w:rPr>
          <w:sz w:val="28"/>
          <w:szCs w:val="28"/>
        </w:rPr>
        <w:t>0503177).</w:t>
      </w:r>
    </w:p>
    <w:p w:rsidR="005B6E39" w:rsidRPr="003D0B7D" w:rsidRDefault="005B6E39" w:rsidP="00D526B2">
      <w:pPr>
        <w:ind w:firstLine="709"/>
        <w:jc w:val="both"/>
        <w:rPr>
          <w:bCs/>
          <w:sz w:val="28"/>
          <w:szCs w:val="28"/>
        </w:rPr>
      </w:pPr>
    </w:p>
    <w:p w:rsidR="004767DD" w:rsidRPr="003D0B7D" w:rsidRDefault="004767DD" w:rsidP="00D526B2">
      <w:pPr>
        <w:ind w:firstLine="709"/>
        <w:jc w:val="both"/>
        <w:rPr>
          <w:sz w:val="28"/>
          <w:szCs w:val="28"/>
        </w:rPr>
      </w:pPr>
      <w:r w:rsidRPr="003D0B7D">
        <w:rPr>
          <w:b/>
          <w:bCs/>
          <w:sz w:val="28"/>
          <w:szCs w:val="28"/>
        </w:rPr>
        <w:t>Лица, ответственные за подготовку, формирование и предоставление отчетности</w:t>
      </w:r>
      <w:r w:rsidR="00502F33" w:rsidRPr="003D0B7D">
        <w:rPr>
          <w:b/>
          <w:bCs/>
          <w:sz w:val="28"/>
          <w:szCs w:val="28"/>
        </w:rPr>
        <w:t>:</w:t>
      </w:r>
    </w:p>
    <w:p w:rsidR="00502F33" w:rsidRPr="003D0B7D" w:rsidRDefault="00431613" w:rsidP="00D526B2">
      <w:pPr>
        <w:ind w:firstLine="709"/>
        <w:jc w:val="both"/>
        <w:rPr>
          <w:sz w:val="28"/>
          <w:szCs w:val="28"/>
        </w:rPr>
      </w:pPr>
      <w:r w:rsidRPr="003D0B7D">
        <w:rPr>
          <w:rStyle w:val="aa"/>
          <w:i w:val="0"/>
          <w:sz w:val="28"/>
          <w:szCs w:val="28"/>
        </w:rPr>
        <w:t>Исполняющая обязанности начальника Финансового управления, начальник отдела операционно-кассового обслуживания</w:t>
      </w:r>
      <w:r w:rsidR="000E0886" w:rsidRPr="003D0B7D">
        <w:rPr>
          <w:sz w:val="28"/>
          <w:szCs w:val="28"/>
        </w:rPr>
        <w:t xml:space="preserve"> </w:t>
      </w:r>
      <w:r w:rsidRPr="003D0B7D">
        <w:rPr>
          <w:sz w:val="28"/>
          <w:szCs w:val="28"/>
        </w:rPr>
        <w:t>Анциферова С.Ю.</w:t>
      </w:r>
      <w:r w:rsidR="00591984" w:rsidRPr="003D0B7D">
        <w:rPr>
          <w:sz w:val="28"/>
          <w:szCs w:val="28"/>
        </w:rPr>
        <w:t>;</w:t>
      </w:r>
    </w:p>
    <w:p w:rsidR="009E4003" w:rsidRPr="003D0B7D" w:rsidRDefault="003969EE" w:rsidP="00D526B2">
      <w:pPr>
        <w:ind w:firstLine="709"/>
        <w:jc w:val="both"/>
        <w:rPr>
          <w:sz w:val="28"/>
          <w:szCs w:val="28"/>
        </w:rPr>
      </w:pPr>
      <w:r w:rsidRPr="003D0B7D">
        <w:rPr>
          <w:sz w:val="28"/>
          <w:szCs w:val="28"/>
        </w:rPr>
        <w:t>Заведующ</w:t>
      </w:r>
      <w:r w:rsidR="008A16EB" w:rsidRPr="003D0B7D">
        <w:rPr>
          <w:sz w:val="28"/>
          <w:szCs w:val="28"/>
        </w:rPr>
        <w:t>ий</w:t>
      </w:r>
      <w:r w:rsidRPr="003D0B7D">
        <w:rPr>
          <w:sz w:val="28"/>
          <w:szCs w:val="28"/>
        </w:rPr>
        <w:t xml:space="preserve"> сектором учета и отчетности</w:t>
      </w:r>
      <w:r w:rsidR="009E4003" w:rsidRPr="003D0B7D">
        <w:rPr>
          <w:sz w:val="28"/>
          <w:szCs w:val="28"/>
        </w:rPr>
        <w:t xml:space="preserve">, </w:t>
      </w:r>
      <w:r w:rsidR="00591984" w:rsidRPr="003D0B7D">
        <w:rPr>
          <w:sz w:val="28"/>
          <w:szCs w:val="28"/>
        </w:rPr>
        <w:t xml:space="preserve">главный бухгалтер </w:t>
      </w:r>
      <w:r w:rsidRPr="003D0B7D">
        <w:rPr>
          <w:sz w:val="28"/>
          <w:szCs w:val="28"/>
        </w:rPr>
        <w:t>Селина И.А.</w:t>
      </w:r>
    </w:p>
    <w:p w:rsidR="00502F33" w:rsidRPr="003D0B7D" w:rsidRDefault="004767DD" w:rsidP="00D526B2">
      <w:pPr>
        <w:ind w:firstLine="709"/>
        <w:jc w:val="both"/>
        <w:rPr>
          <w:sz w:val="28"/>
          <w:szCs w:val="28"/>
        </w:rPr>
      </w:pPr>
      <w:r w:rsidRPr="003D0B7D">
        <w:rPr>
          <w:bCs/>
          <w:sz w:val="28"/>
          <w:szCs w:val="28"/>
        </w:rPr>
        <w:t>Внешнюю проверку осуществлял</w:t>
      </w:r>
      <w:r w:rsidR="00CF5710" w:rsidRPr="003D0B7D">
        <w:rPr>
          <w:bCs/>
          <w:sz w:val="28"/>
          <w:szCs w:val="28"/>
        </w:rPr>
        <w:t>а</w:t>
      </w:r>
      <w:r w:rsidRPr="003D0B7D">
        <w:rPr>
          <w:sz w:val="28"/>
          <w:szCs w:val="28"/>
        </w:rPr>
        <w:t xml:space="preserve"> инспектор </w:t>
      </w:r>
      <w:r w:rsidR="00CF5710" w:rsidRPr="003D0B7D">
        <w:rPr>
          <w:sz w:val="28"/>
          <w:szCs w:val="28"/>
        </w:rPr>
        <w:t xml:space="preserve">Ревизионной комиссии </w:t>
      </w:r>
      <w:r w:rsidR="00502F33" w:rsidRPr="003D0B7D">
        <w:rPr>
          <w:sz w:val="28"/>
          <w:szCs w:val="28"/>
        </w:rPr>
        <w:t>Су</w:t>
      </w:r>
      <w:r w:rsidR="00502F33" w:rsidRPr="003D0B7D">
        <w:rPr>
          <w:sz w:val="28"/>
          <w:szCs w:val="28"/>
        </w:rPr>
        <w:t>к</w:t>
      </w:r>
      <w:r w:rsidR="00502F33" w:rsidRPr="003D0B7D">
        <w:rPr>
          <w:sz w:val="28"/>
          <w:szCs w:val="28"/>
        </w:rPr>
        <w:t xml:space="preserve">сунского муниципального района </w:t>
      </w:r>
      <w:r w:rsidR="004373CF" w:rsidRPr="003D0B7D">
        <w:rPr>
          <w:sz w:val="28"/>
          <w:szCs w:val="28"/>
        </w:rPr>
        <w:t>Никитина А.М.</w:t>
      </w:r>
    </w:p>
    <w:p w:rsidR="004767DD" w:rsidRPr="003D0B7D" w:rsidRDefault="004373CF" w:rsidP="00D526B2">
      <w:pPr>
        <w:ind w:firstLine="709"/>
        <w:jc w:val="both"/>
        <w:rPr>
          <w:sz w:val="28"/>
          <w:szCs w:val="28"/>
        </w:rPr>
      </w:pPr>
      <w:r w:rsidRPr="003D0B7D">
        <w:rPr>
          <w:sz w:val="28"/>
          <w:szCs w:val="28"/>
        </w:rPr>
        <w:t>Пров</w:t>
      </w:r>
      <w:r w:rsidR="004767DD" w:rsidRPr="003D0B7D">
        <w:rPr>
          <w:sz w:val="28"/>
          <w:szCs w:val="28"/>
        </w:rPr>
        <w:t>ерка проведена камеральным методом.</w:t>
      </w:r>
    </w:p>
    <w:p w:rsidR="00502F33" w:rsidRPr="003D0B7D" w:rsidRDefault="00502F33" w:rsidP="00D526B2">
      <w:pPr>
        <w:ind w:firstLine="709"/>
        <w:jc w:val="both"/>
        <w:rPr>
          <w:sz w:val="28"/>
          <w:szCs w:val="28"/>
        </w:rPr>
      </w:pPr>
    </w:p>
    <w:p w:rsidR="004767DD" w:rsidRPr="003D0B7D" w:rsidRDefault="004767DD" w:rsidP="00D526B2">
      <w:pPr>
        <w:ind w:firstLine="709"/>
        <w:jc w:val="both"/>
        <w:rPr>
          <w:sz w:val="28"/>
          <w:szCs w:val="28"/>
        </w:rPr>
      </w:pPr>
      <w:r w:rsidRPr="003D0B7D">
        <w:rPr>
          <w:sz w:val="28"/>
          <w:szCs w:val="28"/>
        </w:rPr>
        <w:t>РЕЗУЛЬТАТЫ ВНЕШНЕЙ ПРОВЕРКИ</w:t>
      </w:r>
    </w:p>
    <w:p w:rsidR="00B25A7E" w:rsidRPr="003D0B7D" w:rsidRDefault="00B25A7E" w:rsidP="00D526B2">
      <w:pPr>
        <w:ind w:firstLine="709"/>
        <w:jc w:val="both"/>
        <w:rPr>
          <w:b/>
          <w:bCs/>
          <w:sz w:val="28"/>
          <w:szCs w:val="28"/>
        </w:rPr>
      </w:pPr>
    </w:p>
    <w:p w:rsidR="004767DD" w:rsidRDefault="00CF5710" w:rsidP="00B25A7E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  <w:r w:rsidRPr="007D2CEC">
        <w:rPr>
          <w:b/>
          <w:bCs/>
          <w:sz w:val="28"/>
          <w:szCs w:val="28"/>
        </w:rPr>
        <w:t>1.</w:t>
      </w:r>
      <w:r w:rsidR="004767DD" w:rsidRPr="007D2CEC">
        <w:rPr>
          <w:b/>
          <w:bCs/>
          <w:sz w:val="28"/>
          <w:szCs w:val="28"/>
        </w:rPr>
        <w:t xml:space="preserve"> Общие сведения</w:t>
      </w:r>
    </w:p>
    <w:p w:rsidR="009E4003" w:rsidRPr="007D2CEC" w:rsidRDefault="009E4003" w:rsidP="00B25A7E">
      <w:pPr>
        <w:spacing w:line="240" w:lineRule="exact"/>
        <w:ind w:firstLine="709"/>
        <w:jc w:val="both"/>
        <w:rPr>
          <w:sz w:val="28"/>
          <w:szCs w:val="28"/>
        </w:rPr>
      </w:pPr>
    </w:p>
    <w:p w:rsidR="00B6089E" w:rsidRPr="00B6089E" w:rsidRDefault="00B6089E" w:rsidP="00B6089E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089E">
        <w:rPr>
          <w:sz w:val="28"/>
          <w:szCs w:val="28"/>
        </w:rPr>
        <w:t>Финансовое у</w:t>
      </w:r>
      <w:r w:rsidR="009E4003" w:rsidRPr="00B6089E">
        <w:rPr>
          <w:sz w:val="28"/>
          <w:szCs w:val="28"/>
        </w:rPr>
        <w:t>правление Администрации Суксунского муниципального ра</w:t>
      </w:r>
      <w:r w:rsidR="009E4003" w:rsidRPr="00B6089E">
        <w:rPr>
          <w:sz w:val="28"/>
          <w:szCs w:val="28"/>
        </w:rPr>
        <w:t>й</w:t>
      </w:r>
      <w:r w:rsidR="009E4003" w:rsidRPr="00B6089E">
        <w:rPr>
          <w:sz w:val="28"/>
          <w:szCs w:val="28"/>
        </w:rPr>
        <w:t>она является отраслевым (функциональным) органом Администрации Суксунск</w:t>
      </w:r>
      <w:r w:rsidR="009E4003" w:rsidRPr="00B6089E">
        <w:rPr>
          <w:sz w:val="28"/>
          <w:szCs w:val="28"/>
        </w:rPr>
        <w:t>о</w:t>
      </w:r>
      <w:r w:rsidR="009E4003" w:rsidRPr="00B6089E">
        <w:rPr>
          <w:sz w:val="28"/>
          <w:szCs w:val="28"/>
        </w:rPr>
        <w:t xml:space="preserve">го муниципального района, обеспечивающим проведение </w:t>
      </w:r>
      <w:r w:rsidRPr="00B6089E">
        <w:rPr>
          <w:rFonts w:eastAsiaTheme="minorHAnsi"/>
          <w:sz w:val="28"/>
          <w:szCs w:val="28"/>
          <w:lang w:eastAsia="en-US"/>
        </w:rPr>
        <w:t>единой финансовой и налоговой политики в Суксунском муниципальном районе, а так же составление проекта и исполнение бюджета района, составление отчета о его исполнении, осуществление финансового контроля за сохранностью, эффективным и целевым использованием бюджетных средств, осуществление контроля за организацией бухгалтерского учета и отчетности в муниципальных учреждениях, финансиру</w:t>
      </w:r>
      <w:r w:rsidRPr="00B6089E">
        <w:rPr>
          <w:rFonts w:eastAsiaTheme="minorHAnsi"/>
          <w:sz w:val="28"/>
          <w:szCs w:val="28"/>
          <w:lang w:eastAsia="en-US"/>
        </w:rPr>
        <w:t>е</w:t>
      </w:r>
      <w:r w:rsidRPr="00B6089E">
        <w:rPr>
          <w:rFonts w:eastAsiaTheme="minorHAnsi"/>
          <w:sz w:val="28"/>
          <w:szCs w:val="28"/>
          <w:lang w:eastAsia="en-US"/>
        </w:rPr>
        <w:t>мых из бюджета Суксунского муниципального района.</w:t>
      </w:r>
    </w:p>
    <w:p w:rsidR="004373CF" w:rsidRDefault="000B6542" w:rsidP="008A4846">
      <w:pPr>
        <w:widowControl w:val="0"/>
        <w:ind w:firstLine="709"/>
        <w:jc w:val="both"/>
        <w:rPr>
          <w:sz w:val="28"/>
          <w:szCs w:val="28"/>
        </w:rPr>
      </w:pPr>
      <w:r w:rsidRPr="000B6542">
        <w:rPr>
          <w:sz w:val="28"/>
          <w:szCs w:val="28"/>
        </w:rPr>
        <w:t>Финансово</w:t>
      </w:r>
      <w:r>
        <w:rPr>
          <w:sz w:val="28"/>
          <w:szCs w:val="28"/>
        </w:rPr>
        <w:t>е у</w:t>
      </w:r>
      <w:r w:rsidR="008A4846" w:rsidRPr="009E4003">
        <w:rPr>
          <w:sz w:val="28"/>
          <w:szCs w:val="28"/>
        </w:rPr>
        <w:t xml:space="preserve">правление </w:t>
      </w:r>
      <w:r w:rsidR="00F33D6A" w:rsidRPr="00BD4701">
        <w:rPr>
          <w:sz w:val="28"/>
          <w:szCs w:val="28"/>
        </w:rPr>
        <w:t xml:space="preserve">осуществляет свою деятельность на основании </w:t>
      </w:r>
      <w:r w:rsidRPr="000B6542">
        <w:rPr>
          <w:sz w:val="28"/>
          <w:szCs w:val="28"/>
        </w:rPr>
        <w:t>П</w:t>
      </w:r>
      <w:r w:rsidRPr="000B6542">
        <w:rPr>
          <w:sz w:val="28"/>
          <w:szCs w:val="28"/>
        </w:rPr>
        <w:t>о</w:t>
      </w:r>
      <w:r w:rsidRPr="000B6542">
        <w:rPr>
          <w:sz w:val="28"/>
          <w:szCs w:val="28"/>
        </w:rPr>
        <w:t>ложени</w:t>
      </w:r>
      <w:r>
        <w:rPr>
          <w:sz w:val="28"/>
          <w:szCs w:val="28"/>
        </w:rPr>
        <w:t>я</w:t>
      </w:r>
      <w:r w:rsidRPr="000B6542">
        <w:rPr>
          <w:sz w:val="28"/>
          <w:szCs w:val="28"/>
        </w:rPr>
        <w:t xml:space="preserve"> о Финансовом управлении Администрации Су</w:t>
      </w:r>
      <w:r>
        <w:rPr>
          <w:sz w:val="28"/>
          <w:szCs w:val="28"/>
        </w:rPr>
        <w:t>ксунского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района, </w:t>
      </w:r>
      <w:r w:rsidR="008A4846">
        <w:rPr>
          <w:sz w:val="28"/>
          <w:szCs w:val="28"/>
        </w:rPr>
        <w:t>утвержденного</w:t>
      </w:r>
      <w:r w:rsidR="004373CF" w:rsidRPr="00BD4701">
        <w:rPr>
          <w:sz w:val="28"/>
          <w:szCs w:val="28"/>
        </w:rPr>
        <w:t xml:space="preserve"> Решением Земского собрания Суксунского муниц</w:t>
      </w:r>
      <w:r w:rsidR="004373CF" w:rsidRPr="00BD4701">
        <w:rPr>
          <w:sz w:val="28"/>
          <w:szCs w:val="28"/>
        </w:rPr>
        <w:t>и</w:t>
      </w:r>
      <w:r w:rsidR="004373CF" w:rsidRPr="00BD4701">
        <w:rPr>
          <w:sz w:val="28"/>
          <w:szCs w:val="28"/>
        </w:rPr>
        <w:t>пального района от 2</w:t>
      </w:r>
      <w:r w:rsidR="008A4846">
        <w:rPr>
          <w:sz w:val="28"/>
          <w:szCs w:val="28"/>
        </w:rPr>
        <w:t>8</w:t>
      </w:r>
      <w:r w:rsidR="004373CF" w:rsidRPr="00BD4701">
        <w:rPr>
          <w:sz w:val="28"/>
          <w:szCs w:val="28"/>
        </w:rPr>
        <w:t>.</w:t>
      </w:r>
      <w:r w:rsidR="00BD4701" w:rsidRPr="00BD470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4373CF" w:rsidRPr="00BD4701">
        <w:rPr>
          <w:sz w:val="28"/>
          <w:szCs w:val="28"/>
        </w:rPr>
        <w:t>.20</w:t>
      </w:r>
      <w:r w:rsidR="008A4846">
        <w:rPr>
          <w:sz w:val="28"/>
          <w:szCs w:val="28"/>
        </w:rPr>
        <w:t>11</w:t>
      </w:r>
      <w:r w:rsidR="00BD4701" w:rsidRPr="00BD4701">
        <w:rPr>
          <w:sz w:val="28"/>
          <w:szCs w:val="28"/>
        </w:rPr>
        <w:t xml:space="preserve"> № </w:t>
      </w:r>
      <w:r w:rsidR="008A484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8A4846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</w:t>
      </w:r>
      <w:r w:rsidRPr="000B6542">
        <w:rPr>
          <w:sz w:val="28"/>
          <w:szCs w:val="28"/>
        </w:rPr>
        <w:t>Положения о Финансовом управлении Администрации Суксунского муниципального района</w:t>
      </w:r>
      <w:r w:rsidR="00B6089E">
        <w:rPr>
          <w:sz w:val="28"/>
          <w:szCs w:val="28"/>
        </w:rPr>
        <w:t>»</w:t>
      </w:r>
      <w:r w:rsidR="004373CF" w:rsidRPr="00BD4701">
        <w:rPr>
          <w:sz w:val="28"/>
          <w:szCs w:val="28"/>
        </w:rPr>
        <w:t>.</w:t>
      </w:r>
    </w:p>
    <w:p w:rsidR="004663A7" w:rsidRDefault="00F272E5" w:rsidP="00A4057F">
      <w:pPr>
        <w:widowControl w:val="0"/>
        <w:ind w:firstLine="709"/>
        <w:jc w:val="both"/>
      </w:pPr>
      <w:r w:rsidRPr="00103948">
        <w:rPr>
          <w:sz w:val="28"/>
          <w:szCs w:val="28"/>
        </w:rPr>
        <w:t>Финансовое у</w:t>
      </w:r>
      <w:r w:rsidR="00C37B6F" w:rsidRPr="00103948">
        <w:rPr>
          <w:sz w:val="28"/>
          <w:szCs w:val="28"/>
        </w:rPr>
        <w:t xml:space="preserve">правление </w:t>
      </w:r>
      <w:r w:rsidR="004767DD" w:rsidRPr="00103948">
        <w:rPr>
          <w:sz w:val="28"/>
          <w:szCs w:val="28"/>
        </w:rPr>
        <w:t>наделен</w:t>
      </w:r>
      <w:r w:rsidR="00C37B6F" w:rsidRPr="00103948">
        <w:rPr>
          <w:sz w:val="28"/>
          <w:szCs w:val="28"/>
        </w:rPr>
        <w:t>о</w:t>
      </w:r>
      <w:r w:rsidR="004767DD" w:rsidRPr="00103948">
        <w:rPr>
          <w:sz w:val="28"/>
          <w:szCs w:val="28"/>
        </w:rPr>
        <w:t xml:space="preserve"> полномочиями администратора доходов бюджета </w:t>
      </w:r>
      <w:r w:rsidR="00B051D5" w:rsidRPr="00103948">
        <w:rPr>
          <w:sz w:val="28"/>
          <w:szCs w:val="28"/>
        </w:rPr>
        <w:t xml:space="preserve">Суксунского </w:t>
      </w:r>
      <w:r w:rsidR="004767DD" w:rsidRPr="00103948">
        <w:rPr>
          <w:sz w:val="28"/>
          <w:szCs w:val="28"/>
        </w:rPr>
        <w:t>муницип</w:t>
      </w:r>
      <w:r w:rsidR="00197F03" w:rsidRPr="00103948">
        <w:rPr>
          <w:sz w:val="28"/>
          <w:szCs w:val="28"/>
        </w:rPr>
        <w:t>ального района в части</w:t>
      </w:r>
      <w:r w:rsidR="007877CF" w:rsidRPr="00103948">
        <w:rPr>
          <w:sz w:val="28"/>
          <w:szCs w:val="28"/>
        </w:rPr>
        <w:t xml:space="preserve"> следующих </w:t>
      </w:r>
      <w:r w:rsidR="00197F03" w:rsidRPr="00103948">
        <w:rPr>
          <w:sz w:val="28"/>
          <w:szCs w:val="28"/>
        </w:rPr>
        <w:t>доходов:</w:t>
      </w:r>
      <w:r w:rsidR="004663A7" w:rsidRPr="004663A7">
        <w:t xml:space="preserve"> </w:t>
      </w:r>
    </w:p>
    <w:p w:rsidR="00197F03" w:rsidRDefault="00616A54" w:rsidP="00A405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4663A7" w:rsidRPr="004663A7">
        <w:rPr>
          <w:sz w:val="28"/>
          <w:szCs w:val="28"/>
        </w:rPr>
        <w:t>рочие доходы от компенсации затрат бюджетов муниципальных районов</w:t>
      </w:r>
      <w:r>
        <w:rPr>
          <w:sz w:val="28"/>
          <w:szCs w:val="28"/>
        </w:rPr>
        <w:t>;</w:t>
      </w:r>
    </w:p>
    <w:p w:rsidR="004663A7" w:rsidRDefault="00616A54" w:rsidP="00A405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663A7" w:rsidRPr="004663A7">
        <w:rPr>
          <w:sz w:val="28"/>
          <w:szCs w:val="28"/>
        </w:rPr>
        <w:t>енежные взыскания (штрафы) за нарушения бюджетного законодательс</w:t>
      </w:r>
      <w:r w:rsidR="004663A7" w:rsidRPr="004663A7">
        <w:rPr>
          <w:sz w:val="28"/>
          <w:szCs w:val="28"/>
        </w:rPr>
        <w:t>т</w:t>
      </w:r>
      <w:r w:rsidR="004663A7" w:rsidRPr="004663A7">
        <w:rPr>
          <w:sz w:val="28"/>
          <w:szCs w:val="28"/>
        </w:rPr>
        <w:t>ва (в части бюджетов муниципальных районов)</w:t>
      </w:r>
      <w:r>
        <w:rPr>
          <w:sz w:val="28"/>
          <w:szCs w:val="28"/>
        </w:rPr>
        <w:t>;</w:t>
      </w:r>
    </w:p>
    <w:p w:rsidR="004663A7" w:rsidRDefault="00616A54" w:rsidP="00A405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663A7" w:rsidRPr="004663A7">
        <w:rPr>
          <w:sz w:val="28"/>
          <w:szCs w:val="28"/>
        </w:rPr>
        <w:t>рочие поступления от денежных взысканий (штрафов) и иных сумм в возмещение ущерба, зачисляемые в бюджеты муниципальных районов</w:t>
      </w:r>
      <w:r>
        <w:rPr>
          <w:sz w:val="28"/>
          <w:szCs w:val="28"/>
        </w:rPr>
        <w:t>;</w:t>
      </w:r>
    </w:p>
    <w:p w:rsidR="004663A7" w:rsidRDefault="00616A54" w:rsidP="00A405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4663A7" w:rsidRPr="004663A7">
        <w:rPr>
          <w:sz w:val="28"/>
          <w:szCs w:val="28"/>
        </w:rPr>
        <w:t>отация бюджетам муниципальных районов на выравнивание бюджетной обеспеченности</w:t>
      </w:r>
      <w:r>
        <w:rPr>
          <w:sz w:val="28"/>
          <w:szCs w:val="28"/>
        </w:rPr>
        <w:t>;</w:t>
      </w:r>
    </w:p>
    <w:p w:rsidR="004663A7" w:rsidRDefault="00616A54" w:rsidP="00A405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3A7" w:rsidRPr="004663A7">
        <w:rPr>
          <w:sz w:val="28"/>
          <w:szCs w:val="28"/>
        </w:rPr>
        <w:t>субвенции бюджетам муниципальных районов на обслуживание лицевых счетов органов государственной власти Пермского края, государственных кра</w:t>
      </w:r>
      <w:r w:rsidR="004663A7" w:rsidRPr="004663A7">
        <w:rPr>
          <w:sz w:val="28"/>
          <w:szCs w:val="28"/>
        </w:rPr>
        <w:t>е</w:t>
      </w:r>
      <w:r w:rsidR="004663A7" w:rsidRPr="004663A7">
        <w:rPr>
          <w:sz w:val="28"/>
          <w:szCs w:val="28"/>
        </w:rPr>
        <w:t>вых учреждений</w:t>
      </w:r>
      <w:r>
        <w:rPr>
          <w:sz w:val="28"/>
          <w:szCs w:val="28"/>
        </w:rPr>
        <w:t>;</w:t>
      </w:r>
    </w:p>
    <w:p w:rsidR="004663A7" w:rsidRDefault="00616A54" w:rsidP="00A405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4663A7" w:rsidRPr="004663A7">
        <w:rPr>
          <w:sz w:val="28"/>
          <w:szCs w:val="28"/>
        </w:rPr>
        <w:t>ежбюджетные трансферты, передаваемые бюджетам муниципальных районов из бюджетов поселений на осуществление части полномочий по реш</w:t>
      </w:r>
      <w:r w:rsidR="004663A7" w:rsidRPr="004663A7">
        <w:rPr>
          <w:sz w:val="28"/>
          <w:szCs w:val="28"/>
        </w:rPr>
        <w:t>е</w:t>
      </w:r>
      <w:r w:rsidR="004663A7" w:rsidRPr="004663A7">
        <w:rPr>
          <w:sz w:val="28"/>
          <w:szCs w:val="28"/>
        </w:rPr>
        <w:t>нию вопросов местного значения в соответствии с заключенными соглашениями</w:t>
      </w:r>
      <w:r w:rsidR="004663A7">
        <w:rPr>
          <w:sz w:val="28"/>
          <w:szCs w:val="28"/>
        </w:rPr>
        <w:t xml:space="preserve"> на </w:t>
      </w:r>
      <w:r w:rsidR="004663A7" w:rsidRPr="004663A7">
        <w:rPr>
          <w:sz w:val="28"/>
          <w:szCs w:val="28"/>
        </w:rPr>
        <w:t>осуществление полномочий по кассовому</w:t>
      </w:r>
      <w:r w:rsidR="004663A7">
        <w:rPr>
          <w:sz w:val="28"/>
          <w:szCs w:val="28"/>
        </w:rPr>
        <w:t xml:space="preserve"> обслуживанию бюджетов поселений</w:t>
      </w:r>
      <w:r>
        <w:rPr>
          <w:sz w:val="28"/>
          <w:szCs w:val="28"/>
        </w:rPr>
        <w:t>;</w:t>
      </w:r>
    </w:p>
    <w:p w:rsidR="00616A54" w:rsidRPr="00103948" w:rsidRDefault="00616A54" w:rsidP="00A4057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16A54">
        <w:rPr>
          <w:sz w:val="28"/>
          <w:szCs w:val="28"/>
        </w:rPr>
        <w:t>рочие межбюджетные трансферты, передаваемые бюджетам муниц</w:t>
      </w:r>
      <w:r w:rsidRPr="00616A54">
        <w:rPr>
          <w:sz w:val="28"/>
          <w:szCs w:val="28"/>
        </w:rPr>
        <w:t>и</w:t>
      </w:r>
      <w:r w:rsidRPr="00616A54">
        <w:rPr>
          <w:sz w:val="28"/>
          <w:szCs w:val="28"/>
        </w:rPr>
        <w:t>пальных районов</w:t>
      </w:r>
      <w:r>
        <w:rPr>
          <w:sz w:val="28"/>
          <w:szCs w:val="28"/>
        </w:rPr>
        <w:t xml:space="preserve"> (</w:t>
      </w:r>
      <w:r w:rsidRPr="00616A54">
        <w:rPr>
          <w:sz w:val="28"/>
          <w:szCs w:val="28"/>
        </w:rPr>
        <w:t>конкурс муниципальных районов и городских округов Пер</w:t>
      </w:r>
      <w:r w:rsidRPr="00616A54">
        <w:rPr>
          <w:sz w:val="28"/>
          <w:szCs w:val="28"/>
        </w:rPr>
        <w:t>м</w:t>
      </w:r>
      <w:r w:rsidRPr="00616A54">
        <w:rPr>
          <w:sz w:val="28"/>
          <w:szCs w:val="28"/>
        </w:rPr>
        <w:t>ского края по достижению наиболее результативных значений показателей упра</w:t>
      </w:r>
      <w:r w:rsidRPr="00616A54">
        <w:rPr>
          <w:sz w:val="28"/>
          <w:szCs w:val="28"/>
        </w:rPr>
        <w:t>в</w:t>
      </w:r>
      <w:r w:rsidRPr="00616A54">
        <w:rPr>
          <w:sz w:val="28"/>
          <w:szCs w:val="28"/>
        </w:rPr>
        <w:t>ленческой деятельности</w:t>
      </w:r>
      <w:r>
        <w:rPr>
          <w:sz w:val="28"/>
          <w:szCs w:val="28"/>
        </w:rPr>
        <w:t>).</w:t>
      </w:r>
    </w:p>
    <w:p w:rsidR="00F272E5" w:rsidRPr="005B5BFB" w:rsidRDefault="00F272E5" w:rsidP="00A4057F">
      <w:pPr>
        <w:widowControl w:val="0"/>
        <w:ind w:firstLine="709"/>
        <w:jc w:val="both"/>
        <w:rPr>
          <w:sz w:val="28"/>
          <w:szCs w:val="28"/>
        </w:rPr>
      </w:pPr>
    </w:p>
    <w:p w:rsidR="00457D26" w:rsidRPr="00287E24" w:rsidRDefault="00952C36" w:rsidP="00952C36">
      <w:pPr>
        <w:ind w:firstLine="709"/>
        <w:jc w:val="both"/>
        <w:rPr>
          <w:sz w:val="28"/>
          <w:szCs w:val="28"/>
        </w:rPr>
      </w:pPr>
      <w:r w:rsidRPr="00616A54">
        <w:rPr>
          <w:sz w:val="28"/>
          <w:szCs w:val="28"/>
        </w:rPr>
        <w:t>В</w:t>
      </w:r>
      <w:r w:rsidR="00616A54" w:rsidRPr="00616A54">
        <w:rPr>
          <w:sz w:val="28"/>
          <w:szCs w:val="28"/>
        </w:rPr>
        <w:t>сего в</w:t>
      </w:r>
      <w:r w:rsidRPr="00616A54">
        <w:rPr>
          <w:sz w:val="28"/>
          <w:szCs w:val="28"/>
        </w:rPr>
        <w:t xml:space="preserve"> соответствии с Приложением 1 проекту Решения Земского собрания Суксунского муниципального района «Об утверждении отчета об исполнении бюджета Суксунского муниципального района за 2014» (далее Отчет об исполн</w:t>
      </w:r>
      <w:r w:rsidRPr="00616A54">
        <w:rPr>
          <w:sz w:val="28"/>
          <w:szCs w:val="28"/>
        </w:rPr>
        <w:t>е</w:t>
      </w:r>
      <w:r w:rsidRPr="00616A54">
        <w:rPr>
          <w:sz w:val="28"/>
          <w:szCs w:val="28"/>
        </w:rPr>
        <w:t>нии бюджета района за 2014 год)</w:t>
      </w:r>
      <w:r w:rsidR="005D04CB" w:rsidRPr="005D04CB">
        <w:rPr>
          <w:color w:val="1F497D" w:themeColor="text2"/>
          <w:sz w:val="28"/>
          <w:szCs w:val="28"/>
        </w:rPr>
        <w:t xml:space="preserve"> </w:t>
      </w:r>
      <w:r w:rsidR="005D04CB" w:rsidRPr="00287E24">
        <w:rPr>
          <w:sz w:val="28"/>
          <w:szCs w:val="28"/>
        </w:rPr>
        <w:t>доходная часть исполнена на 100,00%. Всего Финансовым управлением</w:t>
      </w:r>
      <w:r w:rsidRPr="00287E24">
        <w:rPr>
          <w:sz w:val="28"/>
          <w:szCs w:val="28"/>
        </w:rPr>
        <w:t xml:space="preserve"> п</w:t>
      </w:r>
      <w:r w:rsidR="00EA6B19" w:rsidRPr="00287E24">
        <w:rPr>
          <w:sz w:val="28"/>
          <w:szCs w:val="28"/>
        </w:rPr>
        <w:t xml:space="preserve">олучено доходов </w:t>
      </w:r>
      <w:r w:rsidR="005D04CB" w:rsidRPr="00287E24">
        <w:rPr>
          <w:sz w:val="28"/>
          <w:szCs w:val="28"/>
        </w:rPr>
        <w:t>182</w:t>
      </w:r>
      <w:r w:rsidR="00EA6B19" w:rsidRPr="00287E24">
        <w:rPr>
          <w:sz w:val="28"/>
          <w:szCs w:val="28"/>
        </w:rPr>
        <w:t> </w:t>
      </w:r>
      <w:r w:rsidR="005D04CB" w:rsidRPr="00287E24">
        <w:rPr>
          <w:sz w:val="28"/>
          <w:szCs w:val="28"/>
        </w:rPr>
        <w:t>048</w:t>
      </w:r>
      <w:r w:rsidR="00EA6B19" w:rsidRPr="00287E24">
        <w:rPr>
          <w:sz w:val="28"/>
          <w:szCs w:val="28"/>
        </w:rPr>
        <w:t>,0</w:t>
      </w:r>
      <w:r w:rsidR="005D04CB" w:rsidRPr="00287E24">
        <w:rPr>
          <w:sz w:val="28"/>
          <w:szCs w:val="28"/>
        </w:rPr>
        <w:t>1</w:t>
      </w:r>
      <w:r w:rsidR="00EA6B19" w:rsidRPr="00287E24">
        <w:rPr>
          <w:sz w:val="28"/>
          <w:szCs w:val="28"/>
        </w:rPr>
        <w:t xml:space="preserve"> тыс. рублей, при уто</w:t>
      </w:r>
      <w:r w:rsidR="00EA6B19" w:rsidRPr="00287E24">
        <w:rPr>
          <w:sz w:val="28"/>
          <w:szCs w:val="28"/>
        </w:rPr>
        <w:t>ч</w:t>
      </w:r>
      <w:r w:rsidR="00EA6B19" w:rsidRPr="00287E24">
        <w:rPr>
          <w:sz w:val="28"/>
          <w:szCs w:val="28"/>
        </w:rPr>
        <w:t xml:space="preserve">ненном плане </w:t>
      </w:r>
      <w:r w:rsidR="005D04CB" w:rsidRPr="00287E24">
        <w:rPr>
          <w:sz w:val="28"/>
          <w:szCs w:val="28"/>
        </w:rPr>
        <w:t>182</w:t>
      </w:r>
      <w:r w:rsidR="00EA6B19" w:rsidRPr="00287E24">
        <w:rPr>
          <w:sz w:val="28"/>
          <w:szCs w:val="28"/>
        </w:rPr>
        <w:t> </w:t>
      </w:r>
      <w:r w:rsidR="005D04CB" w:rsidRPr="00287E24">
        <w:rPr>
          <w:sz w:val="28"/>
          <w:szCs w:val="28"/>
        </w:rPr>
        <w:t>047</w:t>
      </w:r>
      <w:r w:rsidR="00EA6B19" w:rsidRPr="00287E24">
        <w:rPr>
          <w:sz w:val="28"/>
          <w:szCs w:val="28"/>
        </w:rPr>
        <w:t>,01</w:t>
      </w:r>
      <w:r w:rsidR="005D04CB" w:rsidRPr="00287E24">
        <w:rPr>
          <w:sz w:val="28"/>
          <w:szCs w:val="28"/>
        </w:rPr>
        <w:t xml:space="preserve"> тыс. рублей.</w:t>
      </w:r>
    </w:p>
    <w:p w:rsidR="00103948" w:rsidRPr="008C716D" w:rsidRDefault="00103948" w:rsidP="00952C36">
      <w:pPr>
        <w:ind w:firstLine="709"/>
        <w:jc w:val="both"/>
        <w:rPr>
          <w:sz w:val="28"/>
          <w:szCs w:val="28"/>
        </w:rPr>
      </w:pPr>
    </w:p>
    <w:p w:rsidR="009C3209" w:rsidRPr="008137D6" w:rsidRDefault="00EA6B19" w:rsidP="00D526B2">
      <w:pPr>
        <w:ind w:firstLine="709"/>
        <w:jc w:val="both"/>
      </w:pPr>
      <w:r w:rsidRPr="005D04CB">
        <w:rPr>
          <w:sz w:val="28"/>
          <w:szCs w:val="28"/>
        </w:rPr>
        <w:t>В соответствии с Решением Земского собрания Суксунского муниципальн</w:t>
      </w:r>
      <w:r w:rsidRPr="005D04CB">
        <w:rPr>
          <w:sz w:val="28"/>
          <w:szCs w:val="28"/>
        </w:rPr>
        <w:t>о</w:t>
      </w:r>
      <w:r w:rsidRPr="005D04CB">
        <w:rPr>
          <w:sz w:val="28"/>
          <w:szCs w:val="28"/>
        </w:rPr>
        <w:t>го района от 26.12.2013 № 149 «О бюджете Суксунского муниципального района на 2014 год и на плановый период 2015 и 2016 годов»</w:t>
      </w:r>
      <w:r w:rsidR="004767DD" w:rsidRPr="005D04CB">
        <w:rPr>
          <w:sz w:val="28"/>
          <w:szCs w:val="28"/>
        </w:rPr>
        <w:t>,</w:t>
      </w:r>
      <w:r w:rsidR="004300EA" w:rsidRPr="005D04CB">
        <w:rPr>
          <w:sz w:val="28"/>
          <w:szCs w:val="28"/>
        </w:rPr>
        <w:t xml:space="preserve"> </w:t>
      </w:r>
      <w:r w:rsidR="00F272E5" w:rsidRPr="005D04CB">
        <w:rPr>
          <w:sz w:val="28"/>
          <w:szCs w:val="28"/>
        </w:rPr>
        <w:t>Финансовому у</w:t>
      </w:r>
      <w:r w:rsidR="004300EA" w:rsidRPr="005D04CB">
        <w:rPr>
          <w:sz w:val="28"/>
          <w:szCs w:val="28"/>
        </w:rPr>
        <w:t>правлению,</w:t>
      </w:r>
      <w:r w:rsidR="004767DD" w:rsidRPr="005D04CB">
        <w:rPr>
          <w:sz w:val="28"/>
          <w:szCs w:val="28"/>
        </w:rPr>
        <w:t xml:space="preserve"> как главному распорядителю бюджетных средств, предусмотрены ассигнования на 201</w:t>
      </w:r>
      <w:r w:rsidR="0083234D" w:rsidRPr="005D04CB">
        <w:rPr>
          <w:sz w:val="28"/>
          <w:szCs w:val="28"/>
        </w:rPr>
        <w:t>4</w:t>
      </w:r>
      <w:r w:rsidR="004767DD" w:rsidRPr="005D04CB">
        <w:rPr>
          <w:sz w:val="28"/>
          <w:szCs w:val="28"/>
        </w:rPr>
        <w:t xml:space="preserve"> год в размере</w:t>
      </w:r>
      <w:r w:rsidR="004767DD" w:rsidRPr="00F272E5">
        <w:rPr>
          <w:color w:val="1F497D" w:themeColor="text2"/>
          <w:sz w:val="28"/>
          <w:szCs w:val="28"/>
        </w:rPr>
        <w:t xml:space="preserve"> </w:t>
      </w:r>
      <w:r w:rsidR="008137D6" w:rsidRPr="008137D6">
        <w:rPr>
          <w:sz w:val="28"/>
          <w:szCs w:val="28"/>
        </w:rPr>
        <w:t>41</w:t>
      </w:r>
      <w:r w:rsidR="008137D6">
        <w:rPr>
          <w:sz w:val="28"/>
          <w:szCs w:val="28"/>
        </w:rPr>
        <w:t xml:space="preserve"> </w:t>
      </w:r>
      <w:r w:rsidR="008137D6" w:rsidRPr="008137D6">
        <w:rPr>
          <w:sz w:val="28"/>
          <w:szCs w:val="28"/>
        </w:rPr>
        <w:t>616,20</w:t>
      </w:r>
      <w:r w:rsidR="004767DD" w:rsidRPr="008137D6">
        <w:rPr>
          <w:sz w:val="28"/>
          <w:szCs w:val="28"/>
        </w:rPr>
        <w:t xml:space="preserve"> тыс. рублей, что соответствует </w:t>
      </w:r>
      <w:r w:rsidR="009C3209" w:rsidRPr="008137D6">
        <w:rPr>
          <w:sz w:val="28"/>
          <w:szCs w:val="28"/>
        </w:rPr>
        <w:t xml:space="preserve">показателям </w:t>
      </w:r>
      <w:r w:rsidR="00105B60" w:rsidRPr="008137D6">
        <w:rPr>
          <w:sz w:val="28"/>
          <w:szCs w:val="28"/>
        </w:rPr>
        <w:t>у</w:t>
      </w:r>
      <w:r w:rsidR="00105B60" w:rsidRPr="008137D6">
        <w:rPr>
          <w:sz w:val="28"/>
          <w:szCs w:val="28"/>
        </w:rPr>
        <w:t>т</w:t>
      </w:r>
      <w:r w:rsidR="00105B60" w:rsidRPr="008137D6">
        <w:rPr>
          <w:sz w:val="28"/>
          <w:szCs w:val="28"/>
        </w:rPr>
        <w:t>вержденной бюджетной росписи</w:t>
      </w:r>
      <w:r w:rsidR="004767DD" w:rsidRPr="008137D6">
        <w:rPr>
          <w:sz w:val="28"/>
          <w:szCs w:val="28"/>
        </w:rPr>
        <w:t xml:space="preserve"> (статья 217 Бюджетного кодекса Российской Федерации</w:t>
      </w:r>
      <w:r w:rsidR="004767DD" w:rsidRPr="008137D6">
        <w:t>)</w:t>
      </w:r>
      <w:r w:rsidR="004767DD" w:rsidRPr="008137D6">
        <w:rPr>
          <w:sz w:val="28"/>
          <w:szCs w:val="28"/>
        </w:rPr>
        <w:t>.</w:t>
      </w:r>
    </w:p>
    <w:p w:rsidR="007877CF" w:rsidRPr="003C73C6" w:rsidRDefault="00047162" w:rsidP="00D526B2">
      <w:pPr>
        <w:ind w:firstLine="709"/>
        <w:jc w:val="both"/>
        <w:rPr>
          <w:sz w:val="28"/>
          <w:szCs w:val="28"/>
        </w:rPr>
      </w:pPr>
      <w:r w:rsidRPr="003C73C6">
        <w:rPr>
          <w:sz w:val="28"/>
          <w:szCs w:val="28"/>
        </w:rPr>
        <w:t>В с</w:t>
      </w:r>
      <w:r w:rsidR="008B7632" w:rsidRPr="003C73C6">
        <w:rPr>
          <w:sz w:val="28"/>
          <w:szCs w:val="28"/>
        </w:rPr>
        <w:t xml:space="preserve">оответствии с </w:t>
      </w:r>
      <w:r w:rsidR="008B7632" w:rsidRPr="003C73C6">
        <w:rPr>
          <w:bCs/>
          <w:sz w:val="28"/>
          <w:szCs w:val="28"/>
        </w:rPr>
        <w:t>приложением № 4 «Расходы бюджета Суксунского мун</w:t>
      </w:r>
      <w:r w:rsidR="008B7632" w:rsidRPr="003C73C6">
        <w:rPr>
          <w:bCs/>
          <w:sz w:val="28"/>
          <w:szCs w:val="28"/>
        </w:rPr>
        <w:t>и</w:t>
      </w:r>
      <w:r w:rsidR="008B7632" w:rsidRPr="003C73C6">
        <w:rPr>
          <w:bCs/>
          <w:sz w:val="28"/>
          <w:szCs w:val="28"/>
        </w:rPr>
        <w:t>ципального района за 2014 год по ведомственной структуре расходов»</w:t>
      </w:r>
      <w:r w:rsidR="00952C36" w:rsidRPr="003C73C6">
        <w:rPr>
          <w:sz w:val="28"/>
          <w:szCs w:val="28"/>
        </w:rPr>
        <w:t xml:space="preserve"> Отчета об исполнении бюджета района за 2014 год </w:t>
      </w:r>
      <w:r w:rsidR="008B7632" w:rsidRPr="003C73C6">
        <w:rPr>
          <w:sz w:val="28"/>
          <w:szCs w:val="28"/>
        </w:rPr>
        <w:t xml:space="preserve">уточненный план </w:t>
      </w:r>
      <w:r w:rsidR="008137D6" w:rsidRPr="003C73C6">
        <w:rPr>
          <w:sz w:val="28"/>
          <w:szCs w:val="28"/>
        </w:rPr>
        <w:t>Финансового у</w:t>
      </w:r>
      <w:r w:rsidR="004300EA" w:rsidRPr="003C73C6">
        <w:rPr>
          <w:sz w:val="28"/>
          <w:szCs w:val="28"/>
        </w:rPr>
        <w:t>правл</w:t>
      </w:r>
      <w:r w:rsidR="004300EA" w:rsidRPr="003C73C6">
        <w:rPr>
          <w:sz w:val="28"/>
          <w:szCs w:val="28"/>
        </w:rPr>
        <w:t>е</w:t>
      </w:r>
      <w:r w:rsidR="004300EA" w:rsidRPr="003C73C6">
        <w:rPr>
          <w:sz w:val="28"/>
          <w:szCs w:val="28"/>
        </w:rPr>
        <w:t xml:space="preserve">ния </w:t>
      </w:r>
      <w:r w:rsidR="008B7632" w:rsidRPr="003C73C6">
        <w:rPr>
          <w:sz w:val="28"/>
          <w:szCs w:val="28"/>
        </w:rPr>
        <w:t>составил</w:t>
      </w:r>
      <w:r w:rsidR="009C6565" w:rsidRPr="003C73C6">
        <w:rPr>
          <w:sz w:val="28"/>
          <w:szCs w:val="28"/>
        </w:rPr>
        <w:t xml:space="preserve"> </w:t>
      </w:r>
      <w:r w:rsidR="00851C59" w:rsidRPr="003C73C6">
        <w:rPr>
          <w:sz w:val="28"/>
          <w:szCs w:val="28"/>
        </w:rPr>
        <w:t>46</w:t>
      </w:r>
      <w:r w:rsidR="009C6565" w:rsidRPr="003C73C6">
        <w:rPr>
          <w:sz w:val="28"/>
          <w:szCs w:val="28"/>
        </w:rPr>
        <w:t> </w:t>
      </w:r>
      <w:r w:rsidR="008137D6" w:rsidRPr="003C73C6">
        <w:rPr>
          <w:sz w:val="28"/>
          <w:szCs w:val="28"/>
        </w:rPr>
        <w:t>426</w:t>
      </w:r>
      <w:r w:rsidR="009C6565" w:rsidRPr="003C73C6">
        <w:rPr>
          <w:sz w:val="28"/>
          <w:szCs w:val="28"/>
        </w:rPr>
        <w:t>,</w:t>
      </w:r>
      <w:r w:rsidR="008137D6" w:rsidRPr="003C73C6">
        <w:rPr>
          <w:sz w:val="28"/>
          <w:szCs w:val="28"/>
        </w:rPr>
        <w:t>22</w:t>
      </w:r>
      <w:r w:rsidR="008B7632" w:rsidRPr="003C73C6">
        <w:rPr>
          <w:sz w:val="28"/>
          <w:szCs w:val="28"/>
        </w:rPr>
        <w:t xml:space="preserve"> </w:t>
      </w:r>
      <w:r w:rsidR="001B58CD" w:rsidRPr="003C73C6">
        <w:rPr>
          <w:sz w:val="28"/>
          <w:szCs w:val="28"/>
        </w:rPr>
        <w:t>тыс. рублей, ф</w:t>
      </w:r>
      <w:r w:rsidR="008B7632" w:rsidRPr="003C73C6">
        <w:rPr>
          <w:sz w:val="28"/>
          <w:szCs w:val="28"/>
        </w:rPr>
        <w:t>актически исполнено</w:t>
      </w:r>
      <w:r w:rsidR="008B7632" w:rsidRPr="003C73C6">
        <w:rPr>
          <w:bCs/>
          <w:sz w:val="28"/>
          <w:szCs w:val="28"/>
        </w:rPr>
        <w:t xml:space="preserve"> </w:t>
      </w:r>
      <w:r w:rsidR="001B58CD" w:rsidRPr="003C73C6">
        <w:rPr>
          <w:sz w:val="28"/>
          <w:szCs w:val="28"/>
        </w:rPr>
        <w:t>расходов</w:t>
      </w:r>
      <w:r w:rsidR="009C6565" w:rsidRPr="003C73C6">
        <w:rPr>
          <w:sz w:val="28"/>
          <w:szCs w:val="28"/>
        </w:rPr>
        <w:t xml:space="preserve"> </w:t>
      </w:r>
      <w:r w:rsidR="008137D6" w:rsidRPr="003C73C6">
        <w:rPr>
          <w:sz w:val="28"/>
          <w:szCs w:val="28"/>
        </w:rPr>
        <w:t>45</w:t>
      </w:r>
      <w:r w:rsidR="009C6565" w:rsidRPr="003C73C6">
        <w:rPr>
          <w:sz w:val="28"/>
          <w:szCs w:val="28"/>
        </w:rPr>
        <w:t> </w:t>
      </w:r>
      <w:r w:rsidR="008137D6" w:rsidRPr="003C73C6">
        <w:rPr>
          <w:sz w:val="28"/>
          <w:szCs w:val="28"/>
        </w:rPr>
        <w:t>682</w:t>
      </w:r>
      <w:r w:rsidR="009C6565" w:rsidRPr="003C73C6">
        <w:rPr>
          <w:sz w:val="28"/>
          <w:szCs w:val="28"/>
        </w:rPr>
        <w:t>,</w:t>
      </w:r>
      <w:r w:rsidR="008137D6" w:rsidRPr="003C73C6">
        <w:rPr>
          <w:sz w:val="28"/>
          <w:szCs w:val="28"/>
        </w:rPr>
        <w:t>01</w:t>
      </w:r>
      <w:r w:rsidR="001B58CD" w:rsidRPr="003C73C6">
        <w:rPr>
          <w:sz w:val="28"/>
          <w:szCs w:val="28"/>
        </w:rPr>
        <w:t xml:space="preserve"> </w:t>
      </w:r>
      <w:r w:rsidR="008B7632" w:rsidRPr="003C73C6">
        <w:rPr>
          <w:sz w:val="28"/>
          <w:szCs w:val="28"/>
        </w:rPr>
        <w:t>тыс. рублей, что соответствует показателям ф</w:t>
      </w:r>
      <w:r w:rsidR="001B58CD" w:rsidRPr="003C73C6">
        <w:rPr>
          <w:sz w:val="28"/>
          <w:szCs w:val="28"/>
        </w:rPr>
        <w:t>.</w:t>
      </w:r>
      <w:r w:rsidR="008B7632" w:rsidRPr="003C73C6">
        <w:rPr>
          <w:sz w:val="28"/>
          <w:szCs w:val="28"/>
        </w:rPr>
        <w:t xml:space="preserve"> 0503127 годовой бюджетной о</w:t>
      </w:r>
      <w:r w:rsidR="008B7632" w:rsidRPr="003C73C6">
        <w:rPr>
          <w:sz w:val="28"/>
          <w:szCs w:val="28"/>
        </w:rPr>
        <w:t>т</w:t>
      </w:r>
      <w:r w:rsidR="008B7632" w:rsidRPr="003C73C6">
        <w:rPr>
          <w:sz w:val="28"/>
          <w:szCs w:val="28"/>
        </w:rPr>
        <w:t>четности</w:t>
      </w:r>
      <w:r w:rsidR="001B58CD" w:rsidRPr="003C73C6">
        <w:rPr>
          <w:sz w:val="28"/>
          <w:szCs w:val="28"/>
        </w:rPr>
        <w:t>.</w:t>
      </w:r>
    </w:p>
    <w:p w:rsidR="004767DD" w:rsidRPr="003C73C6" w:rsidRDefault="009C6565" w:rsidP="00D526B2">
      <w:pPr>
        <w:ind w:firstLine="709"/>
        <w:jc w:val="both"/>
        <w:rPr>
          <w:sz w:val="28"/>
          <w:szCs w:val="28"/>
        </w:rPr>
      </w:pPr>
      <w:r w:rsidRPr="003C73C6">
        <w:rPr>
          <w:sz w:val="28"/>
          <w:szCs w:val="28"/>
        </w:rPr>
        <w:t>В соответствии с Решением Земского собрания Суксунского муниципальн</w:t>
      </w:r>
      <w:r w:rsidRPr="003C73C6">
        <w:rPr>
          <w:sz w:val="28"/>
          <w:szCs w:val="28"/>
        </w:rPr>
        <w:t>о</w:t>
      </w:r>
      <w:r w:rsidRPr="003C73C6">
        <w:rPr>
          <w:sz w:val="28"/>
          <w:szCs w:val="28"/>
        </w:rPr>
        <w:t xml:space="preserve">го района от 26.12.2013 № 149 «О бюджете Суксунского муниципального района на 2014 год и на плановый период 2015 и 2016 годов», </w:t>
      </w:r>
      <w:r w:rsidR="008137D6" w:rsidRPr="003C73C6">
        <w:rPr>
          <w:sz w:val="28"/>
          <w:szCs w:val="28"/>
        </w:rPr>
        <w:t>Финансовое у</w:t>
      </w:r>
      <w:r w:rsidR="004300EA" w:rsidRPr="003C73C6">
        <w:rPr>
          <w:sz w:val="28"/>
          <w:szCs w:val="28"/>
        </w:rPr>
        <w:t xml:space="preserve">правление </w:t>
      </w:r>
      <w:r w:rsidR="0025271E" w:rsidRPr="003C73C6">
        <w:rPr>
          <w:sz w:val="28"/>
          <w:szCs w:val="28"/>
        </w:rPr>
        <w:t>в 2014 году</w:t>
      </w:r>
      <w:r w:rsidR="001B58CD" w:rsidRPr="003C73C6">
        <w:rPr>
          <w:sz w:val="28"/>
          <w:szCs w:val="28"/>
        </w:rPr>
        <w:t xml:space="preserve"> </w:t>
      </w:r>
      <w:r w:rsidR="004767DD" w:rsidRPr="003C73C6">
        <w:rPr>
          <w:sz w:val="28"/>
          <w:szCs w:val="28"/>
        </w:rPr>
        <w:t>явля</w:t>
      </w:r>
      <w:r w:rsidR="0025271E" w:rsidRPr="003C73C6">
        <w:rPr>
          <w:sz w:val="28"/>
          <w:szCs w:val="28"/>
        </w:rPr>
        <w:t>л</w:t>
      </w:r>
      <w:r w:rsidR="004300EA" w:rsidRPr="003C73C6">
        <w:rPr>
          <w:sz w:val="28"/>
          <w:szCs w:val="28"/>
        </w:rPr>
        <w:t>о</w:t>
      </w:r>
      <w:r w:rsidR="0025271E" w:rsidRPr="003C73C6">
        <w:rPr>
          <w:sz w:val="28"/>
          <w:szCs w:val="28"/>
        </w:rPr>
        <w:t>сь</w:t>
      </w:r>
      <w:r w:rsidR="004767DD" w:rsidRPr="003C73C6">
        <w:rPr>
          <w:sz w:val="28"/>
          <w:szCs w:val="28"/>
        </w:rPr>
        <w:t xml:space="preserve"> главным распорядителем бюджетных средств по </w:t>
      </w:r>
      <w:r w:rsidR="007877CF" w:rsidRPr="003C73C6">
        <w:rPr>
          <w:sz w:val="28"/>
          <w:szCs w:val="28"/>
        </w:rPr>
        <w:t xml:space="preserve">следующим </w:t>
      </w:r>
      <w:r w:rsidR="004767DD" w:rsidRPr="003C73C6">
        <w:rPr>
          <w:sz w:val="28"/>
          <w:szCs w:val="28"/>
        </w:rPr>
        <w:lastRenderedPageBreak/>
        <w:t>разделам классификации расходов бюджета</w:t>
      </w:r>
      <w:r w:rsidR="00E0295B" w:rsidRPr="003C73C6">
        <w:rPr>
          <w:sz w:val="28"/>
          <w:szCs w:val="28"/>
        </w:rPr>
        <w:t xml:space="preserve"> с утвержденными бюджетной росп</w:t>
      </w:r>
      <w:r w:rsidR="00E0295B" w:rsidRPr="003C73C6">
        <w:rPr>
          <w:sz w:val="28"/>
          <w:szCs w:val="28"/>
        </w:rPr>
        <w:t>и</w:t>
      </w:r>
      <w:r w:rsidR="00E0295B" w:rsidRPr="003C73C6">
        <w:rPr>
          <w:sz w:val="28"/>
          <w:szCs w:val="28"/>
        </w:rPr>
        <w:t>сью расходов планами</w:t>
      </w:r>
      <w:r w:rsidR="004767DD" w:rsidRPr="003C73C6">
        <w:rPr>
          <w:sz w:val="28"/>
          <w:szCs w:val="28"/>
        </w:rPr>
        <w:t>:</w:t>
      </w:r>
    </w:p>
    <w:p w:rsidR="004767DD" w:rsidRPr="003C73C6" w:rsidRDefault="004767DD" w:rsidP="00D526B2">
      <w:pPr>
        <w:ind w:firstLine="709"/>
        <w:jc w:val="both"/>
        <w:rPr>
          <w:sz w:val="28"/>
          <w:szCs w:val="28"/>
        </w:rPr>
      </w:pPr>
      <w:r w:rsidRPr="003C73C6">
        <w:rPr>
          <w:sz w:val="28"/>
          <w:szCs w:val="28"/>
        </w:rPr>
        <w:t>01 00 «Общегосударственные вопросы»</w:t>
      </w:r>
      <w:r w:rsidR="004300EA" w:rsidRPr="003C73C6">
        <w:rPr>
          <w:sz w:val="28"/>
          <w:szCs w:val="28"/>
        </w:rPr>
        <w:t xml:space="preserve"> </w:t>
      </w:r>
      <w:r w:rsidR="00E0295B" w:rsidRPr="003C73C6">
        <w:rPr>
          <w:sz w:val="28"/>
          <w:szCs w:val="28"/>
        </w:rPr>
        <w:t xml:space="preserve">- </w:t>
      </w:r>
      <w:r w:rsidR="008137D6" w:rsidRPr="003C73C6">
        <w:rPr>
          <w:sz w:val="28"/>
          <w:szCs w:val="28"/>
        </w:rPr>
        <w:t>6 271,00</w:t>
      </w:r>
      <w:r w:rsidR="00FF6547" w:rsidRPr="003C73C6">
        <w:rPr>
          <w:sz w:val="28"/>
          <w:szCs w:val="28"/>
        </w:rPr>
        <w:t xml:space="preserve"> </w:t>
      </w:r>
      <w:r w:rsidR="004300EA" w:rsidRPr="003C73C6">
        <w:rPr>
          <w:sz w:val="28"/>
          <w:szCs w:val="28"/>
        </w:rPr>
        <w:t>тыс. рублей</w:t>
      </w:r>
      <w:r w:rsidRPr="003C73C6">
        <w:rPr>
          <w:sz w:val="28"/>
          <w:szCs w:val="28"/>
        </w:rPr>
        <w:t>;</w:t>
      </w:r>
    </w:p>
    <w:p w:rsidR="009C6565" w:rsidRPr="003C73C6" w:rsidRDefault="009C6565" w:rsidP="009C6565">
      <w:pPr>
        <w:ind w:firstLine="709"/>
        <w:jc w:val="both"/>
        <w:rPr>
          <w:sz w:val="28"/>
          <w:szCs w:val="28"/>
        </w:rPr>
      </w:pPr>
      <w:r w:rsidRPr="003C73C6">
        <w:rPr>
          <w:sz w:val="28"/>
          <w:szCs w:val="28"/>
        </w:rPr>
        <w:t>04 00 «Национальная экономика»</w:t>
      </w:r>
      <w:r w:rsidR="00E0295B" w:rsidRPr="003C73C6">
        <w:rPr>
          <w:sz w:val="28"/>
          <w:szCs w:val="28"/>
        </w:rPr>
        <w:t xml:space="preserve"> - </w:t>
      </w:r>
      <w:r w:rsidR="008137D6" w:rsidRPr="003C73C6">
        <w:rPr>
          <w:sz w:val="28"/>
          <w:szCs w:val="28"/>
        </w:rPr>
        <w:t>2</w:t>
      </w:r>
      <w:r w:rsidR="003D0B7D">
        <w:rPr>
          <w:sz w:val="28"/>
          <w:szCs w:val="28"/>
        </w:rPr>
        <w:t> </w:t>
      </w:r>
      <w:r w:rsidR="008137D6" w:rsidRPr="003C73C6">
        <w:rPr>
          <w:sz w:val="28"/>
          <w:szCs w:val="28"/>
        </w:rPr>
        <w:t>208</w:t>
      </w:r>
      <w:r w:rsidR="003D0B7D">
        <w:rPr>
          <w:sz w:val="28"/>
          <w:szCs w:val="28"/>
        </w:rPr>
        <w:t>,</w:t>
      </w:r>
      <w:r w:rsidR="008137D6" w:rsidRPr="003C73C6">
        <w:rPr>
          <w:sz w:val="28"/>
          <w:szCs w:val="28"/>
        </w:rPr>
        <w:t>60</w:t>
      </w:r>
      <w:r w:rsidR="00E0295B" w:rsidRPr="003C73C6">
        <w:rPr>
          <w:sz w:val="28"/>
          <w:szCs w:val="28"/>
        </w:rPr>
        <w:t xml:space="preserve"> тыс. рублей</w:t>
      </w:r>
      <w:r w:rsidRPr="003C73C6">
        <w:rPr>
          <w:sz w:val="28"/>
          <w:szCs w:val="28"/>
        </w:rPr>
        <w:t>;</w:t>
      </w:r>
    </w:p>
    <w:p w:rsidR="004300EA" w:rsidRPr="003C73C6" w:rsidRDefault="004300EA" w:rsidP="004300EA">
      <w:pPr>
        <w:ind w:firstLine="709"/>
        <w:jc w:val="both"/>
        <w:rPr>
          <w:sz w:val="28"/>
          <w:szCs w:val="28"/>
        </w:rPr>
      </w:pPr>
      <w:r w:rsidRPr="003C73C6">
        <w:rPr>
          <w:sz w:val="28"/>
          <w:szCs w:val="28"/>
        </w:rPr>
        <w:t>05 00 «Жилищно-коммунальное хозяйство»</w:t>
      </w:r>
      <w:r w:rsidR="00FF6547" w:rsidRPr="003C73C6">
        <w:rPr>
          <w:sz w:val="28"/>
          <w:szCs w:val="28"/>
        </w:rPr>
        <w:t xml:space="preserve"> - </w:t>
      </w:r>
      <w:r w:rsidR="008137D6" w:rsidRPr="003C73C6">
        <w:rPr>
          <w:sz w:val="28"/>
          <w:szCs w:val="28"/>
        </w:rPr>
        <w:t>2</w:t>
      </w:r>
      <w:r w:rsidR="003D0B7D">
        <w:rPr>
          <w:sz w:val="28"/>
          <w:szCs w:val="28"/>
        </w:rPr>
        <w:t> </w:t>
      </w:r>
      <w:r w:rsidR="008137D6" w:rsidRPr="003C73C6">
        <w:rPr>
          <w:sz w:val="28"/>
          <w:szCs w:val="28"/>
        </w:rPr>
        <w:t>300</w:t>
      </w:r>
      <w:r w:rsidR="003D0B7D">
        <w:rPr>
          <w:sz w:val="28"/>
          <w:szCs w:val="28"/>
        </w:rPr>
        <w:t>,</w:t>
      </w:r>
      <w:r w:rsidR="008137D6" w:rsidRPr="003C73C6">
        <w:rPr>
          <w:sz w:val="28"/>
          <w:szCs w:val="28"/>
        </w:rPr>
        <w:t>00</w:t>
      </w:r>
      <w:r w:rsidR="00FF6547" w:rsidRPr="003C73C6">
        <w:rPr>
          <w:sz w:val="28"/>
          <w:szCs w:val="28"/>
        </w:rPr>
        <w:t xml:space="preserve"> тыс. рублей</w:t>
      </w:r>
      <w:r w:rsidRPr="003C73C6">
        <w:rPr>
          <w:sz w:val="28"/>
          <w:szCs w:val="28"/>
        </w:rPr>
        <w:t>;</w:t>
      </w:r>
    </w:p>
    <w:p w:rsidR="004300EA" w:rsidRPr="003C73C6" w:rsidRDefault="008137D6" w:rsidP="00B64539">
      <w:pPr>
        <w:ind w:firstLine="709"/>
        <w:jc w:val="both"/>
        <w:rPr>
          <w:sz w:val="28"/>
          <w:szCs w:val="28"/>
        </w:rPr>
      </w:pPr>
      <w:r w:rsidRPr="003C73C6">
        <w:rPr>
          <w:sz w:val="28"/>
          <w:szCs w:val="28"/>
        </w:rPr>
        <w:t>14 00 «Межбюджетные трансферты общего характера бюджетам субъектов Российской Федерации и муниципальных образований общего характера» -</w:t>
      </w:r>
      <w:r w:rsidR="00B64539" w:rsidRPr="003C73C6">
        <w:rPr>
          <w:sz w:val="28"/>
          <w:szCs w:val="28"/>
        </w:rPr>
        <w:t>30 836,60 тыс. рублей</w:t>
      </w:r>
      <w:r w:rsidR="00FF6547" w:rsidRPr="003C73C6">
        <w:rPr>
          <w:sz w:val="28"/>
          <w:szCs w:val="28"/>
        </w:rPr>
        <w:t>.</w:t>
      </w:r>
    </w:p>
    <w:p w:rsidR="004300EA" w:rsidRPr="003C73C6" w:rsidRDefault="004300EA" w:rsidP="009C6565">
      <w:pPr>
        <w:ind w:firstLine="709"/>
        <w:jc w:val="both"/>
        <w:rPr>
          <w:sz w:val="28"/>
          <w:szCs w:val="28"/>
        </w:rPr>
      </w:pPr>
    </w:p>
    <w:p w:rsidR="004300EA" w:rsidRPr="003C73C6" w:rsidRDefault="004300EA" w:rsidP="004300EA">
      <w:pPr>
        <w:jc w:val="center"/>
        <w:rPr>
          <w:b/>
          <w:sz w:val="28"/>
          <w:szCs w:val="28"/>
        </w:rPr>
      </w:pPr>
      <w:r w:rsidRPr="003C73C6">
        <w:rPr>
          <w:b/>
          <w:bCs/>
          <w:sz w:val="28"/>
          <w:szCs w:val="28"/>
        </w:rPr>
        <w:t>Исполнение расходной части в 2014 году</w:t>
      </w:r>
    </w:p>
    <w:p w:rsidR="009C6565" w:rsidRPr="003C73C6" w:rsidRDefault="009C6565" w:rsidP="00D526B2">
      <w:pPr>
        <w:ind w:firstLine="709"/>
        <w:jc w:val="both"/>
        <w:rPr>
          <w:sz w:val="28"/>
          <w:szCs w:val="28"/>
        </w:rPr>
      </w:pPr>
    </w:p>
    <w:p w:rsidR="004767DD" w:rsidRPr="003C73C6" w:rsidRDefault="004300EA" w:rsidP="00D6559D">
      <w:pPr>
        <w:ind w:firstLine="709"/>
        <w:jc w:val="right"/>
        <w:rPr>
          <w:sz w:val="28"/>
          <w:szCs w:val="28"/>
        </w:rPr>
      </w:pPr>
      <w:r w:rsidRPr="003C73C6">
        <w:rPr>
          <w:sz w:val="28"/>
          <w:szCs w:val="28"/>
        </w:rPr>
        <w:t xml:space="preserve"> </w:t>
      </w:r>
      <w:r w:rsidR="00D6559D" w:rsidRPr="003C73C6">
        <w:rPr>
          <w:sz w:val="28"/>
          <w:szCs w:val="28"/>
        </w:rPr>
        <w:t>(тыс. рублей)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66"/>
        <w:gridCol w:w="1192"/>
        <w:gridCol w:w="1276"/>
        <w:gridCol w:w="1134"/>
        <w:gridCol w:w="1134"/>
        <w:gridCol w:w="850"/>
        <w:gridCol w:w="993"/>
        <w:gridCol w:w="993"/>
      </w:tblGrid>
      <w:tr w:rsidR="003D0B7D" w:rsidRPr="003C73C6" w:rsidTr="00F60D6F">
        <w:trPr>
          <w:trHeight w:val="1855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B7D" w:rsidRPr="003C73C6" w:rsidRDefault="003D0B7D" w:rsidP="00F06B8B">
            <w:pPr>
              <w:jc w:val="center"/>
              <w:rPr>
                <w:b/>
                <w:sz w:val="20"/>
                <w:szCs w:val="20"/>
              </w:rPr>
            </w:pPr>
            <w:r w:rsidRPr="003C73C6">
              <w:rPr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B7D" w:rsidRPr="003C73C6" w:rsidRDefault="003D0B7D" w:rsidP="00F06B8B">
            <w:pPr>
              <w:jc w:val="center"/>
              <w:rPr>
                <w:b/>
                <w:sz w:val="20"/>
                <w:szCs w:val="20"/>
              </w:rPr>
            </w:pPr>
            <w:r w:rsidRPr="003C73C6">
              <w:rPr>
                <w:b/>
                <w:sz w:val="20"/>
                <w:szCs w:val="20"/>
              </w:rPr>
              <w:t>Исполнено в 2013 году, тыс. рублей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B7D" w:rsidRPr="003C73C6" w:rsidRDefault="003D0B7D" w:rsidP="00F06B8B">
            <w:pPr>
              <w:jc w:val="center"/>
              <w:rPr>
                <w:b/>
                <w:sz w:val="20"/>
                <w:szCs w:val="20"/>
              </w:rPr>
            </w:pPr>
            <w:r w:rsidRPr="003C73C6">
              <w:rPr>
                <w:b/>
                <w:sz w:val="20"/>
                <w:szCs w:val="20"/>
              </w:rPr>
              <w:t>Плановые назначения на 2014 год, тыс.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B7D" w:rsidRPr="003C73C6" w:rsidRDefault="003D0B7D" w:rsidP="00F06B8B">
            <w:pPr>
              <w:jc w:val="center"/>
              <w:rPr>
                <w:b/>
                <w:sz w:val="20"/>
                <w:szCs w:val="20"/>
              </w:rPr>
            </w:pPr>
            <w:r w:rsidRPr="003C73C6">
              <w:rPr>
                <w:b/>
                <w:sz w:val="20"/>
                <w:szCs w:val="20"/>
              </w:rPr>
              <w:t>Исполнено в 2014 году, тыс. рублей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D0B7D" w:rsidRPr="003C73C6" w:rsidRDefault="003D0B7D" w:rsidP="00F06B8B">
            <w:pPr>
              <w:jc w:val="center"/>
              <w:rPr>
                <w:b/>
                <w:sz w:val="20"/>
                <w:szCs w:val="20"/>
              </w:rPr>
            </w:pPr>
            <w:r w:rsidRPr="003C73C6">
              <w:rPr>
                <w:b/>
                <w:sz w:val="20"/>
                <w:szCs w:val="20"/>
              </w:rPr>
              <w:t>Отклон</w:t>
            </w:r>
            <w:r w:rsidRPr="003C73C6">
              <w:rPr>
                <w:b/>
                <w:sz w:val="20"/>
                <w:szCs w:val="20"/>
              </w:rPr>
              <w:t>е</w:t>
            </w:r>
            <w:r w:rsidRPr="003C73C6">
              <w:rPr>
                <w:b/>
                <w:sz w:val="20"/>
                <w:szCs w:val="20"/>
              </w:rPr>
              <w:t>ния от и</w:t>
            </w:r>
            <w:r w:rsidRPr="003C73C6">
              <w:rPr>
                <w:b/>
                <w:sz w:val="20"/>
                <w:szCs w:val="20"/>
              </w:rPr>
              <w:t>с</w:t>
            </w:r>
            <w:r w:rsidRPr="003C73C6">
              <w:rPr>
                <w:b/>
                <w:sz w:val="20"/>
                <w:szCs w:val="20"/>
              </w:rPr>
              <w:t>полнения расходов 2013 года, тыс. рублей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D0B7D" w:rsidRPr="003C73C6" w:rsidRDefault="003D0B7D" w:rsidP="00F06B8B">
            <w:pPr>
              <w:jc w:val="center"/>
              <w:rPr>
                <w:b/>
                <w:sz w:val="20"/>
                <w:szCs w:val="20"/>
              </w:rPr>
            </w:pPr>
            <w:r w:rsidRPr="003C73C6">
              <w:rPr>
                <w:b/>
                <w:sz w:val="20"/>
                <w:szCs w:val="20"/>
              </w:rPr>
              <w:t>Откл</w:t>
            </w:r>
            <w:r w:rsidRPr="003C73C6">
              <w:rPr>
                <w:b/>
                <w:sz w:val="20"/>
                <w:szCs w:val="20"/>
              </w:rPr>
              <w:t>о</w:t>
            </w:r>
            <w:r w:rsidRPr="003C73C6">
              <w:rPr>
                <w:b/>
                <w:sz w:val="20"/>
                <w:szCs w:val="20"/>
              </w:rPr>
              <w:t>нения от испо</w:t>
            </w:r>
            <w:r w:rsidRPr="003C73C6">
              <w:rPr>
                <w:b/>
                <w:sz w:val="20"/>
                <w:szCs w:val="20"/>
              </w:rPr>
              <w:t>л</w:t>
            </w:r>
            <w:r w:rsidRPr="003C73C6">
              <w:rPr>
                <w:b/>
                <w:sz w:val="20"/>
                <w:szCs w:val="20"/>
              </w:rPr>
              <w:t>нения расходов 2013 г</w:t>
            </w:r>
            <w:r w:rsidRPr="003C73C6">
              <w:rPr>
                <w:b/>
                <w:sz w:val="20"/>
                <w:szCs w:val="20"/>
              </w:rPr>
              <w:t>о</w:t>
            </w:r>
            <w:r w:rsidRPr="003C73C6">
              <w:rPr>
                <w:b/>
                <w:sz w:val="20"/>
                <w:szCs w:val="20"/>
              </w:rPr>
              <w:t>да, %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D0B7D" w:rsidRPr="003C73C6" w:rsidRDefault="003D0B7D" w:rsidP="00F06B8B">
            <w:pPr>
              <w:jc w:val="center"/>
              <w:rPr>
                <w:b/>
                <w:sz w:val="20"/>
                <w:szCs w:val="20"/>
              </w:rPr>
            </w:pPr>
            <w:r w:rsidRPr="003C73C6">
              <w:rPr>
                <w:b/>
                <w:sz w:val="20"/>
                <w:szCs w:val="20"/>
              </w:rPr>
              <w:t>Отклоне-ния от уточнен-ных пла-новых назначе-ний, тыс. рублей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D0B7D" w:rsidRPr="003C73C6" w:rsidRDefault="003D0B7D" w:rsidP="00F06B8B">
            <w:pPr>
              <w:jc w:val="center"/>
              <w:rPr>
                <w:b/>
                <w:sz w:val="20"/>
                <w:szCs w:val="20"/>
              </w:rPr>
            </w:pPr>
            <w:r w:rsidRPr="003C73C6">
              <w:rPr>
                <w:b/>
                <w:sz w:val="20"/>
                <w:szCs w:val="20"/>
              </w:rPr>
              <w:t>Выполне-ние уточ-ненных плановых назначе-ний, %</w:t>
            </w:r>
          </w:p>
        </w:tc>
      </w:tr>
      <w:tr w:rsidR="003C73C6" w:rsidRPr="003C73C6" w:rsidTr="00B64539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60151" w:rsidRPr="003C73C6" w:rsidRDefault="00A60151" w:rsidP="00A60151">
            <w:pPr>
              <w:jc w:val="center"/>
              <w:rPr>
                <w:b/>
                <w:sz w:val="20"/>
                <w:szCs w:val="20"/>
              </w:rPr>
            </w:pPr>
            <w:r w:rsidRPr="003C73C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3C73C6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3C73C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3C73C6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3C73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3C73C6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3C73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3C73C6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3C73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3C73C6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3C73C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3C73C6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3C73C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151" w:rsidRPr="003C73C6" w:rsidRDefault="00A60151" w:rsidP="00A6015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3C73C6">
              <w:rPr>
                <w:b/>
                <w:sz w:val="20"/>
                <w:szCs w:val="20"/>
              </w:rPr>
              <w:t>8</w:t>
            </w:r>
          </w:p>
        </w:tc>
      </w:tr>
      <w:tr w:rsidR="003C73C6" w:rsidRPr="003C73C6" w:rsidTr="00B64539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67DD" w:rsidRPr="003C73C6" w:rsidRDefault="004767DD" w:rsidP="0055749F">
            <w:r w:rsidRPr="003C73C6">
              <w:t>Общегосударстве</w:t>
            </w:r>
            <w:r w:rsidRPr="003C73C6">
              <w:t>н</w:t>
            </w:r>
            <w:r w:rsidRPr="003C73C6">
              <w:t>ные вопросы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67DD" w:rsidRPr="003C73C6" w:rsidRDefault="00B64539" w:rsidP="003D0B7D">
            <w:pPr>
              <w:spacing w:before="100" w:beforeAutospacing="1" w:after="100" w:afterAutospacing="1"/>
              <w:jc w:val="right"/>
            </w:pPr>
            <w:r w:rsidRPr="003C73C6">
              <w:t>4</w:t>
            </w:r>
            <w:r w:rsidR="003D0B7D">
              <w:t> </w:t>
            </w:r>
            <w:r w:rsidRPr="003C73C6">
              <w:t>978</w:t>
            </w:r>
            <w:r w:rsidR="003D0B7D">
              <w:t>,</w:t>
            </w:r>
            <w:r w:rsidRPr="003C73C6">
              <w:t>78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67DD" w:rsidRPr="003C73C6" w:rsidRDefault="00B64539" w:rsidP="003D0B7D">
            <w:pPr>
              <w:spacing w:before="100" w:beforeAutospacing="1" w:after="100" w:afterAutospacing="1"/>
              <w:jc w:val="right"/>
            </w:pPr>
            <w:r w:rsidRPr="003C73C6">
              <w:t>6</w:t>
            </w:r>
            <w:r w:rsidR="003D0B7D">
              <w:t> </w:t>
            </w:r>
            <w:r w:rsidRPr="003C73C6">
              <w:t>076</w:t>
            </w:r>
            <w:r w:rsidR="003D0B7D">
              <w:t>,</w:t>
            </w:r>
            <w:r w:rsidRPr="003C73C6">
              <w:t>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67DD" w:rsidRPr="003C73C6" w:rsidRDefault="00B64539" w:rsidP="00BF6799">
            <w:pPr>
              <w:spacing w:before="100" w:beforeAutospacing="1" w:after="100" w:afterAutospacing="1"/>
              <w:jc w:val="right"/>
            </w:pPr>
            <w:r w:rsidRPr="003C73C6">
              <w:t>5</w:t>
            </w:r>
            <w:r w:rsidR="003D0B7D">
              <w:t> 681,</w:t>
            </w:r>
            <w:r w:rsidRPr="003C73C6"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67DD" w:rsidRPr="003C73C6" w:rsidRDefault="00B64539" w:rsidP="00BF6799">
            <w:pPr>
              <w:spacing w:before="100" w:beforeAutospacing="1" w:after="100" w:afterAutospacing="1"/>
              <w:jc w:val="right"/>
            </w:pPr>
            <w:r w:rsidRPr="003C73C6">
              <w:t>702,43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67DD" w:rsidRPr="003C73C6" w:rsidRDefault="00B64539" w:rsidP="00BF6799">
            <w:pPr>
              <w:spacing w:before="100" w:beforeAutospacing="1" w:after="100" w:afterAutospacing="1"/>
              <w:jc w:val="right"/>
            </w:pPr>
            <w:r w:rsidRPr="003C73C6">
              <w:t>14,11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67DD" w:rsidRPr="003C73C6" w:rsidRDefault="00B64539" w:rsidP="00BF6799">
            <w:pPr>
              <w:spacing w:before="100" w:beforeAutospacing="1" w:after="100" w:afterAutospacing="1"/>
              <w:jc w:val="right"/>
            </w:pPr>
            <w:r w:rsidRPr="003C73C6">
              <w:t>-395,32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67DD" w:rsidRPr="003C73C6" w:rsidRDefault="00B64539" w:rsidP="00BF6799">
            <w:pPr>
              <w:spacing w:before="100" w:beforeAutospacing="1" w:after="100" w:afterAutospacing="1"/>
              <w:jc w:val="right"/>
            </w:pPr>
            <w:r w:rsidRPr="003C73C6">
              <w:t>93,49</w:t>
            </w:r>
          </w:p>
        </w:tc>
      </w:tr>
      <w:tr w:rsidR="003C73C6" w:rsidRPr="003C73C6" w:rsidTr="00B64539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767DD" w:rsidRPr="003C73C6" w:rsidRDefault="00523C37" w:rsidP="0055749F">
            <w:r w:rsidRPr="003C73C6">
              <w:t>Национальная экон</w:t>
            </w:r>
            <w:r w:rsidRPr="003C73C6">
              <w:t>о</w:t>
            </w:r>
            <w:r w:rsidRPr="003C73C6">
              <w:t>мика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67DD" w:rsidRPr="003C73C6" w:rsidRDefault="00B64539" w:rsidP="00BF6799">
            <w:pPr>
              <w:jc w:val="right"/>
            </w:pPr>
            <w:r w:rsidRPr="003C73C6">
              <w:t>4</w:t>
            </w:r>
            <w:r w:rsidR="003D0B7D">
              <w:t> 878,</w:t>
            </w:r>
            <w:r w:rsidRPr="003C73C6">
              <w:t>32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67DD" w:rsidRPr="003C73C6" w:rsidRDefault="00B64539" w:rsidP="00BF6799">
            <w:pPr>
              <w:jc w:val="right"/>
            </w:pPr>
            <w:r w:rsidRPr="003C73C6">
              <w:t>3</w:t>
            </w:r>
            <w:r w:rsidR="003D0B7D">
              <w:t> 953,</w:t>
            </w:r>
            <w:r w:rsidRPr="003C73C6"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67DD" w:rsidRPr="003C73C6" w:rsidRDefault="00B64539" w:rsidP="00BF6799">
            <w:pPr>
              <w:jc w:val="right"/>
            </w:pPr>
            <w:r w:rsidRPr="003C73C6">
              <w:t>3</w:t>
            </w:r>
            <w:r w:rsidR="003D0B7D">
              <w:t> 604,</w:t>
            </w:r>
            <w:r w:rsidRPr="003C73C6">
              <w:t>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67DD" w:rsidRPr="003C73C6" w:rsidRDefault="00B64539" w:rsidP="00BF6799">
            <w:pPr>
              <w:spacing w:before="100" w:beforeAutospacing="1" w:after="100" w:afterAutospacing="1"/>
              <w:jc w:val="right"/>
            </w:pPr>
            <w:r w:rsidRPr="003C73C6">
              <w:t>-1</w:t>
            </w:r>
            <w:r w:rsidR="003D0B7D">
              <w:t> 273,</w:t>
            </w:r>
            <w:r w:rsidRPr="003C73C6">
              <w:t>69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67DD" w:rsidRPr="003C73C6" w:rsidRDefault="00B64539" w:rsidP="00BF6799">
            <w:pPr>
              <w:spacing w:before="100" w:beforeAutospacing="1" w:after="100" w:afterAutospacing="1"/>
              <w:jc w:val="right"/>
            </w:pPr>
            <w:r w:rsidRPr="003C73C6">
              <w:t>-26,11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67DD" w:rsidRPr="003C73C6" w:rsidRDefault="00B64539" w:rsidP="00BF6799">
            <w:pPr>
              <w:spacing w:before="100" w:beforeAutospacing="1" w:after="100" w:afterAutospacing="1"/>
              <w:jc w:val="right"/>
            </w:pPr>
            <w:r w:rsidRPr="003C73C6">
              <w:t>-348,89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67DD" w:rsidRPr="003C73C6" w:rsidRDefault="00B64539" w:rsidP="00BF6799">
            <w:pPr>
              <w:spacing w:before="100" w:beforeAutospacing="1" w:after="100" w:afterAutospacing="1"/>
              <w:jc w:val="right"/>
            </w:pPr>
            <w:r w:rsidRPr="003C73C6">
              <w:t>91,18</w:t>
            </w:r>
          </w:p>
        </w:tc>
      </w:tr>
      <w:tr w:rsidR="003C73C6" w:rsidRPr="003C73C6" w:rsidTr="00B64539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3C73C6" w:rsidRDefault="00631875" w:rsidP="0055749F">
            <w:r w:rsidRPr="003C73C6">
              <w:t>Жилищно-коммунальное хозя</w:t>
            </w:r>
            <w:r w:rsidRPr="003C73C6">
              <w:t>й</w:t>
            </w:r>
            <w:r w:rsidRPr="003C73C6">
              <w:t>ство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3C73C6" w:rsidRDefault="00B64539" w:rsidP="00BF6799">
            <w:pPr>
              <w:spacing w:before="100" w:beforeAutospacing="1" w:after="100" w:afterAutospacing="1"/>
              <w:jc w:val="right"/>
            </w:pPr>
            <w:r w:rsidRPr="003C73C6">
              <w:t>3</w:t>
            </w:r>
            <w:r w:rsidR="003D0B7D">
              <w:t> 479,</w:t>
            </w:r>
            <w:r w:rsidRPr="003C73C6">
              <w:t>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3C73C6" w:rsidRDefault="003D0B7D" w:rsidP="00BF6799">
            <w:pPr>
              <w:spacing w:before="100" w:beforeAutospacing="1" w:after="100" w:afterAutospacing="1"/>
              <w:jc w:val="right"/>
            </w:pPr>
            <w:r>
              <w:t>5 360,</w:t>
            </w:r>
            <w:r w:rsidR="003C73C6" w:rsidRPr="003C73C6"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3C73C6" w:rsidRDefault="003D0B7D" w:rsidP="00BF6799">
            <w:pPr>
              <w:spacing w:before="100" w:beforeAutospacing="1" w:after="100" w:afterAutospacing="1"/>
              <w:jc w:val="right"/>
            </w:pPr>
            <w:r>
              <w:t>5 360,</w:t>
            </w:r>
            <w:r w:rsidR="003C73C6" w:rsidRPr="003C73C6"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A1D4B" w:rsidRPr="003C73C6" w:rsidRDefault="003D0B7D" w:rsidP="00BF6799">
            <w:pPr>
              <w:spacing w:before="100" w:beforeAutospacing="1" w:after="100" w:afterAutospacing="1"/>
              <w:jc w:val="right"/>
            </w:pPr>
            <w:r>
              <w:t>1 880,</w:t>
            </w:r>
            <w:r w:rsidR="003C73C6" w:rsidRPr="003C73C6">
              <w:t>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3C73C6" w:rsidRDefault="003C73C6" w:rsidP="003C73C6">
            <w:pPr>
              <w:spacing w:before="100" w:beforeAutospacing="1" w:after="100" w:afterAutospacing="1"/>
              <w:jc w:val="right"/>
            </w:pPr>
            <w:r w:rsidRPr="003C73C6">
              <w:t>54,04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3C73C6" w:rsidRDefault="003C73C6" w:rsidP="00BF6799">
            <w:pPr>
              <w:spacing w:before="100" w:beforeAutospacing="1" w:after="100" w:afterAutospacing="1"/>
              <w:jc w:val="right"/>
            </w:pPr>
            <w:r w:rsidRPr="003C73C6">
              <w:t>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3C73C6" w:rsidRDefault="003C73C6" w:rsidP="00BF6799">
            <w:pPr>
              <w:spacing w:before="100" w:beforeAutospacing="1" w:after="100" w:afterAutospacing="1"/>
              <w:jc w:val="right"/>
            </w:pPr>
            <w:r w:rsidRPr="003C73C6">
              <w:t>100,00</w:t>
            </w:r>
          </w:p>
        </w:tc>
      </w:tr>
      <w:tr w:rsidR="003C73C6" w:rsidRPr="003C73C6" w:rsidTr="00B64539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007F" w:rsidRPr="003C73C6" w:rsidRDefault="00B64539" w:rsidP="0055749F">
            <w:r w:rsidRPr="003C73C6">
              <w:t>Культура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007F" w:rsidRPr="003C73C6" w:rsidRDefault="003C73C6" w:rsidP="00BF6799">
            <w:pPr>
              <w:spacing w:before="100" w:beforeAutospacing="1" w:after="100" w:afterAutospacing="1"/>
              <w:jc w:val="right"/>
            </w:pPr>
            <w:r w:rsidRPr="003C73C6">
              <w:t>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007F" w:rsidRPr="003C73C6" w:rsidRDefault="003C73C6" w:rsidP="00BF6799">
            <w:pPr>
              <w:spacing w:before="100" w:beforeAutospacing="1" w:after="100" w:afterAutospacing="1"/>
              <w:jc w:val="right"/>
            </w:pPr>
            <w:r w:rsidRPr="003C73C6">
              <w:t>199,57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007F" w:rsidRPr="003C73C6" w:rsidRDefault="003C73C6" w:rsidP="00BF6799">
            <w:pPr>
              <w:spacing w:before="100" w:beforeAutospacing="1" w:after="100" w:afterAutospacing="1"/>
              <w:jc w:val="right"/>
            </w:pPr>
            <w:r w:rsidRPr="003C73C6">
              <w:t>199,57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007F" w:rsidRPr="003C73C6" w:rsidRDefault="003C73C6" w:rsidP="00BF6799">
            <w:pPr>
              <w:spacing w:before="100" w:beforeAutospacing="1" w:after="100" w:afterAutospacing="1"/>
              <w:jc w:val="right"/>
            </w:pPr>
            <w:r w:rsidRPr="003C73C6">
              <w:t>-199,57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007F" w:rsidRPr="003C73C6" w:rsidRDefault="006441E5" w:rsidP="00BF6799">
            <w:pPr>
              <w:spacing w:before="100" w:beforeAutospacing="1" w:after="100" w:afterAutospacing="1"/>
              <w:jc w:val="right"/>
            </w:pPr>
            <w: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007F" w:rsidRPr="003C73C6" w:rsidRDefault="003C73C6" w:rsidP="00BF6799">
            <w:pPr>
              <w:spacing w:before="100" w:beforeAutospacing="1" w:after="100" w:afterAutospacing="1"/>
              <w:jc w:val="right"/>
            </w:pPr>
            <w:r w:rsidRPr="003C73C6">
              <w:t>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C007F" w:rsidRPr="003C73C6" w:rsidRDefault="003C73C6" w:rsidP="00BF6799">
            <w:pPr>
              <w:spacing w:before="100" w:beforeAutospacing="1" w:after="100" w:afterAutospacing="1"/>
              <w:jc w:val="right"/>
            </w:pPr>
            <w:r w:rsidRPr="003C73C6">
              <w:t>100,00</w:t>
            </w:r>
          </w:p>
        </w:tc>
      </w:tr>
      <w:tr w:rsidR="003C73C6" w:rsidRPr="003C73C6" w:rsidTr="00B64539">
        <w:trPr>
          <w:trHeight w:val="362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3C73C6" w:rsidRDefault="00B64539" w:rsidP="009328C9">
            <w:r w:rsidRPr="003C73C6">
              <w:t>Межбюджетные трансферты общего характера бюджетам субъектов Российской Федерации и муниц</w:t>
            </w:r>
            <w:r w:rsidRPr="003C73C6">
              <w:t>и</w:t>
            </w:r>
            <w:r w:rsidRPr="003C73C6">
              <w:t>пальных образований общего характера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3C73C6" w:rsidRDefault="003D0B7D" w:rsidP="00BF6799">
            <w:pPr>
              <w:spacing w:before="100" w:beforeAutospacing="1" w:after="100" w:afterAutospacing="1"/>
              <w:jc w:val="right"/>
            </w:pPr>
            <w:r>
              <w:t>36 458,</w:t>
            </w:r>
            <w:r w:rsidR="003C73C6" w:rsidRPr="003C73C6"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3C73C6" w:rsidRDefault="003D0B7D" w:rsidP="00BF6799">
            <w:pPr>
              <w:spacing w:before="100" w:beforeAutospacing="1" w:after="100" w:afterAutospacing="1"/>
              <w:jc w:val="right"/>
            </w:pPr>
            <w:r>
              <w:t>30 836,</w:t>
            </w:r>
            <w:r w:rsidR="003C73C6" w:rsidRPr="003C73C6">
              <w:t>6</w:t>
            </w: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3C73C6" w:rsidRDefault="003D0B7D" w:rsidP="00BF6799">
            <w:pPr>
              <w:spacing w:before="100" w:beforeAutospacing="1" w:after="100" w:afterAutospacing="1"/>
              <w:jc w:val="right"/>
            </w:pPr>
            <w:r>
              <w:t>30 836,</w:t>
            </w:r>
            <w:r w:rsidR="003C73C6" w:rsidRPr="003C73C6"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3C73C6" w:rsidRDefault="003C73C6" w:rsidP="003D0B7D">
            <w:pPr>
              <w:spacing w:before="100" w:beforeAutospacing="1" w:after="100" w:afterAutospacing="1"/>
              <w:jc w:val="right"/>
            </w:pPr>
            <w:r w:rsidRPr="003C73C6">
              <w:t>-5</w:t>
            </w:r>
            <w:r w:rsidR="003D0B7D">
              <w:t> </w:t>
            </w:r>
            <w:r w:rsidRPr="003C73C6">
              <w:t>621</w:t>
            </w:r>
            <w:r w:rsidR="003D0B7D">
              <w:t>,</w:t>
            </w:r>
            <w:r w:rsidRPr="003C73C6">
              <w:t>5</w:t>
            </w:r>
            <w:r w:rsidR="003D0B7D"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3C73C6" w:rsidRDefault="003C73C6" w:rsidP="00BF6799">
            <w:pPr>
              <w:spacing w:before="100" w:beforeAutospacing="1" w:after="100" w:afterAutospacing="1"/>
              <w:jc w:val="right"/>
            </w:pPr>
            <w:r w:rsidRPr="003C73C6">
              <w:t>-15,42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3C73C6" w:rsidRDefault="003C73C6" w:rsidP="00BF6799">
            <w:pPr>
              <w:spacing w:before="100" w:beforeAutospacing="1" w:after="100" w:afterAutospacing="1"/>
              <w:jc w:val="right"/>
            </w:pPr>
            <w:r w:rsidRPr="003C73C6">
              <w:t>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0126" w:rsidRPr="003C73C6" w:rsidRDefault="003C73C6" w:rsidP="00BF6799">
            <w:pPr>
              <w:spacing w:before="100" w:beforeAutospacing="1" w:after="100" w:afterAutospacing="1"/>
              <w:jc w:val="right"/>
            </w:pPr>
            <w:r w:rsidRPr="003C73C6">
              <w:t>100,00</w:t>
            </w:r>
          </w:p>
        </w:tc>
      </w:tr>
      <w:tr w:rsidR="003C73C6" w:rsidRPr="003C73C6" w:rsidTr="00B64539">
        <w:trPr>
          <w:trHeight w:val="272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AB0126" w:rsidRPr="003C73C6" w:rsidRDefault="00AB0126" w:rsidP="00A47E55">
            <w:pPr>
              <w:rPr>
                <w:b/>
              </w:rPr>
            </w:pPr>
            <w:r w:rsidRPr="003C73C6">
              <w:rPr>
                <w:b/>
                <w:bCs/>
              </w:rPr>
              <w:t>И</w:t>
            </w:r>
            <w:r w:rsidR="00A47E55" w:rsidRPr="003C73C6">
              <w:rPr>
                <w:b/>
                <w:bCs/>
              </w:rPr>
              <w:t>ТОГО расходов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3C73C6" w:rsidRDefault="003D0B7D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49 794,</w:t>
            </w:r>
            <w:r w:rsidR="003C73C6" w:rsidRPr="003C73C6">
              <w:rPr>
                <w:b/>
              </w:rPr>
              <w:t>89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3C73C6" w:rsidRDefault="003D0B7D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46 426,</w:t>
            </w:r>
            <w:r w:rsidR="003C73C6" w:rsidRPr="003C73C6">
              <w:rPr>
                <w:b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3C73C6" w:rsidRDefault="003D0B7D" w:rsidP="00BF6799">
            <w:pPr>
              <w:spacing w:before="100" w:beforeAutospacing="1" w:after="100" w:afterAutospacing="1"/>
              <w:jc w:val="right"/>
              <w:rPr>
                <w:b/>
              </w:rPr>
            </w:pPr>
            <w:r>
              <w:rPr>
                <w:b/>
              </w:rPr>
              <w:t>45 682,</w:t>
            </w:r>
            <w:r w:rsidR="003C73C6" w:rsidRPr="003C73C6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3C73C6" w:rsidRDefault="003C73C6" w:rsidP="003D0B7D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3C73C6">
              <w:rPr>
                <w:b/>
              </w:rPr>
              <w:t>-4</w:t>
            </w:r>
            <w:r w:rsidR="003D0B7D">
              <w:rPr>
                <w:b/>
              </w:rPr>
              <w:t> </w:t>
            </w:r>
            <w:r w:rsidRPr="003C73C6">
              <w:rPr>
                <w:b/>
              </w:rPr>
              <w:t>112</w:t>
            </w:r>
            <w:r w:rsidR="003D0B7D">
              <w:rPr>
                <w:b/>
              </w:rPr>
              <w:t>,</w:t>
            </w:r>
            <w:r w:rsidRPr="003C73C6">
              <w:rPr>
                <w:b/>
              </w:rPr>
              <w:t>88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9A5" w:rsidRPr="003C73C6" w:rsidRDefault="003C73C6" w:rsidP="00053DA1">
            <w:pPr>
              <w:jc w:val="right"/>
              <w:rPr>
                <w:b/>
              </w:rPr>
            </w:pPr>
            <w:r w:rsidRPr="003C73C6">
              <w:rPr>
                <w:b/>
              </w:rPr>
              <w:t>-8,26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3C73C6" w:rsidRDefault="003C73C6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3C73C6">
              <w:rPr>
                <w:b/>
              </w:rPr>
              <w:t>-744,21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126" w:rsidRPr="003C73C6" w:rsidRDefault="003C73C6" w:rsidP="00053DA1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3C73C6">
              <w:rPr>
                <w:b/>
              </w:rPr>
              <w:t>98,40</w:t>
            </w:r>
          </w:p>
        </w:tc>
      </w:tr>
    </w:tbl>
    <w:p w:rsidR="007877CF" w:rsidRPr="008C716D" w:rsidRDefault="007877CF" w:rsidP="007877CF">
      <w:pPr>
        <w:widowControl w:val="0"/>
        <w:ind w:firstLine="709"/>
        <w:jc w:val="both"/>
        <w:rPr>
          <w:sz w:val="28"/>
          <w:szCs w:val="28"/>
        </w:rPr>
      </w:pPr>
    </w:p>
    <w:p w:rsidR="00CA7A3A" w:rsidRPr="006441E5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6441E5">
        <w:rPr>
          <w:sz w:val="28"/>
          <w:szCs w:val="28"/>
        </w:rPr>
        <w:t>Расходная часть в 201</w:t>
      </w:r>
      <w:r w:rsidR="00B35C7E" w:rsidRPr="006441E5">
        <w:rPr>
          <w:sz w:val="28"/>
          <w:szCs w:val="28"/>
        </w:rPr>
        <w:t>4</w:t>
      </w:r>
      <w:r w:rsidRPr="006441E5">
        <w:rPr>
          <w:sz w:val="28"/>
          <w:szCs w:val="28"/>
        </w:rPr>
        <w:t xml:space="preserve"> году исполнена в сумме </w:t>
      </w:r>
      <w:r w:rsidR="003C73C6" w:rsidRPr="006441E5">
        <w:rPr>
          <w:sz w:val="28"/>
          <w:szCs w:val="28"/>
        </w:rPr>
        <w:t>45</w:t>
      </w:r>
      <w:r w:rsidR="00DC0649">
        <w:rPr>
          <w:sz w:val="28"/>
          <w:szCs w:val="28"/>
        </w:rPr>
        <w:t> 682,01</w:t>
      </w:r>
      <w:r w:rsidR="003D0B7D">
        <w:rPr>
          <w:sz w:val="28"/>
          <w:szCs w:val="28"/>
        </w:rPr>
        <w:t xml:space="preserve"> </w:t>
      </w:r>
      <w:r w:rsidR="0025271E" w:rsidRPr="006441E5">
        <w:rPr>
          <w:sz w:val="28"/>
          <w:szCs w:val="28"/>
        </w:rPr>
        <w:t>тыс. рублей. В</w:t>
      </w:r>
      <w:r w:rsidR="0025271E" w:rsidRPr="006441E5">
        <w:rPr>
          <w:sz w:val="28"/>
          <w:szCs w:val="28"/>
        </w:rPr>
        <w:t>ы</w:t>
      </w:r>
      <w:r w:rsidR="0025271E" w:rsidRPr="006441E5">
        <w:rPr>
          <w:sz w:val="28"/>
          <w:szCs w:val="28"/>
        </w:rPr>
        <w:t>полнение</w:t>
      </w:r>
      <w:r w:rsidRPr="006441E5">
        <w:rPr>
          <w:sz w:val="28"/>
          <w:szCs w:val="28"/>
        </w:rPr>
        <w:t xml:space="preserve"> составляет </w:t>
      </w:r>
      <w:r w:rsidR="003C73C6" w:rsidRPr="006441E5">
        <w:rPr>
          <w:sz w:val="28"/>
          <w:szCs w:val="28"/>
        </w:rPr>
        <w:t>98,4</w:t>
      </w:r>
      <w:r w:rsidRPr="006441E5">
        <w:rPr>
          <w:sz w:val="28"/>
          <w:szCs w:val="28"/>
        </w:rPr>
        <w:t>%</w:t>
      </w:r>
      <w:r w:rsidR="003C73C6" w:rsidRPr="006441E5">
        <w:rPr>
          <w:sz w:val="28"/>
          <w:szCs w:val="28"/>
        </w:rPr>
        <w:t xml:space="preserve"> плана </w:t>
      </w:r>
      <w:r w:rsidR="0025271E" w:rsidRPr="006441E5">
        <w:rPr>
          <w:sz w:val="28"/>
          <w:szCs w:val="28"/>
        </w:rPr>
        <w:t>расходов</w:t>
      </w:r>
      <w:r w:rsidRPr="006441E5">
        <w:rPr>
          <w:sz w:val="28"/>
          <w:szCs w:val="28"/>
        </w:rPr>
        <w:t>, утвержденн</w:t>
      </w:r>
      <w:r w:rsidR="00741E99" w:rsidRPr="006441E5">
        <w:rPr>
          <w:sz w:val="28"/>
          <w:szCs w:val="28"/>
        </w:rPr>
        <w:t>ого</w:t>
      </w:r>
      <w:r w:rsidRPr="006441E5">
        <w:rPr>
          <w:sz w:val="28"/>
          <w:szCs w:val="28"/>
        </w:rPr>
        <w:t xml:space="preserve"> бюджетной росписью</w:t>
      </w:r>
      <w:r w:rsidR="0025271E" w:rsidRPr="006441E5">
        <w:rPr>
          <w:sz w:val="28"/>
          <w:szCs w:val="28"/>
        </w:rPr>
        <w:t xml:space="preserve"> на 30.12.2014</w:t>
      </w:r>
      <w:r w:rsidR="007877CF" w:rsidRPr="006441E5">
        <w:rPr>
          <w:sz w:val="28"/>
          <w:szCs w:val="28"/>
        </w:rPr>
        <w:t>,</w:t>
      </w:r>
      <w:r w:rsidR="0025271E" w:rsidRPr="006441E5">
        <w:rPr>
          <w:sz w:val="28"/>
          <w:szCs w:val="28"/>
        </w:rPr>
        <w:t xml:space="preserve"> и</w:t>
      </w:r>
      <w:r w:rsidR="006C7812" w:rsidRPr="006441E5">
        <w:rPr>
          <w:sz w:val="28"/>
          <w:szCs w:val="28"/>
        </w:rPr>
        <w:t xml:space="preserve"> </w:t>
      </w:r>
      <w:r w:rsidR="003C73C6" w:rsidRPr="006441E5">
        <w:rPr>
          <w:sz w:val="28"/>
          <w:szCs w:val="28"/>
        </w:rPr>
        <w:t>109,77</w:t>
      </w:r>
      <w:r w:rsidR="0025271E" w:rsidRPr="006441E5">
        <w:rPr>
          <w:sz w:val="28"/>
          <w:szCs w:val="28"/>
        </w:rPr>
        <w:t>%</w:t>
      </w:r>
      <w:r w:rsidR="003C73C6" w:rsidRPr="006441E5">
        <w:rPr>
          <w:sz w:val="28"/>
          <w:szCs w:val="28"/>
        </w:rPr>
        <w:t xml:space="preserve"> плана</w:t>
      </w:r>
      <w:r w:rsidR="0025271E" w:rsidRPr="006441E5">
        <w:rPr>
          <w:sz w:val="28"/>
          <w:szCs w:val="28"/>
        </w:rPr>
        <w:t xml:space="preserve"> расходов</w:t>
      </w:r>
      <w:r w:rsidR="007877CF" w:rsidRPr="006441E5">
        <w:rPr>
          <w:sz w:val="28"/>
          <w:szCs w:val="28"/>
        </w:rPr>
        <w:t>,</w:t>
      </w:r>
      <w:r w:rsidR="0025271E" w:rsidRPr="006441E5">
        <w:rPr>
          <w:sz w:val="28"/>
          <w:szCs w:val="28"/>
        </w:rPr>
        <w:t xml:space="preserve"> утвержденн</w:t>
      </w:r>
      <w:r w:rsidR="00741E99" w:rsidRPr="006441E5">
        <w:rPr>
          <w:sz w:val="28"/>
          <w:szCs w:val="28"/>
        </w:rPr>
        <w:t>ого</w:t>
      </w:r>
      <w:r w:rsidR="0025271E" w:rsidRPr="006441E5">
        <w:rPr>
          <w:sz w:val="28"/>
          <w:szCs w:val="28"/>
        </w:rPr>
        <w:t xml:space="preserve"> бюджетной росписью от </w:t>
      </w:r>
      <w:r w:rsidR="00DC0649">
        <w:rPr>
          <w:sz w:val="28"/>
          <w:szCs w:val="28"/>
        </w:rPr>
        <w:t>30</w:t>
      </w:r>
      <w:r w:rsidR="0025271E" w:rsidRPr="006441E5">
        <w:rPr>
          <w:sz w:val="28"/>
          <w:szCs w:val="28"/>
        </w:rPr>
        <w:t>.</w:t>
      </w:r>
      <w:r w:rsidR="00DC0649">
        <w:rPr>
          <w:sz w:val="28"/>
          <w:szCs w:val="28"/>
        </w:rPr>
        <w:t>12</w:t>
      </w:r>
      <w:r w:rsidRPr="006441E5">
        <w:rPr>
          <w:sz w:val="28"/>
          <w:szCs w:val="28"/>
        </w:rPr>
        <w:t>.</w:t>
      </w:r>
      <w:r w:rsidR="0025271E" w:rsidRPr="006441E5">
        <w:rPr>
          <w:sz w:val="28"/>
          <w:szCs w:val="28"/>
        </w:rPr>
        <w:t>201</w:t>
      </w:r>
      <w:r w:rsidR="00DC0649">
        <w:rPr>
          <w:sz w:val="28"/>
          <w:szCs w:val="28"/>
        </w:rPr>
        <w:t>3</w:t>
      </w:r>
      <w:r w:rsidR="0025271E" w:rsidRPr="006441E5">
        <w:rPr>
          <w:sz w:val="28"/>
          <w:szCs w:val="28"/>
        </w:rPr>
        <w:t>.</w:t>
      </w:r>
    </w:p>
    <w:p w:rsidR="00C64976" w:rsidRDefault="004767DD" w:rsidP="00C7384D">
      <w:pPr>
        <w:ind w:firstLine="709"/>
        <w:jc w:val="both"/>
        <w:rPr>
          <w:sz w:val="28"/>
          <w:szCs w:val="28"/>
        </w:rPr>
      </w:pPr>
      <w:r w:rsidRPr="006441E5">
        <w:rPr>
          <w:sz w:val="28"/>
          <w:szCs w:val="28"/>
        </w:rPr>
        <w:t>По сравнению 201</w:t>
      </w:r>
      <w:r w:rsidR="009103FA" w:rsidRPr="006441E5">
        <w:rPr>
          <w:sz w:val="28"/>
          <w:szCs w:val="28"/>
        </w:rPr>
        <w:t>3</w:t>
      </w:r>
      <w:r w:rsidRPr="006441E5">
        <w:rPr>
          <w:sz w:val="28"/>
          <w:szCs w:val="28"/>
        </w:rPr>
        <w:t xml:space="preserve"> годом </w:t>
      </w:r>
      <w:r w:rsidR="009B2B2F" w:rsidRPr="006441E5">
        <w:rPr>
          <w:sz w:val="28"/>
          <w:szCs w:val="28"/>
        </w:rPr>
        <w:t>снижение</w:t>
      </w:r>
      <w:r w:rsidRPr="006441E5">
        <w:rPr>
          <w:sz w:val="28"/>
          <w:szCs w:val="28"/>
        </w:rPr>
        <w:t xml:space="preserve"> </w:t>
      </w:r>
      <w:r w:rsidR="009B2B2F" w:rsidRPr="006441E5">
        <w:rPr>
          <w:sz w:val="28"/>
          <w:szCs w:val="28"/>
        </w:rPr>
        <w:t xml:space="preserve">объема </w:t>
      </w:r>
      <w:r w:rsidRPr="006441E5">
        <w:rPr>
          <w:sz w:val="28"/>
          <w:szCs w:val="28"/>
        </w:rPr>
        <w:t xml:space="preserve">расходов составило </w:t>
      </w:r>
      <w:r w:rsidR="00741E99" w:rsidRPr="006441E5">
        <w:rPr>
          <w:sz w:val="28"/>
          <w:szCs w:val="28"/>
        </w:rPr>
        <w:t xml:space="preserve">4 112,88 </w:t>
      </w:r>
      <w:r w:rsidR="0030553A" w:rsidRPr="006441E5">
        <w:rPr>
          <w:sz w:val="28"/>
          <w:szCs w:val="28"/>
        </w:rPr>
        <w:t>тыс. рублей</w:t>
      </w:r>
      <w:r w:rsidR="007877CF" w:rsidRPr="006441E5">
        <w:rPr>
          <w:sz w:val="28"/>
          <w:szCs w:val="28"/>
        </w:rPr>
        <w:t>,</w:t>
      </w:r>
      <w:r w:rsidR="0030553A" w:rsidRPr="006441E5">
        <w:rPr>
          <w:sz w:val="28"/>
          <w:szCs w:val="28"/>
        </w:rPr>
        <w:t xml:space="preserve"> или </w:t>
      </w:r>
      <w:r w:rsidR="00741E99" w:rsidRPr="006441E5">
        <w:rPr>
          <w:sz w:val="28"/>
          <w:szCs w:val="28"/>
        </w:rPr>
        <w:t>8</w:t>
      </w:r>
      <w:r w:rsidR="009B2B2F" w:rsidRPr="006441E5">
        <w:rPr>
          <w:sz w:val="28"/>
          <w:szCs w:val="28"/>
        </w:rPr>
        <w:t>,</w:t>
      </w:r>
      <w:r w:rsidR="00741E99" w:rsidRPr="006441E5">
        <w:rPr>
          <w:sz w:val="28"/>
          <w:szCs w:val="28"/>
        </w:rPr>
        <w:t>2</w:t>
      </w:r>
      <w:r w:rsidR="009B2B2F" w:rsidRPr="006441E5">
        <w:rPr>
          <w:sz w:val="28"/>
          <w:szCs w:val="28"/>
        </w:rPr>
        <w:t>6</w:t>
      </w:r>
      <w:r w:rsidRPr="006441E5">
        <w:rPr>
          <w:sz w:val="28"/>
          <w:szCs w:val="28"/>
        </w:rPr>
        <w:t>%.</w:t>
      </w:r>
    </w:p>
    <w:p w:rsidR="006441E5" w:rsidRPr="006441E5" w:rsidRDefault="006441E5" w:rsidP="00C7384D">
      <w:pPr>
        <w:ind w:firstLine="709"/>
        <w:jc w:val="both"/>
        <w:rPr>
          <w:sz w:val="28"/>
          <w:szCs w:val="28"/>
        </w:rPr>
      </w:pPr>
    </w:p>
    <w:p w:rsidR="007877CF" w:rsidRPr="003D0B7D" w:rsidRDefault="001A7BFA" w:rsidP="007877CF">
      <w:pPr>
        <w:widowControl w:val="0"/>
        <w:ind w:firstLine="709"/>
        <w:jc w:val="both"/>
        <w:rPr>
          <w:bCs/>
          <w:sz w:val="28"/>
          <w:szCs w:val="28"/>
        </w:rPr>
      </w:pPr>
      <w:r w:rsidRPr="00492D8A">
        <w:rPr>
          <w:bCs/>
          <w:sz w:val="28"/>
          <w:szCs w:val="28"/>
        </w:rPr>
        <w:t xml:space="preserve">Расходы по </w:t>
      </w:r>
      <w:r w:rsidR="00DC0649">
        <w:rPr>
          <w:bCs/>
          <w:sz w:val="28"/>
          <w:szCs w:val="28"/>
        </w:rPr>
        <w:t>отрасли</w:t>
      </w:r>
      <w:r w:rsidRPr="00492D8A">
        <w:rPr>
          <w:bCs/>
          <w:sz w:val="28"/>
          <w:szCs w:val="28"/>
        </w:rPr>
        <w:t xml:space="preserve"> «Национальная экономика» освоены на 91,18%, в связи </w:t>
      </w:r>
      <w:r w:rsidR="00AB2F06" w:rsidRPr="00492D8A">
        <w:rPr>
          <w:bCs/>
          <w:sz w:val="28"/>
          <w:szCs w:val="28"/>
        </w:rPr>
        <w:t xml:space="preserve">с не произведением части расходов на поддержку автомобильного транспорта из </w:t>
      </w:r>
      <w:r w:rsidRPr="00492D8A">
        <w:rPr>
          <w:bCs/>
          <w:sz w:val="28"/>
          <w:szCs w:val="28"/>
        </w:rPr>
        <w:t xml:space="preserve">средств субсидии на перевозку пассажиров на районных маршрутах пригородного </w:t>
      </w:r>
      <w:r w:rsidRPr="00492D8A">
        <w:rPr>
          <w:bCs/>
          <w:sz w:val="28"/>
          <w:szCs w:val="28"/>
        </w:rPr>
        <w:lastRenderedPageBreak/>
        <w:t xml:space="preserve">сообщения </w:t>
      </w:r>
      <w:r w:rsidR="0086065E" w:rsidRPr="00492D8A">
        <w:rPr>
          <w:bCs/>
          <w:sz w:val="28"/>
          <w:szCs w:val="28"/>
        </w:rPr>
        <w:t>(средства планировались на возмещение недополученных доходов м</w:t>
      </w:r>
      <w:r w:rsidR="0086065E" w:rsidRPr="00492D8A">
        <w:rPr>
          <w:bCs/>
          <w:sz w:val="28"/>
          <w:szCs w:val="28"/>
        </w:rPr>
        <w:t>у</w:t>
      </w:r>
      <w:r w:rsidR="0086065E" w:rsidRPr="00492D8A">
        <w:rPr>
          <w:bCs/>
          <w:sz w:val="28"/>
          <w:szCs w:val="28"/>
        </w:rPr>
        <w:t>ниципальному унитарному предприятию «</w:t>
      </w:r>
      <w:r w:rsidR="0086065E" w:rsidRPr="003D0B7D">
        <w:rPr>
          <w:bCs/>
          <w:sz w:val="28"/>
          <w:szCs w:val="28"/>
        </w:rPr>
        <w:t>Автотранспортник»)</w:t>
      </w:r>
      <w:r w:rsidR="00AB2F06" w:rsidRPr="003D0B7D">
        <w:rPr>
          <w:bCs/>
          <w:sz w:val="28"/>
          <w:szCs w:val="28"/>
        </w:rPr>
        <w:t>.</w:t>
      </w:r>
    </w:p>
    <w:p w:rsidR="00AB2F06" w:rsidRDefault="00AB2F06" w:rsidP="007877CF">
      <w:pPr>
        <w:widowControl w:val="0"/>
        <w:ind w:firstLine="709"/>
        <w:jc w:val="both"/>
        <w:rPr>
          <w:bCs/>
          <w:sz w:val="28"/>
          <w:szCs w:val="28"/>
        </w:rPr>
      </w:pPr>
      <w:r w:rsidRPr="003D0B7D">
        <w:rPr>
          <w:bCs/>
          <w:sz w:val="28"/>
          <w:szCs w:val="28"/>
        </w:rPr>
        <w:t>По отрасли «Культура» производились расходы</w:t>
      </w:r>
      <w:r w:rsidR="00E14489" w:rsidRPr="003D0B7D">
        <w:t xml:space="preserve"> </w:t>
      </w:r>
      <w:r w:rsidR="00E14489" w:rsidRPr="003D0B7D">
        <w:rPr>
          <w:bCs/>
          <w:sz w:val="28"/>
          <w:szCs w:val="28"/>
        </w:rPr>
        <w:t>в размере 199,57 тыс. ру</w:t>
      </w:r>
      <w:r w:rsidR="00E14489" w:rsidRPr="003D0B7D">
        <w:rPr>
          <w:bCs/>
          <w:sz w:val="28"/>
          <w:szCs w:val="28"/>
        </w:rPr>
        <w:t>б</w:t>
      </w:r>
      <w:r w:rsidR="00E14489" w:rsidRPr="003D0B7D">
        <w:rPr>
          <w:bCs/>
          <w:sz w:val="28"/>
          <w:szCs w:val="28"/>
        </w:rPr>
        <w:t>лей путем безвозмездного перечисления другим бюджетам</w:t>
      </w:r>
      <w:r w:rsidR="00492D8A" w:rsidRPr="003D0B7D">
        <w:rPr>
          <w:bCs/>
          <w:sz w:val="28"/>
          <w:szCs w:val="28"/>
        </w:rPr>
        <w:t xml:space="preserve"> </w:t>
      </w:r>
      <w:r w:rsidRPr="003D0B7D">
        <w:rPr>
          <w:bCs/>
          <w:sz w:val="28"/>
          <w:szCs w:val="28"/>
        </w:rPr>
        <w:t>из средств</w:t>
      </w:r>
      <w:r w:rsidRPr="00492D8A">
        <w:rPr>
          <w:bCs/>
          <w:sz w:val="28"/>
          <w:szCs w:val="28"/>
        </w:rPr>
        <w:t>, получе</w:t>
      </w:r>
      <w:r w:rsidRPr="00492D8A">
        <w:rPr>
          <w:bCs/>
          <w:sz w:val="28"/>
          <w:szCs w:val="28"/>
        </w:rPr>
        <w:t>н</w:t>
      </w:r>
      <w:r w:rsidRPr="00492D8A">
        <w:rPr>
          <w:bCs/>
          <w:sz w:val="28"/>
          <w:szCs w:val="28"/>
        </w:rPr>
        <w:t>ных по государственной программе Пермского края «Региональная политика и развитие территорий»</w:t>
      </w:r>
      <w:r w:rsidR="00E14489">
        <w:rPr>
          <w:bCs/>
          <w:sz w:val="28"/>
          <w:szCs w:val="28"/>
        </w:rPr>
        <w:t xml:space="preserve"> </w:t>
      </w:r>
      <w:r w:rsidR="00617972">
        <w:rPr>
          <w:bCs/>
          <w:sz w:val="28"/>
          <w:szCs w:val="28"/>
        </w:rPr>
        <w:t>по целевой статье</w:t>
      </w:r>
      <w:r w:rsidR="00492D8A" w:rsidRPr="00492D8A">
        <w:t xml:space="preserve"> </w:t>
      </w:r>
      <w:r w:rsidR="00E14489">
        <w:t>«</w:t>
      </w:r>
      <w:r w:rsidR="00492D8A" w:rsidRPr="00492D8A">
        <w:rPr>
          <w:bCs/>
          <w:sz w:val="28"/>
          <w:szCs w:val="28"/>
        </w:rPr>
        <w:t>Оценка деятельности глав муниципал</w:t>
      </w:r>
      <w:r w:rsidR="00492D8A" w:rsidRPr="00492D8A">
        <w:rPr>
          <w:bCs/>
          <w:sz w:val="28"/>
          <w:szCs w:val="28"/>
        </w:rPr>
        <w:t>ь</w:t>
      </w:r>
      <w:r w:rsidR="00492D8A" w:rsidRPr="00492D8A">
        <w:rPr>
          <w:bCs/>
          <w:sz w:val="28"/>
          <w:szCs w:val="28"/>
        </w:rPr>
        <w:t>ных районов (городских округов) Пермского края (проведение конкурса муниц</w:t>
      </w:r>
      <w:r w:rsidR="00492D8A" w:rsidRPr="00492D8A">
        <w:rPr>
          <w:bCs/>
          <w:sz w:val="28"/>
          <w:szCs w:val="28"/>
        </w:rPr>
        <w:t>и</w:t>
      </w:r>
      <w:r w:rsidR="00492D8A" w:rsidRPr="00492D8A">
        <w:rPr>
          <w:bCs/>
          <w:sz w:val="28"/>
          <w:szCs w:val="28"/>
        </w:rPr>
        <w:t>пальных районов и городских округов Пермского края по достижению наиболее результативных значений показателей управленческой деятельности</w:t>
      </w:r>
      <w:r w:rsidR="00E14489">
        <w:rPr>
          <w:bCs/>
          <w:sz w:val="28"/>
          <w:szCs w:val="28"/>
        </w:rPr>
        <w:t>»</w:t>
      </w:r>
      <w:r w:rsidR="00492D8A" w:rsidRPr="00492D8A">
        <w:rPr>
          <w:bCs/>
          <w:sz w:val="28"/>
          <w:szCs w:val="28"/>
        </w:rPr>
        <w:t>.</w:t>
      </w:r>
    </w:p>
    <w:p w:rsidR="00492D8A" w:rsidRPr="00492D8A" w:rsidRDefault="00492D8A" w:rsidP="007877CF">
      <w:pPr>
        <w:widowControl w:val="0"/>
        <w:ind w:firstLine="709"/>
        <w:jc w:val="both"/>
        <w:rPr>
          <w:bCs/>
          <w:sz w:val="28"/>
          <w:szCs w:val="28"/>
        </w:rPr>
      </w:pPr>
    </w:p>
    <w:p w:rsidR="004767DD" w:rsidRPr="00492D8A" w:rsidRDefault="004767DD" w:rsidP="00C15DF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  <w:r w:rsidRPr="00492D8A">
        <w:rPr>
          <w:b/>
          <w:bCs/>
          <w:sz w:val="28"/>
          <w:szCs w:val="28"/>
        </w:rPr>
        <w:t>2. Анализ степени полноты бюджетной отчетности главного распоряд</w:t>
      </w:r>
      <w:r w:rsidRPr="00492D8A">
        <w:rPr>
          <w:b/>
          <w:bCs/>
          <w:sz w:val="28"/>
          <w:szCs w:val="28"/>
        </w:rPr>
        <w:t>и</w:t>
      </w:r>
      <w:r w:rsidRPr="00492D8A">
        <w:rPr>
          <w:b/>
          <w:bCs/>
          <w:sz w:val="28"/>
          <w:szCs w:val="28"/>
        </w:rPr>
        <w:t>теля бюджетных средств, ее соответствие требованиям нормативных прав</w:t>
      </w:r>
      <w:r w:rsidRPr="00492D8A">
        <w:rPr>
          <w:b/>
          <w:bCs/>
          <w:sz w:val="28"/>
          <w:szCs w:val="28"/>
        </w:rPr>
        <w:t>о</w:t>
      </w:r>
      <w:r w:rsidRPr="00492D8A">
        <w:rPr>
          <w:b/>
          <w:bCs/>
          <w:sz w:val="28"/>
          <w:szCs w:val="28"/>
        </w:rPr>
        <w:t>вых актов по составу и содержанию. Проверка внутренней согласованности форм бюджетной отчетности</w:t>
      </w:r>
    </w:p>
    <w:p w:rsidR="00C15DF0" w:rsidRPr="003D0B7D" w:rsidRDefault="00C15DF0" w:rsidP="007877CF">
      <w:pPr>
        <w:widowControl w:val="0"/>
        <w:ind w:firstLine="709"/>
        <w:jc w:val="both"/>
        <w:rPr>
          <w:sz w:val="28"/>
          <w:szCs w:val="28"/>
        </w:rPr>
      </w:pPr>
    </w:p>
    <w:p w:rsidR="009B6ED1" w:rsidRDefault="009B6ED1" w:rsidP="007877CF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AB7">
        <w:rPr>
          <w:rFonts w:eastAsiaTheme="minorHAnsi"/>
          <w:sz w:val="28"/>
          <w:szCs w:val="28"/>
          <w:lang w:eastAsia="en-US"/>
        </w:rPr>
        <w:t>В соответствии с графиком представления отчетности, у</w:t>
      </w:r>
      <w:r w:rsidR="002B7AB9" w:rsidRPr="000E4AB7">
        <w:rPr>
          <w:rFonts w:eastAsiaTheme="minorHAnsi"/>
          <w:sz w:val="28"/>
          <w:szCs w:val="28"/>
          <w:lang w:eastAsia="en-US"/>
        </w:rPr>
        <w:t>твержденным</w:t>
      </w:r>
      <w:r w:rsidRPr="000E4AB7">
        <w:rPr>
          <w:rFonts w:eastAsiaTheme="minorHAnsi"/>
          <w:sz w:val="28"/>
          <w:szCs w:val="28"/>
          <w:lang w:eastAsia="en-US"/>
        </w:rPr>
        <w:t xml:space="preserve"> пр</w:t>
      </w:r>
      <w:r w:rsidRPr="000E4AB7">
        <w:rPr>
          <w:rFonts w:eastAsiaTheme="minorHAnsi"/>
          <w:sz w:val="28"/>
          <w:szCs w:val="28"/>
          <w:lang w:eastAsia="en-US"/>
        </w:rPr>
        <w:t>и</w:t>
      </w:r>
      <w:r w:rsidRPr="000E4AB7">
        <w:rPr>
          <w:rFonts w:eastAsiaTheme="minorHAnsi"/>
          <w:sz w:val="28"/>
          <w:szCs w:val="28"/>
          <w:lang w:eastAsia="en-US"/>
        </w:rPr>
        <w:t>казом начальника Финансового управления района от 04.12.2014 № 9 «Об утве</w:t>
      </w:r>
      <w:r w:rsidRPr="000E4AB7">
        <w:rPr>
          <w:rFonts w:eastAsiaTheme="minorHAnsi"/>
          <w:sz w:val="28"/>
          <w:szCs w:val="28"/>
          <w:lang w:eastAsia="en-US"/>
        </w:rPr>
        <w:t>р</w:t>
      </w:r>
      <w:r w:rsidRPr="000E4AB7">
        <w:rPr>
          <w:rFonts w:eastAsiaTheme="minorHAnsi"/>
          <w:sz w:val="28"/>
          <w:szCs w:val="28"/>
          <w:lang w:eastAsia="en-US"/>
        </w:rPr>
        <w:t>ждении графика представления и сдачи ГРБС, поселениями годовой бюджетной отчетности об исполнении бюджетов муниципальных образований Суксунского района и сводной бухгалтерской отчетности бюджетных и автономных учрежд</w:t>
      </w:r>
      <w:r w:rsidRPr="000E4AB7">
        <w:rPr>
          <w:rFonts w:eastAsiaTheme="minorHAnsi"/>
          <w:sz w:val="28"/>
          <w:szCs w:val="28"/>
          <w:lang w:eastAsia="en-US"/>
        </w:rPr>
        <w:t>е</w:t>
      </w:r>
      <w:r w:rsidRPr="000E4AB7">
        <w:rPr>
          <w:rFonts w:eastAsiaTheme="minorHAnsi"/>
          <w:sz w:val="28"/>
          <w:szCs w:val="28"/>
          <w:lang w:eastAsia="en-US"/>
        </w:rPr>
        <w:t>ний за 2014 год»</w:t>
      </w:r>
      <w:r w:rsidR="00B367F0" w:rsidRPr="000E4AB7">
        <w:rPr>
          <w:rFonts w:eastAsiaTheme="minorHAnsi"/>
          <w:sz w:val="28"/>
          <w:szCs w:val="28"/>
          <w:lang w:eastAsia="en-US"/>
        </w:rPr>
        <w:t xml:space="preserve"> </w:t>
      </w:r>
      <w:r w:rsidR="000E4AB7">
        <w:rPr>
          <w:rFonts w:eastAsiaTheme="minorHAnsi"/>
          <w:sz w:val="28"/>
          <w:szCs w:val="28"/>
          <w:lang w:eastAsia="en-US"/>
        </w:rPr>
        <w:t>Финансовому у</w:t>
      </w:r>
      <w:r w:rsidR="00B367F0" w:rsidRPr="000E4AB7">
        <w:rPr>
          <w:rFonts w:eastAsiaTheme="minorHAnsi"/>
          <w:sz w:val="28"/>
          <w:szCs w:val="28"/>
          <w:lang w:eastAsia="en-US"/>
        </w:rPr>
        <w:t xml:space="preserve">правлению </w:t>
      </w:r>
      <w:r w:rsidR="00530357" w:rsidRPr="000E4AB7">
        <w:rPr>
          <w:rFonts w:eastAsiaTheme="minorHAnsi"/>
          <w:sz w:val="28"/>
          <w:szCs w:val="28"/>
          <w:lang w:eastAsia="en-US"/>
        </w:rPr>
        <w:t>установлен</w:t>
      </w:r>
      <w:r w:rsidRPr="000E4AB7">
        <w:rPr>
          <w:rFonts w:eastAsiaTheme="minorHAnsi"/>
          <w:sz w:val="28"/>
          <w:szCs w:val="28"/>
          <w:lang w:eastAsia="en-US"/>
        </w:rPr>
        <w:t xml:space="preserve">а дата представления и сдачи отчета - </w:t>
      </w:r>
      <w:r w:rsidR="00C56AC2" w:rsidRPr="000E4AB7">
        <w:rPr>
          <w:rFonts w:eastAsiaTheme="minorHAnsi"/>
          <w:sz w:val="28"/>
          <w:szCs w:val="28"/>
          <w:lang w:eastAsia="en-US"/>
        </w:rPr>
        <w:t>1</w:t>
      </w:r>
      <w:r w:rsidR="00492D8A" w:rsidRPr="000E4AB7">
        <w:rPr>
          <w:rFonts w:eastAsiaTheme="minorHAnsi"/>
          <w:sz w:val="28"/>
          <w:szCs w:val="28"/>
          <w:lang w:eastAsia="en-US"/>
        </w:rPr>
        <w:t>4</w:t>
      </w:r>
      <w:r w:rsidRPr="000E4AB7">
        <w:rPr>
          <w:rFonts w:eastAsiaTheme="minorHAnsi"/>
          <w:sz w:val="28"/>
          <w:szCs w:val="28"/>
          <w:lang w:eastAsia="en-US"/>
        </w:rPr>
        <w:t>.01.2015</w:t>
      </w:r>
      <w:r w:rsidR="00530357" w:rsidRPr="000E4AB7">
        <w:rPr>
          <w:rFonts w:eastAsiaTheme="minorHAnsi"/>
          <w:sz w:val="28"/>
          <w:szCs w:val="28"/>
          <w:lang w:eastAsia="en-US"/>
        </w:rPr>
        <w:t>.</w:t>
      </w:r>
      <w:r w:rsidR="00BD172B" w:rsidRPr="000E4AB7">
        <w:rPr>
          <w:rFonts w:eastAsiaTheme="minorHAnsi"/>
          <w:sz w:val="28"/>
          <w:szCs w:val="28"/>
          <w:lang w:eastAsia="en-US"/>
        </w:rPr>
        <w:t xml:space="preserve"> </w:t>
      </w:r>
      <w:r w:rsidR="00530357" w:rsidRPr="000E4AB7">
        <w:rPr>
          <w:rFonts w:eastAsiaTheme="minorHAnsi"/>
          <w:sz w:val="28"/>
          <w:szCs w:val="28"/>
          <w:lang w:eastAsia="en-US"/>
        </w:rPr>
        <w:t>Ф</w:t>
      </w:r>
      <w:r w:rsidR="00BD172B" w:rsidRPr="000E4AB7">
        <w:rPr>
          <w:rFonts w:eastAsiaTheme="minorHAnsi"/>
          <w:sz w:val="28"/>
          <w:szCs w:val="28"/>
          <w:lang w:eastAsia="en-US"/>
        </w:rPr>
        <w:t>актически отчет сдан в установленный срок</w:t>
      </w:r>
      <w:r w:rsidRPr="000E4AB7">
        <w:rPr>
          <w:rFonts w:eastAsiaTheme="minorHAnsi"/>
          <w:sz w:val="28"/>
          <w:szCs w:val="28"/>
          <w:lang w:eastAsia="en-US"/>
        </w:rPr>
        <w:t>.</w:t>
      </w:r>
    </w:p>
    <w:p w:rsidR="00D24D2F" w:rsidRPr="000E4AB7" w:rsidRDefault="00D24D2F" w:rsidP="007877CF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23A1">
        <w:rPr>
          <w:rFonts w:eastAsiaTheme="minorHAnsi"/>
          <w:sz w:val="28"/>
          <w:szCs w:val="28"/>
          <w:lang w:eastAsia="en-US"/>
        </w:rPr>
        <w:t xml:space="preserve">В соответствии с Положением о бюджетном процессе </w:t>
      </w:r>
      <w:r w:rsidR="00DC6815" w:rsidRPr="009823A1">
        <w:rPr>
          <w:rFonts w:eastAsiaTheme="minorHAnsi"/>
          <w:sz w:val="28"/>
          <w:szCs w:val="28"/>
          <w:lang w:eastAsia="en-US"/>
        </w:rPr>
        <w:t>бюджетная отче</w:t>
      </w:r>
      <w:r w:rsidR="00DC6815" w:rsidRPr="009823A1">
        <w:rPr>
          <w:rFonts w:eastAsiaTheme="minorHAnsi"/>
          <w:sz w:val="28"/>
          <w:szCs w:val="28"/>
          <w:lang w:eastAsia="en-US"/>
        </w:rPr>
        <w:t>т</w:t>
      </w:r>
      <w:r w:rsidR="00DC6815" w:rsidRPr="009823A1">
        <w:rPr>
          <w:rFonts w:eastAsiaTheme="minorHAnsi"/>
          <w:sz w:val="28"/>
          <w:szCs w:val="28"/>
          <w:lang w:eastAsia="en-US"/>
        </w:rPr>
        <w:t xml:space="preserve">ность за 2014 год </w:t>
      </w:r>
      <w:r w:rsidRPr="009823A1">
        <w:rPr>
          <w:rFonts w:eastAsiaTheme="minorHAnsi"/>
          <w:sz w:val="28"/>
          <w:szCs w:val="28"/>
          <w:lang w:eastAsia="en-US"/>
        </w:rPr>
        <w:t>представлена в Финансовое управление Администрации Су</w:t>
      </w:r>
      <w:r w:rsidRPr="009823A1">
        <w:rPr>
          <w:rFonts w:eastAsiaTheme="minorHAnsi"/>
          <w:sz w:val="28"/>
          <w:szCs w:val="28"/>
          <w:lang w:eastAsia="en-US"/>
        </w:rPr>
        <w:t>к</w:t>
      </w:r>
      <w:r w:rsidRPr="009823A1">
        <w:rPr>
          <w:rFonts w:eastAsiaTheme="minorHAnsi"/>
          <w:sz w:val="28"/>
          <w:szCs w:val="28"/>
          <w:lang w:eastAsia="en-US"/>
        </w:rPr>
        <w:t xml:space="preserve">сунского муниципального района. </w:t>
      </w:r>
      <w:r w:rsidRPr="00D24D2F">
        <w:rPr>
          <w:rFonts w:eastAsiaTheme="minorHAnsi"/>
          <w:sz w:val="28"/>
          <w:szCs w:val="28"/>
          <w:lang w:eastAsia="en-US"/>
        </w:rPr>
        <w:t>В соответствии с пунктом 6 Инструкции № 191н предоставленная бюджетная отчетность подписана руководителем и гла</w:t>
      </w:r>
      <w:r w:rsidRPr="00D24D2F">
        <w:rPr>
          <w:rFonts w:eastAsiaTheme="minorHAnsi"/>
          <w:sz w:val="28"/>
          <w:szCs w:val="28"/>
          <w:lang w:eastAsia="en-US"/>
        </w:rPr>
        <w:t>в</w:t>
      </w:r>
      <w:r w:rsidRPr="00D24D2F">
        <w:rPr>
          <w:rFonts w:eastAsiaTheme="minorHAnsi"/>
          <w:sz w:val="28"/>
          <w:szCs w:val="28"/>
          <w:lang w:eastAsia="en-US"/>
        </w:rPr>
        <w:t>ным бухгалтером.</w:t>
      </w:r>
    </w:p>
    <w:p w:rsidR="004767DD" w:rsidRPr="000E4AB7" w:rsidRDefault="004767DD" w:rsidP="007877CF">
      <w:pPr>
        <w:widowControl w:val="0"/>
        <w:ind w:firstLine="709"/>
        <w:jc w:val="both"/>
        <w:rPr>
          <w:sz w:val="28"/>
          <w:szCs w:val="28"/>
        </w:rPr>
      </w:pPr>
      <w:r w:rsidRPr="000E4AB7">
        <w:rPr>
          <w:sz w:val="28"/>
          <w:szCs w:val="28"/>
        </w:rPr>
        <w:t xml:space="preserve">Проверка бюджетной отчетности </w:t>
      </w:r>
      <w:r w:rsidR="00DC6815">
        <w:rPr>
          <w:sz w:val="28"/>
          <w:szCs w:val="28"/>
        </w:rPr>
        <w:t>Финансового у</w:t>
      </w:r>
      <w:r w:rsidR="00142447" w:rsidRPr="000E4AB7">
        <w:rPr>
          <w:sz w:val="28"/>
          <w:szCs w:val="28"/>
        </w:rPr>
        <w:t xml:space="preserve">правления </w:t>
      </w:r>
      <w:r w:rsidRPr="000E4AB7">
        <w:rPr>
          <w:sz w:val="28"/>
          <w:szCs w:val="28"/>
        </w:rPr>
        <w:t xml:space="preserve">показала, что данные </w:t>
      </w:r>
      <w:r w:rsidR="00D46C3C" w:rsidRPr="000E4AB7">
        <w:rPr>
          <w:sz w:val="28"/>
          <w:szCs w:val="28"/>
        </w:rPr>
        <w:t>ф. 05031</w:t>
      </w:r>
      <w:r w:rsidR="00C56AC2" w:rsidRPr="000E4AB7">
        <w:rPr>
          <w:sz w:val="28"/>
          <w:szCs w:val="28"/>
        </w:rPr>
        <w:t>3</w:t>
      </w:r>
      <w:r w:rsidR="00D46C3C" w:rsidRPr="000E4AB7">
        <w:rPr>
          <w:sz w:val="28"/>
          <w:szCs w:val="28"/>
        </w:rPr>
        <w:t>0 «Баланс</w:t>
      </w:r>
      <w:r w:rsidR="00C56AC2" w:rsidRPr="000E4AB7">
        <w:rPr>
          <w:sz w:val="28"/>
          <w:szCs w:val="28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</w:t>
      </w:r>
      <w:r w:rsidR="00C56AC2" w:rsidRPr="000E4AB7">
        <w:rPr>
          <w:sz w:val="28"/>
          <w:szCs w:val="28"/>
        </w:rPr>
        <w:t>и</w:t>
      </w:r>
      <w:r w:rsidR="00C56AC2" w:rsidRPr="000E4AB7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="00C56AC2" w:rsidRPr="000E4AB7">
        <w:rPr>
          <w:sz w:val="28"/>
          <w:szCs w:val="28"/>
        </w:rPr>
        <w:t>о</w:t>
      </w:r>
      <w:r w:rsidR="00C56AC2" w:rsidRPr="000E4AB7">
        <w:rPr>
          <w:sz w:val="28"/>
          <w:szCs w:val="28"/>
        </w:rPr>
        <w:t>ходов бюджета</w:t>
      </w:r>
      <w:r w:rsidR="00D46C3C" w:rsidRPr="000E4AB7">
        <w:rPr>
          <w:sz w:val="28"/>
          <w:szCs w:val="28"/>
        </w:rPr>
        <w:t xml:space="preserve">» </w:t>
      </w:r>
      <w:r w:rsidRPr="000E4AB7">
        <w:rPr>
          <w:sz w:val="28"/>
          <w:szCs w:val="28"/>
        </w:rPr>
        <w:t>на начало года соответствуют аналогичным показателям на к</w:t>
      </w:r>
      <w:r w:rsidRPr="000E4AB7">
        <w:rPr>
          <w:sz w:val="28"/>
          <w:szCs w:val="28"/>
        </w:rPr>
        <w:t>о</w:t>
      </w:r>
      <w:r w:rsidRPr="000E4AB7">
        <w:rPr>
          <w:sz w:val="28"/>
          <w:szCs w:val="28"/>
        </w:rPr>
        <w:t>нец предыдущего года.</w:t>
      </w:r>
    </w:p>
    <w:p w:rsidR="004767DD" w:rsidRPr="000E4AB7" w:rsidRDefault="004767DD" w:rsidP="00EB5366">
      <w:pPr>
        <w:widowControl w:val="0"/>
        <w:ind w:firstLine="709"/>
        <w:jc w:val="both"/>
        <w:rPr>
          <w:sz w:val="28"/>
          <w:szCs w:val="28"/>
        </w:rPr>
      </w:pPr>
      <w:r w:rsidRPr="000E4AB7">
        <w:rPr>
          <w:sz w:val="28"/>
          <w:szCs w:val="28"/>
        </w:rPr>
        <w:t>Контрольные соотношения между формами бюджетной отчетности собл</w:t>
      </w:r>
      <w:r w:rsidRPr="000E4AB7">
        <w:rPr>
          <w:sz w:val="28"/>
          <w:szCs w:val="28"/>
        </w:rPr>
        <w:t>ю</w:t>
      </w:r>
      <w:r w:rsidRPr="000E4AB7">
        <w:rPr>
          <w:sz w:val="28"/>
          <w:szCs w:val="28"/>
        </w:rPr>
        <w:t>дены.</w:t>
      </w:r>
    </w:p>
    <w:p w:rsidR="004B20DA" w:rsidRPr="000E4AB7" w:rsidRDefault="004767DD" w:rsidP="00EB5366">
      <w:pPr>
        <w:widowControl w:val="0"/>
        <w:ind w:firstLine="709"/>
        <w:jc w:val="both"/>
        <w:rPr>
          <w:sz w:val="28"/>
          <w:szCs w:val="28"/>
        </w:rPr>
      </w:pPr>
      <w:r w:rsidRPr="000E4AB7">
        <w:rPr>
          <w:sz w:val="28"/>
          <w:szCs w:val="28"/>
        </w:rPr>
        <w:t>По данным ф.</w:t>
      </w:r>
      <w:r w:rsidR="007877CF" w:rsidRPr="000E4AB7">
        <w:rPr>
          <w:sz w:val="28"/>
          <w:szCs w:val="28"/>
        </w:rPr>
        <w:t xml:space="preserve"> </w:t>
      </w:r>
      <w:r w:rsidRPr="000E4AB7">
        <w:rPr>
          <w:sz w:val="28"/>
          <w:szCs w:val="28"/>
        </w:rPr>
        <w:t>0503130</w:t>
      </w:r>
      <w:r w:rsidR="000E4AB7">
        <w:rPr>
          <w:sz w:val="28"/>
          <w:szCs w:val="28"/>
        </w:rPr>
        <w:t>,</w:t>
      </w:r>
      <w:r w:rsidRPr="000E4AB7">
        <w:rPr>
          <w:sz w:val="28"/>
          <w:szCs w:val="28"/>
        </w:rPr>
        <w:t xml:space="preserve"> ф. 05031</w:t>
      </w:r>
      <w:r w:rsidR="000E4AB7">
        <w:rPr>
          <w:sz w:val="28"/>
          <w:szCs w:val="28"/>
        </w:rPr>
        <w:t>5</w:t>
      </w:r>
      <w:r w:rsidRPr="000E4AB7">
        <w:rPr>
          <w:sz w:val="28"/>
          <w:szCs w:val="28"/>
        </w:rPr>
        <w:t>9</w:t>
      </w:r>
      <w:r w:rsidR="000E4AB7">
        <w:rPr>
          <w:sz w:val="28"/>
          <w:szCs w:val="28"/>
        </w:rPr>
        <w:t xml:space="preserve"> и</w:t>
      </w:r>
      <w:r w:rsidR="00D46C3C" w:rsidRPr="000E4AB7">
        <w:rPr>
          <w:sz w:val="28"/>
          <w:szCs w:val="28"/>
        </w:rPr>
        <w:t xml:space="preserve"> </w:t>
      </w:r>
      <w:r w:rsidR="000E4AB7" w:rsidRPr="000E4AB7">
        <w:rPr>
          <w:sz w:val="28"/>
          <w:szCs w:val="28"/>
        </w:rPr>
        <w:t xml:space="preserve">ф. 0503169 </w:t>
      </w:r>
      <w:r w:rsidR="00D46C3C" w:rsidRPr="000E4AB7">
        <w:rPr>
          <w:sz w:val="28"/>
          <w:szCs w:val="28"/>
        </w:rPr>
        <w:t>бюджетной отчетности</w:t>
      </w:r>
      <w:r w:rsidR="004B20DA" w:rsidRPr="000E4AB7">
        <w:rPr>
          <w:sz w:val="28"/>
          <w:szCs w:val="28"/>
        </w:rPr>
        <w:t xml:space="preserve"> на 01.01.2015 года</w:t>
      </w:r>
      <w:r w:rsidR="006C2CC5" w:rsidRPr="000E4AB7">
        <w:rPr>
          <w:sz w:val="28"/>
          <w:szCs w:val="28"/>
        </w:rPr>
        <w:t>:</w:t>
      </w:r>
    </w:p>
    <w:p w:rsidR="001371AC" w:rsidRPr="00180111" w:rsidRDefault="006C2CC5" w:rsidP="00EB5366">
      <w:pPr>
        <w:widowControl w:val="0"/>
        <w:ind w:firstLine="709"/>
        <w:jc w:val="both"/>
        <w:rPr>
          <w:sz w:val="28"/>
          <w:szCs w:val="28"/>
        </w:rPr>
      </w:pPr>
      <w:r w:rsidRPr="00180111">
        <w:rPr>
          <w:sz w:val="28"/>
          <w:szCs w:val="28"/>
        </w:rPr>
        <w:t xml:space="preserve">- </w:t>
      </w:r>
      <w:r w:rsidR="004767DD" w:rsidRPr="00180111">
        <w:rPr>
          <w:sz w:val="28"/>
          <w:szCs w:val="28"/>
        </w:rPr>
        <w:t>кредиторс</w:t>
      </w:r>
      <w:r w:rsidR="00D46C3C" w:rsidRPr="00180111">
        <w:rPr>
          <w:sz w:val="28"/>
          <w:szCs w:val="28"/>
        </w:rPr>
        <w:t xml:space="preserve">кая задолженность </w:t>
      </w:r>
      <w:r w:rsidR="004767DD" w:rsidRPr="00180111">
        <w:rPr>
          <w:sz w:val="28"/>
          <w:szCs w:val="28"/>
        </w:rPr>
        <w:t>составляет</w:t>
      </w:r>
      <w:r w:rsidR="00D46C3C" w:rsidRPr="00180111">
        <w:rPr>
          <w:sz w:val="28"/>
          <w:szCs w:val="28"/>
        </w:rPr>
        <w:t xml:space="preserve"> </w:t>
      </w:r>
      <w:r w:rsidR="009B76C6" w:rsidRPr="00180111">
        <w:rPr>
          <w:sz w:val="28"/>
          <w:szCs w:val="28"/>
        </w:rPr>
        <w:t>12</w:t>
      </w:r>
      <w:r w:rsidR="003D0B7D">
        <w:rPr>
          <w:sz w:val="28"/>
          <w:szCs w:val="28"/>
        </w:rPr>
        <w:t> </w:t>
      </w:r>
      <w:r w:rsidR="009B76C6" w:rsidRPr="00180111">
        <w:rPr>
          <w:sz w:val="28"/>
          <w:szCs w:val="28"/>
        </w:rPr>
        <w:t>500</w:t>
      </w:r>
      <w:r w:rsidR="003D0B7D">
        <w:rPr>
          <w:sz w:val="28"/>
          <w:szCs w:val="28"/>
        </w:rPr>
        <w:t>,</w:t>
      </w:r>
      <w:r w:rsidR="009B76C6" w:rsidRPr="00180111">
        <w:rPr>
          <w:sz w:val="28"/>
          <w:szCs w:val="28"/>
        </w:rPr>
        <w:t>08</w:t>
      </w:r>
      <w:r w:rsidR="004767DD" w:rsidRPr="00180111">
        <w:rPr>
          <w:sz w:val="28"/>
          <w:szCs w:val="28"/>
        </w:rPr>
        <w:t xml:space="preserve"> рублей</w:t>
      </w:r>
      <w:r w:rsidR="009B76C6" w:rsidRPr="00180111">
        <w:rPr>
          <w:sz w:val="28"/>
          <w:szCs w:val="28"/>
        </w:rPr>
        <w:t>, из них 12</w:t>
      </w:r>
      <w:r w:rsidR="003D0B7D">
        <w:rPr>
          <w:sz w:val="28"/>
          <w:szCs w:val="28"/>
        </w:rPr>
        <w:t> </w:t>
      </w:r>
      <w:r w:rsidR="009B76C6" w:rsidRPr="00180111">
        <w:rPr>
          <w:sz w:val="28"/>
          <w:szCs w:val="28"/>
        </w:rPr>
        <w:t>480</w:t>
      </w:r>
      <w:r w:rsidR="003D0B7D">
        <w:rPr>
          <w:sz w:val="28"/>
          <w:szCs w:val="28"/>
        </w:rPr>
        <w:t>,</w:t>
      </w:r>
      <w:r w:rsidR="009B76C6" w:rsidRPr="00180111">
        <w:rPr>
          <w:sz w:val="28"/>
          <w:szCs w:val="28"/>
        </w:rPr>
        <w:t>46</w:t>
      </w:r>
      <w:r w:rsidR="00F7252C" w:rsidRPr="00180111">
        <w:rPr>
          <w:sz w:val="28"/>
          <w:szCs w:val="28"/>
        </w:rPr>
        <w:t xml:space="preserve"> </w:t>
      </w:r>
      <w:r w:rsidR="009B76C6" w:rsidRPr="00180111">
        <w:rPr>
          <w:sz w:val="28"/>
          <w:szCs w:val="28"/>
        </w:rPr>
        <w:t>рублей - задолженность фонда социального страхования по расчетам страховых взносов.</w:t>
      </w:r>
    </w:p>
    <w:p w:rsidR="00243125" w:rsidRPr="006272EA" w:rsidRDefault="006C2CC5" w:rsidP="00EB5366">
      <w:pPr>
        <w:widowControl w:val="0"/>
        <w:ind w:firstLine="709"/>
        <w:jc w:val="both"/>
        <w:rPr>
          <w:sz w:val="28"/>
          <w:szCs w:val="28"/>
        </w:rPr>
      </w:pPr>
      <w:r w:rsidRPr="00180111">
        <w:rPr>
          <w:sz w:val="28"/>
          <w:szCs w:val="28"/>
        </w:rPr>
        <w:t xml:space="preserve">- </w:t>
      </w:r>
      <w:r w:rsidR="004767DD" w:rsidRPr="00180111">
        <w:rPr>
          <w:sz w:val="28"/>
          <w:szCs w:val="28"/>
        </w:rPr>
        <w:t xml:space="preserve">дебиторская </w:t>
      </w:r>
      <w:r w:rsidRPr="00180111">
        <w:rPr>
          <w:sz w:val="28"/>
          <w:szCs w:val="28"/>
        </w:rPr>
        <w:t xml:space="preserve">задолженность составляет </w:t>
      </w:r>
      <w:r w:rsidR="00243125" w:rsidRPr="006272EA">
        <w:rPr>
          <w:sz w:val="28"/>
          <w:szCs w:val="28"/>
        </w:rPr>
        <w:t>3 890,62</w:t>
      </w:r>
      <w:r w:rsidR="00F7252C" w:rsidRPr="006272EA">
        <w:rPr>
          <w:sz w:val="28"/>
          <w:szCs w:val="28"/>
        </w:rPr>
        <w:t xml:space="preserve"> рублей</w:t>
      </w:r>
      <w:r w:rsidR="00B206CC" w:rsidRPr="006272EA">
        <w:rPr>
          <w:sz w:val="28"/>
          <w:szCs w:val="28"/>
        </w:rPr>
        <w:t xml:space="preserve">, </w:t>
      </w:r>
      <w:r w:rsidR="00180111">
        <w:rPr>
          <w:sz w:val="28"/>
          <w:szCs w:val="28"/>
        </w:rPr>
        <w:t xml:space="preserve">из них </w:t>
      </w:r>
      <w:r w:rsidR="00243125" w:rsidRPr="006272EA">
        <w:rPr>
          <w:sz w:val="28"/>
          <w:szCs w:val="28"/>
        </w:rPr>
        <w:t xml:space="preserve">за услуги </w:t>
      </w:r>
      <w:r w:rsidR="006272EA">
        <w:rPr>
          <w:sz w:val="28"/>
          <w:szCs w:val="28"/>
        </w:rPr>
        <w:t>интернета 3</w:t>
      </w:r>
      <w:r w:rsidR="003D0B7D">
        <w:rPr>
          <w:sz w:val="28"/>
          <w:szCs w:val="28"/>
        </w:rPr>
        <w:t> </w:t>
      </w:r>
      <w:r w:rsidR="006272EA">
        <w:rPr>
          <w:sz w:val="28"/>
          <w:szCs w:val="28"/>
        </w:rPr>
        <w:t>891</w:t>
      </w:r>
      <w:r w:rsidR="003D0B7D">
        <w:rPr>
          <w:sz w:val="28"/>
          <w:szCs w:val="28"/>
        </w:rPr>
        <w:t>,</w:t>
      </w:r>
      <w:r w:rsidR="006272EA">
        <w:rPr>
          <w:sz w:val="28"/>
          <w:szCs w:val="28"/>
        </w:rPr>
        <w:t>18 рублей.</w:t>
      </w:r>
    </w:p>
    <w:p w:rsidR="008F2E8B" w:rsidRDefault="006C2CC5" w:rsidP="00EB5366">
      <w:pPr>
        <w:widowControl w:val="0"/>
        <w:ind w:firstLine="709"/>
        <w:jc w:val="both"/>
        <w:rPr>
          <w:sz w:val="28"/>
          <w:szCs w:val="28"/>
        </w:rPr>
      </w:pPr>
      <w:r w:rsidRPr="00180111">
        <w:rPr>
          <w:sz w:val="28"/>
          <w:szCs w:val="28"/>
        </w:rPr>
        <w:t>П</w:t>
      </w:r>
      <w:r w:rsidR="004767DD" w:rsidRPr="00180111">
        <w:rPr>
          <w:sz w:val="28"/>
          <w:szCs w:val="28"/>
        </w:rPr>
        <w:t>росроченная дебиторская задолженность</w:t>
      </w:r>
      <w:r w:rsidRPr="00180111">
        <w:rPr>
          <w:sz w:val="28"/>
          <w:szCs w:val="28"/>
        </w:rPr>
        <w:t xml:space="preserve"> на 01.01.2015</w:t>
      </w:r>
      <w:r w:rsidR="004767DD" w:rsidRPr="00180111">
        <w:rPr>
          <w:sz w:val="28"/>
          <w:szCs w:val="28"/>
        </w:rPr>
        <w:t xml:space="preserve"> </w:t>
      </w:r>
      <w:r w:rsidR="007877CF" w:rsidRPr="00180111">
        <w:rPr>
          <w:sz w:val="28"/>
          <w:szCs w:val="28"/>
        </w:rPr>
        <w:t xml:space="preserve">составляет </w:t>
      </w:r>
      <w:r w:rsidR="00D07C87" w:rsidRPr="00180111">
        <w:rPr>
          <w:sz w:val="28"/>
          <w:szCs w:val="28"/>
        </w:rPr>
        <w:t>0,00 рублей</w:t>
      </w:r>
      <w:r w:rsidRPr="00180111">
        <w:rPr>
          <w:sz w:val="28"/>
          <w:szCs w:val="28"/>
        </w:rPr>
        <w:t xml:space="preserve">, просроченная кредиторская задолженность на 01.01.2015 </w:t>
      </w:r>
      <w:r w:rsidR="00530357" w:rsidRPr="00180111">
        <w:rPr>
          <w:sz w:val="28"/>
          <w:szCs w:val="28"/>
        </w:rPr>
        <w:t>составляет</w:t>
      </w:r>
      <w:r w:rsidRPr="00180111">
        <w:rPr>
          <w:sz w:val="28"/>
          <w:szCs w:val="28"/>
        </w:rPr>
        <w:t xml:space="preserve"> 0,00 рублей</w:t>
      </w:r>
      <w:r w:rsidR="004767DD" w:rsidRPr="00180111">
        <w:rPr>
          <w:sz w:val="28"/>
          <w:szCs w:val="28"/>
        </w:rPr>
        <w:t>.</w:t>
      </w:r>
    </w:p>
    <w:p w:rsidR="00EB5366" w:rsidRPr="00180111" w:rsidRDefault="00EB5366" w:rsidP="00EB5366">
      <w:pPr>
        <w:widowControl w:val="0"/>
        <w:ind w:firstLine="709"/>
        <w:jc w:val="both"/>
        <w:rPr>
          <w:sz w:val="28"/>
          <w:szCs w:val="28"/>
        </w:rPr>
      </w:pPr>
    </w:p>
    <w:p w:rsidR="004767DD" w:rsidRPr="008A16EB" w:rsidRDefault="004767DD" w:rsidP="00EB5366">
      <w:pPr>
        <w:ind w:firstLine="709"/>
        <w:jc w:val="both"/>
        <w:rPr>
          <w:sz w:val="28"/>
          <w:szCs w:val="28"/>
        </w:rPr>
      </w:pPr>
      <w:r w:rsidRPr="008A16EB">
        <w:rPr>
          <w:b/>
          <w:bCs/>
          <w:sz w:val="28"/>
          <w:szCs w:val="28"/>
        </w:rPr>
        <w:t>Выводы</w:t>
      </w:r>
    </w:p>
    <w:p w:rsidR="00EB5366" w:rsidRDefault="00EB5366" w:rsidP="00EB5366">
      <w:pPr>
        <w:ind w:firstLine="709"/>
        <w:jc w:val="both"/>
        <w:rPr>
          <w:sz w:val="28"/>
          <w:szCs w:val="28"/>
        </w:rPr>
      </w:pPr>
    </w:p>
    <w:p w:rsidR="004767DD" w:rsidRPr="008A16EB" w:rsidRDefault="004767DD" w:rsidP="00EB5366">
      <w:pPr>
        <w:ind w:firstLine="709"/>
        <w:jc w:val="both"/>
        <w:rPr>
          <w:sz w:val="28"/>
          <w:szCs w:val="28"/>
        </w:rPr>
      </w:pPr>
      <w:r w:rsidRPr="008A16EB">
        <w:rPr>
          <w:sz w:val="28"/>
          <w:szCs w:val="28"/>
        </w:rPr>
        <w:t>1</w:t>
      </w:r>
      <w:r w:rsidR="00435011" w:rsidRPr="008A16EB">
        <w:rPr>
          <w:sz w:val="28"/>
          <w:szCs w:val="28"/>
        </w:rPr>
        <w:t xml:space="preserve">. </w:t>
      </w:r>
      <w:r w:rsidR="00180111" w:rsidRPr="008A16EB">
        <w:rPr>
          <w:sz w:val="28"/>
          <w:szCs w:val="28"/>
        </w:rPr>
        <w:t>Финансовому у</w:t>
      </w:r>
      <w:r w:rsidR="000E0886" w:rsidRPr="008A16EB">
        <w:rPr>
          <w:sz w:val="28"/>
          <w:szCs w:val="28"/>
        </w:rPr>
        <w:t>правлени</w:t>
      </w:r>
      <w:r w:rsidR="00436718" w:rsidRPr="008A16EB">
        <w:rPr>
          <w:sz w:val="28"/>
          <w:szCs w:val="28"/>
        </w:rPr>
        <w:t>ю</w:t>
      </w:r>
      <w:r w:rsidR="00435011" w:rsidRPr="008A16EB">
        <w:rPr>
          <w:sz w:val="28"/>
          <w:szCs w:val="28"/>
        </w:rPr>
        <w:t>, в соответствии с Решением Земского собрания Суксунского муниципального района от 26.12.2013 № 149 «О бюджете Суксу</w:t>
      </w:r>
      <w:r w:rsidR="00435011" w:rsidRPr="008A16EB">
        <w:rPr>
          <w:sz w:val="28"/>
          <w:szCs w:val="28"/>
        </w:rPr>
        <w:t>н</w:t>
      </w:r>
      <w:r w:rsidR="00435011" w:rsidRPr="008A16EB">
        <w:rPr>
          <w:sz w:val="28"/>
          <w:szCs w:val="28"/>
        </w:rPr>
        <w:t>ского муниципального района на 2014 год и на плановый период 2015 и 2016 г</w:t>
      </w:r>
      <w:r w:rsidR="00435011" w:rsidRPr="008A16EB">
        <w:rPr>
          <w:sz w:val="28"/>
          <w:szCs w:val="28"/>
        </w:rPr>
        <w:t>о</w:t>
      </w:r>
      <w:r w:rsidR="00435011" w:rsidRPr="008A16EB">
        <w:rPr>
          <w:sz w:val="28"/>
          <w:szCs w:val="28"/>
        </w:rPr>
        <w:t xml:space="preserve">дов» предусмотрены ассигнования на 2014 год в размере </w:t>
      </w:r>
      <w:r w:rsidR="00EB5A40" w:rsidRPr="008A16EB">
        <w:rPr>
          <w:sz w:val="28"/>
          <w:szCs w:val="28"/>
        </w:rPr>
        <w:t>41 616,20</w:t>
      </w:r>
      <w:r w:rsidR="00786F51" w:rsidRPr="008A16EB">
        <w:rPr>
          <w:sz w:val="28"/>
          <w:szCs w:val="28"/>
        </w:rPr>
        <w:t xml:space="preserve"> </w:t>
      </w:r>
      <w:r w:rsidR="00435011" w:rsidRPr="008A16EB">
        <w:rPr>
          <w:sz w:val="28"/>
          <w:szCs w:val="28"/>
        </w:rPr>
        <w:t>тыс. рублей, что соответствует показателям утвержденной</w:t>
      </w:r>
      <w:r w:rsidR="00EB5A40" w:rsidRPr="008A16EB">
        <w:rPr>
          <w:sz w:val="28"/>
          <w:szCs w:val="28"/>
        </w:rPr>
        <w:t xml:space="preserve"> 30.12.2013</w:t>
      </w:r>
      <w:r w:rsidR="00435011" w:rsidRPr="008A16EB">
        <w:rPr>
          <w:sz w:val="28"/>
          <w:szCs w:val="28"/>
        </w:rPr>
        <w:t xml:space="preserve"> бюджетной росписи. </w:t>
      </w:r>
      <w:r w:rsidRPr="008A16EB">
        <w:rPr>
          <w:sz w:val="28"/>
          <w:szCs w:val="28"/>
        </w:rPr>
        <w:t xml:space="preserve">Расходы согласно бюджетной отчетности исполнены в сумме </w:t>
      </w:r>
      <w:r w:rsidR="008A16EB" w:rsidRPr="008A16EB">
        <w:rPr>
          <w:sz w:val="28"/>
          <w:szCs w:val="28"/>
        </w:rPr>
        <w:t xml:space="preserve">45 682,01 </w:t>
      </w:r>
      <w:r w:rsidRPr="008A16EB">
        <w:rPr>
          <w:sz w:val="28"/>
          <w:szCs w:val="28"/>
        </w:rPr>
        <w:t>тыс. ру</w:t>
      </w:r>
      <w:r w:rsidRPr="008A16EB">
        <w:rPr>
          <w:sz w:val="28"/>
          <w:szCs w:val="28"/>
        </w:rPr>
        <w:t>б</w:t>
      </w:r>
      <w:r w:rsidRPr="008A16EB">
        <w:rPr>
          <w:sz w:val="28"/>
          <w:szCs w:val="28"/>
        </w:rPr>
        <w:t>лей, что составляет</w:t>
      </w:r>
      <w:r w:rsidR="0076323A" w:rsidRPr="008A16EB">
        <w:rPr>
          <w:sz w:val="28"/>
          <w:szCs w:val="28"/>
        </w:rPr>
        <w:t xml:space="preserve"> </w:t>
      </w:r>
      <w:r w:rsidR="00FE1170" w:rsidRPr="008A16EB">
        <w:rPr>
          <w:sz w:val="28"/>
          <w:szCs w:val="28"/>
        </w:rPr>
        <w:t>98,40</w:t>
      </w:r>
      <w:r w:rsidRPr="008A16EB">
        <w:rPr>
          <w:sz w:val="28"/>
          <w:szCs w:val="28"/>
        </w:rPr>
        <w:t>% от ут</w:t>
      </w:r>
      <w:r w:rsidR="0076323A" w:rsidRPr="008A16EB">
        <w:rPr>
          <w:sz w:val="28"/>
          <w:szCs w:val="28"/>
        </w:rPr>
        <w:t>очненных плановых</w:t>
      </w:r>
      <w:r w:rsidRPr="008A16EB">
        <w:rPr>
          <w:sz w:val="28"/>
          <w:szCs w:val="28"/>
        </w:rPr>
        <w:t xml:space="preserve"> </w:t>
      </w:r>
      <w:r w:rsidR="0076323A" w:rsidRPr="008A16EB">
        <w:rPr>
          <w:sz w:val="28"/>
          <w:szCs w:val="28"/>
        </w:rPr>
        <w:t>показателей</w:t>
      </w:r>
      <w:r w:rsidR="00FE1170" w:rsidRPr="008A16EB">
        <w:rPr>
          <w:sz w:val="28"/>
          <w:szCs w:val="28"/>
        </w:rPr>
        <w:t>, которые утве</w:t>
      </w:r>
      <w:r w:rsidR="00FE1170" w:rsidRPr="008A16EB">
        <w:rPr>
          <w:sz w:val="28"/>
          <w:szCs w:val="28"/>
        </w:rPr>
        <w:t>р</w:t>
      </w:r>
      <w:r w:rsidR="00FE1170" w:rsidRPr="008A16EB">
        <w:rPr>
          <w:sz w:val="28"/>
          <w:szCs w:val="28"/>
        </w:rPr>
        <w:t>ждены 30.12.2014 бюджетной росписью в размере 46 426,22</w:t>
      </w:r>
      <w:r w:rsidR="003D0B7D">
        <w:rPr>
          <w:sz w:val="28"/>
          <w:szCs w:val="28"/>
        </w:rPr>
        <w:t xml:space="preserve"> тыс. рублей</w:t>
      </w:r>
      <w:r w:rsidR="0076323A" w:rsidRPr="008A16EB">
        <w:rPr>
          <w:sz w:val="28"/>
          <w:szCs w:val="28"/>
        </w:rPr>
        <w:t>.</w:t>
      </w:r>
    </w:p>
    <w:p w:rsidR="004767DD" w:rsidRDefault="005D6C30" w:rsidP="00EB5366">
      <w:pPr>
        <w:ind w:firstLine="709"/>
        <w:jc w:val="both"/>
        <w:rPr>
          <w:sz w:val="28"/>
          <w:szCs w:val="28"/>
        </w:rPr>
      </w:pPr>
      <w:r w:rsidRPr="008A16EB">
        <w:rPr>
          <w:sz w:val="28"/>
          <w:szCs w:val="28"/>
        </w:rPr>
        <w:t>2</w:t>
      </w:r>
      <w:r w:rsidR="004767DD" w:rsidRPr="008A16EB">
        <w:rPr>
          <w:sz w:val="28"/>
          <w:szCs w:val="28"/>
        </w:rPr>
        <w:t xml:space="preserve">. </w:t>
      </w:r>
      <w:r w:rsidRPr="008A16EB">
        <w:rPr>
          <w:sz w:val="28"/>
          <w:szCs w:val="28"/>
        </w:rPr>
        <w:t>Контрольные соотношения для показателей бюджетной отчетности с</w:t>
      </w:r>
      <w:r w:rsidRPr="008A16EB">
        <w:rPr>
          <w:sz w:val="28"/>
          <w:szCs w:val="28"/>
        </w:rPr>
        <w:t>о</w:t>
      </w:r>
      <w:r w:rsidRPr="008A16EB">
        <w:rPr>
          <w:sz w:val="28"/>
          <w:szCs w:val="28"/>
        </w:rPr>
        <w:t xml:space="preserve">блюдены. </w:t>
      </w:r>
      <w:r w:rsidR="004767DD" w:rsidRPr="008A16EB">
        <w:rPr>
          <w:sz w:val="28"/>
          <w:szCs w:val="28"/>
        </w:rPr>
        <w:t>При сверке форм бюджетной отчетности расхождений не выявлено.</w:t>
      </w:r>
    </w:p>
    <w:p w:rsidR="00EB5366" w:rsidRDefault="00EB5366" w:rsidP="00EB5366">
      <w:pPr>
        <w:ind w:firstLine="709"/>
        <w:jc w:val="both"/>
        <w:rPr>
          <w:sz w:val="28"/>
          <w:szCs w:val="28"/>
        </w:rPr>
      </w:pPr>
    </w:p>
    <w:p w:rsidR="00EB5366" w:rsidRDefault="00EB5366" w:rsidP="00EB5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по результатам проведенной </w:t>
      </w:r>
      <w:r w:rsidRPr="00D023D2">
        <w:rPr>
          <w:sz w:val="28"/>
          <w:szCs w:val="28"/>
        </w:rPr>
        <w:t>внешн</w:t>
      </w:r>
      <w:r>
        <w:rPr>
          <w:sz w:val="28"/>
          <w:szCs w:val="28"/>
        </w:rPr>
        <w:t>ей</w:t>
      </w:r>
      <w:r w:rsidRPr="00D023D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D023D2">
        <w:rPr>
          <w:sz w:val="28"/>
          <w:szCs w:val="28"/>
        </w:rPr>
        <w:t xml:space="preserve"> бюджетной отчетности </w:t>
      </w:r>
      <w:r>
        <w:rPr>
          <w:sz w:val="28"/>
          <w:szCs w:val="28"/>
        </w:rPr>
        <w:t>Финансового у</w:t>
      </w:r>
      <w:r w:rsidRPr="000E0886">
        <w:rPr>
          <w:sz w:val="28"/>
          <w:szCs w:val="28"/>
        </w:rPr>
        <w:t xml:space="preserve">правления </w:t>
      </w:r>
      <w:r w:rsidRPr="004B20DA">
        <w:rPr>
          <w:sz w:val="28"/>
          <w:szCs w:val="28"/>
        </w:rPr>
        <w:t>Администрации Суксунского муниципал</w:t>
      </w:r>
      <w:r w:rsidRPr="004B20DA">
        <w:rPr>
          <w:sz w:val="28"/>
          <w:szCs w:val="28"/>
        </w:rPr>
        <w:t>ь</w:t>
      </w:r>
      <w:r w:rsidRPr="004B20DA">
        <w:rPr>
          <w:sz w:val="28"/>
          <w:szCs w:val="28"/>
        </w:rPr>
        <w:t>ного района</w:t>
      </w:r>
      <w:r>
        <w:rPr>
          <w:sz w:val="28"/>
          <w:szCs w:val="28"/>
        </w:rPr>
        <w:t xml:space="preserve"> за 2014 год не вносилось.</w:t>
      </w:r>
    </w:p>
    <w:p w:rsidR="00EB5366" w:rsidRDefault="00EB5366" w:rsidP="00EB5366">
      <w:pPr>
        <w:spacing w:line="240" w:lineRule="exact"/>
        <w:ind w:firstLine="709"/>
        <w:jc w:val="both"/>
        <w:rPr>
          <w:sz w:val="28"/>
          <w:szCs w:val="28"/>
        </w:rPr>
      </w:pPr>
    </w:p>
    <w:p w:rsidR="00EB5366" w:rsidRDefault="00EB5366" w:rsidP="00EB5366">
      <w:pPr>
        <w:spacing w:line="240" w:lineRule="exact"/>
        <w:ind w:firstLine="709"/>
        <w:jc w:val="both"/>
        <w:rPr>
          <w:sz w:val="28"/>
          <w:szCs w:val="28"/>
        </w:rPr>
      </w:pPr>
    </w:p>
    <w:p w:rsidR="00EB5366" w:rsidRPr="00CD093A" w:rsidRDefault="00EB5366" w:rsidP="00EB5366">
      <w:pPr>
        <w:spacing w:line="240" w:lineRule="exact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Председатель </w:t>
      </w:r>
      <w:r w:rsidRPr="00CD093A">
        <w:rPr>
          <w:rFonts w:eastAsiaTheme="minorHAnsi"/>
          <w:bCs/>
          <w:iCs/>
          <w:sz w:val="28"/>
          <w:szCs w:val="28"/>
          <w:lang w:eastAsia="en-US"/>
        </w:rPr>
        <w:t>Ревизионной комиссии</w:t>
      </w:r>
    </w:p>
    <w:p w:rsidR="00EB5366" w:rsidRDefault="00EB5366" w:rsidP="00EB5366">
      <w:pPr>
        <w:spacing w:line="240" w:lineRule="exact"/>
        <w:jc w:val="both"/>
        <w:rPr>
          <w:sz w:val="28"/>
          <w:szCs w:val="28"/>
        </w:rPr>
      </w:pPr>
      <w:r w:rsidRPr="00CD093A">
        <w:rPr>
          <w:rFonts w:eastAsiaTheme="minorHAnsi"/>
          <w:bCs/>
          <w:iCs/>
          <w:sz w:val="28"/>
          <w:szCs w:val="28"/>
          <w:lang w:eastAsia="en-US"/>
        </w:rPr>
        <w:t>Суксунского муниципального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CD093A">
        <w:rPr>
          <w:rFonts w:eastAsiaTheme="minorHAnsi"/>
          <w:bCs/>
          <w:iCs/>
          <w:sz w:val="28"/>
          <w:szCs w:val="28"/>
          <w:lang w:eastAsia="en-US"/>
        </w:rPr>
        <w:t>района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                                                О.Г. Туголукова</w:t>
      </w:r>
    </w:p>
    <w:sectPr w:rsidR="00EB5366" w:rsidSect="00D526B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61" w:rsidRDefault="00660361" w:rsidP="00D526B2">
      <w:r>
        <w:separator/>
      </w:r>
    </w:p>
  </w:endnote>
  <w:endnote w:type="continuationSeparator" w:id="0">
    <w:p w:rsidR="00660361" w:rsidRDefault="00660361" w:rsidP="00D52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61" w:rsidRDefault="00660361" w:rsidP="00D526B2">
      <w:r>
        <w:separator/>
      </w:r>
    </w:p>
  </w:footnote>
  <w:footnote w:type="continuationSeparator" w:id="0">
    <w:p w:rsidR="00660361" w:rsidRDefault="00660361" w:rsidP="00D52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8661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0649" w:rsidRPr="00D526B2" w:rsidRDefault="00C06F78">
        <w:pPr>
          <w:pStyle w:val="a5"/>
          <w:jc w:val="center"/>
          <w:rPr>
            <w:sz w:val="28"/>
            <w:szCs w:val="28"/>
          </w:rPr>
        </w:pPr>
        <w:r w:rsidRPr="00D526B2">
          <w:rPr>
            <w:sz w:val="28"/>
            <w:szCs w:val="28"/>
          </w:rPr>
          <w:fldChar w:fldCharType="begin"/>
        </w:r>
        <w:r w:rsidR="00DC0649" w:rsidRPr="00D526B2">
          <w:rPr>
            <w:sz w:val="28"/>
            <w:szCs w:val="28"/>
          </w:rPr>
          <w:instrText>PAGE   \* MERGEFORMAT</w:instrText>
        </w:r>
        <w:r w:rsidRPr="00D526B2">
          <w:rPr>
            <w:sz w:val="28"/>
            <w:szCs w:val="28"/>
          </w:rPr>
          <w:fldChar w:fldCharType="separate"/>
        </w:r>
        <w:r w:rsidR="00240B50">
          <w:rPr>
            <w:noProof/>
            <w:sz w:val="28"/>
            <w:szCs w:val="28"/>
          </w:rPr>
          <w:t>6</w:t>
        </w:r>
        <w:r w:rsidRPr="00D526B2">
          <w:rPr>
            <w:sz w:val="28"/>
            <w:szCs w:val="28"/>
          </w:rPr>
          <w:fldChar w:fldCharType="end"/>
        </w:r>
      </w:p>
    </w:sdtContent>
  </w:sdt>
  <w:p w:rsidR="00DC0649" w:rsidRDefault="00DC06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64D"/>
    <w:rsid w:val="00002C5D"/>
    <w:rsid w:val="00005500"/>
    <w:rsid w:val="0000615B"/>
    <w:rsid w:val="00032762"/>
    <w:rsid w:val="00037119"/>
    <w:rsid w:val="00046695"/>
    <w:rsid w:val="00047162"/>
    <w:rsid w:val="00050075"/>
    <w:rsid w:val="00053DA1"/>
    <w:rsid w:val="00055B61"/>
    <w:rsid w:val="00076C56"/>
    <w:rsid w:val="00085FCC"/>
    <w:rsid w:val="00094ECD"/>
    <w:rsid w:val="000B164D"/>
    <w:rsid w:val="000B6542"/>
    <w:rsid w:val="000E0117"/>
    <w:rsid w:val="000E0886"/>
    <w:rsid w:val="000E4AB7"/>
    <w:rsid w:val="000E793B"/>
    <w:rsid w:val="00103948"/>
    <w:rsid w:val="00105B60"/>
    <w:rsid w:val="00122659"/>
    <w:rsid w:val="00127D7D"/>
    <w:rsid w:val="00130F3E"/>
    <w:rsid w:val="00130FA1"/>
    <w:rsid w:val="001371AC"/>
    <w:rsid w:val="00140B76"/>
    <w:rsid w:val="00141411"/>
    <w:rsid w:val="00142447"/>
    <w:rsid w:val="00143340"/>
    <w:rsid w:val="0014420F"/>
    <w:rsid w:val="001662C2"/>
    <w:rsid w:val="00171D5C"/>
    <w:rsid w:val="00177C7E"/>
    <w:rsid w:val="00180111"/>
    <w:rsid w:val="00197F03"/>
    <w:rsid w:val="001A6F0A"/>
    <w:rsid w:val="001A7BFA"/>
    <w:rsid w:val="001B58CD"/>
    <w:rsid w:val="001B7804"/>
    <w:rsid w:val="001C3EB9"/>
    <w:rsid w:val="001D3EC6"/>
    <w:rsid w:val="001D6440"/>
    <w:rsid w:val="001F51D2"/>
    <w:rsid w:val="001F60E1"/>
    <w:rsid w:val="0020287F"/>
    <w:rsid w:val="00210616"/>
    <w:rsid w:val="00222E03"/>
    <w:rsid w:val="00240B50"/>
    <w:rsid w:val="00243125"/>
    <w:rsid w:val="00243F08"/>
    <w:rsid w:val="0025271E"/>
    <w:rsid w:val="00265A77"/>
    <w:rsid w:val="0027141F"/>
    <w:rsid w:val="002777E4"/>
    <w:rsid w:val="00286281"/>
    <w:rsid w:val="00287E24"/>
    <w:rsid w:val="002A0125"/>
    <w:rsid w:val="002B5A3A"/>
    <w:rsid w:val="002B783B"/>
    <w:rsid w:val="002B7AB9"/>
    <w:rsid w:val="002C2DD9"/>
    <w:rsid w:val="002D0B6F"/>
    <w:rsid w:val="002D43DB"/>
    <w:rsid w:val="002D684F"/>
    <w:rsid w:val="002D6ACC"/>
    <w:rsid w:val="002E32AF"/>
    <w:rsid w:val="002E432E"/>
    <w:rsid w:val="00303021"/>
    <w:rsid w:val="0030553A"/>
    <w:rsid w:val="003110BB"/>
    <w:rsid w:val="00311B4B"/>
    <w:rsid w:val="00317A82"/>
    <w:rsid w:val="00330381"/>
    <w:rsid w:val="00350CB0"/>
    <w:rsid w:val="00360E44"/>
    <w:rsid w:val="00364737"/>
    <w:rsid w:val="00367AA5"/>
    <w:rsid w:val="00370ACA"/>
    <w:rsid w:val="003969EE"/>
    <w:rsid w:val="00396BF1"/>
    <w:rsid w:val="003A422B"/>
    <w:rsid w:val="003A567A"/>
    <w:rsid w:val="003A7614"/>
    <w:rsid w:val="003B5120"/>
    <w:rsid w:val="003B7458"/>
    <w:rsid w:val="003C1DF7"/>
    <w:rsid w:val="003C73C6"/>
    <w:rsid w:val="003D0B7D"/>
    <w:rsid w:val="003D1C06"/>
    <w:rsid w:val="003E3E32"/>
    <w:rsid w:val="003E602F"/>
    <w:rsid w:val="003F54C2"/>
    <w:rsid w:val="003F7018"/>
    <w:rsid w:val="00401D31"/>
    <w:rsid w:val="00410835"/>
    <w:rsid w:val="004146A1"/>
    <w:rsid w:val="00414C14"/>
    <w:rsid w:val="00420165"/>
    <w:rsid w:val="00423EB4"/>
    <w:rsid w:val="00427E93"/>
    <w:rsid w:val="004300EA"/>
    <w:rsid w:val="00431613"/>
    <w:rsid w:val="00435011"/>
    <w:rsid w:val="00436718"/>
    <w:rsid w:val="00437032"/>
    <w:rsid w:val="004373CF"/>
    <w:rsid w:val="00457D26"/>
    <w:rsid w:val="004659B8"/>
    <w:rsid w:val="004663A7"/>
    <w:rsid w:val="004767DD"/>
    <w:rsid w:val="0048632E"/>
    <w:rsid w:val="00492D8A"/>
    <w:rsid w:val="004B20DA"/>
    <w:rsid w:val="004B6C50"/>
    <w:rsid w:val="004F2F7A"/>
    <w:rsid w:val="00502F33"/>
    <w:rsid w:val="00523C37"/>
    <w:rsid w:val="00530357"/>
    <w:rsid w:val="00534858"/>
    <w:rsid w:val="00537580"/>
    <w:rsid w:val="00540DC3"/>
    <w:rsid w:val="0054209F"/>
    <w:rsid w:val="0055749F"/>
    <w:rsid w:val="005602ED"/>
    <w:rsid w:val="00560E70"/>
    <w:rsid w:val="00561AEA"/>
    <w:rsid w:val="00566E34"/>
    <w:rsid w:val="0058027E"/>
    <w:rsid w:val="00591984"/>
    <w:rsid w:val="005946CE"/>
    <w:rsid w:val="005B5BFB"/>
    <w:rsid w:val="005B6721"/>
    <w:rsid w:val="005B6E39"/>
    <w:rsid w:val="005C094C"/>
    <w:rsid w:val="005D04CB"/>
    <w:rsid w:val="005D0587"/>
    <w:rsid w:val="005D2FE5"/>
    <w:rsid w:val="005D53E8"/>
    <w:rsid w:val="005D6C30"/>
    <w:rsid w:val="005E3DA9"/>
    <w:rsid w:val="005F2732"/>
    <w:rsid w:val="005F582D"/>
    <w:rsid w:val="00600C82"/>
    <w:rsid w:val="0061545C"/>
    <w:rsid w:val="00616A54"/>
    <w:rsid w:val="00617972"/>
    <w:rsid w:val="0062324A"/>
    <w:rsid w:val="006272EA"/>
    <w:rsid w:val="00631875"/>
    <w:rsid w:val="00635A36"/>
    <w:rsid w:val="00641309"/>
    <w:rsid w:val="00641937"/>
    <w:rsid w:val="006441E5"/>
    <w:rsid w:val="00660361"/>
    <w:rsid w:val="00662783"/>
    <w:rsid w:val="00662DA8"/>
    <w:rsid w:val="0067000D"/>
    <w:rsid w:val="006763D3"/>
    <w:rsid w:val="00677CB0"/>
    <w:rsid w:val="00681597"/>
    <w:rsid w:val="00685520"/>
    <w:rsid w:val="0069370D"/>
    <w:rsid w:val="00697E35"/>
    <w:rsid w:val="006A090B"/>
    <w:rsid w:val="006A444C"/>
    <w:rsid w:val="006A73EF"/>
    <w:rsid w:val="006C1AC2"/>
    <w:rsid w:val="006C2CC5"/>
    <w:rsid w:val="006C7812"/>
    <w:rsid w:val="007005DA"/>
    <w:rsid w:val="00704CB2"/>
    <w:rsid w:val="00713360"/>
    <w:rsid w:val="0073079A"/>
    <w:rsid w:val="0073578B"/>
    <w:rsid w:val="00741E99"/>
    <w:rsid w:val="0076323A"/>
    <w:rsid w:val="00765F24"/>
    <w:rsid w:val="00772B14"/>
    <w:rsid w:val="00775667"/>
    <w:rsid w:val="00776678"/>
    <w:rsid w:val="0078427B"/>
    <w:rsid w:val="00786F51"/>
    <w:rsid w:val="007874D9"/>
    <w:rsid w:val="007877CF"/>
    <w:rsid w:val="00791725"/>
    <w:rsid w:val="007A71A8"/>
    <w:rsid w:val="007C25F1"/>
    <w:rsid w:val="007C5002"/>
    <w:rsid w:val="007D2CEC"/>
    <w:rsid w:val="007E0771"/>
    <w:rsid w:val="007E1B36"/>
    <w:rsid w:val="007E7D2D"/>
    <w:rsid w:val="007F7415"/>
    <w:rsid w:val="0080023B"/>
    <w:rsid w:val="00805FC2"/>
    <w:rsid w:val="008137D6"/>
    <w:rsid w:val="008138E7"/>
    <w:rsid w:val="008155C9"/>
    <w:rsid w:val="008173DF"/>
    <w:rsid w:val="00822896"/>
    <w:rsid w:val="0083234D"/>
    <w:rsid w:val="00832718"/>
    <w:rsid w:val="00842DDD"/>
    <w:rsid w:val="00843F54"/>
    <w:rsid w:val="00845E01"/>
    <w:rsid w:val="00851C59"/>
    <w:rsid w:val="0086065E"/>
    <w:rsid w:val="0086066F"/>
    <w:rsid w:val="008731A6"/>
    <w:rsid w:val="00874765"/>
    <w:rsid w:val="008764B9"/>
    <w:rsid w:val="008808CC"/>
    <w:rsid w:val="008924E2"/>
    <w:rsid w:val="008A16EB"/>
    <w:rsid w:val="008A4846"/>
    <w:rsid w:val="008B7632"/>
    <w:rsid w:val="008C048E"/>
    <w:rsid w:val="008C22AE"/>
    <w:rsid w:val="008C716D"/>
    <w:rsid w:val="008D3D71"/>
    <w:rsid w:val="008E297B"/>
    <w:rsid w:val="008E5ABE"/>
    <w:rsid w:val="008E6A91"/>
    <w:rsid w:val="008F0BC4"/>
    <w:rsid w:val="008F2E8B"/>
    <w:rsid w:val="008F5CED"/>
    <w:rsid w:val="0090002E"/>
    <w:rsid w:val="00901287"/>
    <w:rsid w:val="00901A37"/>
    <w:rsid w:val="009103FA"/>
    <w:rsid w:val="00915170"/>
    <w:rsid w:val="009328C9"/>
    <w:rsid w:val="00933A88"/>
    <w:rsid w:val="00952C36"/>
    <w:rsid w:val="009558C8"/>
    <w:rsid w:val="009576B6"/>
    <w:rsid w:val="00964999"/>
    <w:rsid w:val="00970549"/>
    <w:rsid w:val="009766BF"/>
    <w:rsid w:val="00977CDB"/>
    <w:rsid w:val="009823A1"/>
    <w:rsid w:val="009A1D4B"/>
    <w:rsid w:val="009A75E9"/>
    <w:rsid w:val="009B2B2F"/>
    <w:rsid w:val="009B6ED1"/>
    <w:rsid w:val="009B76C6"/>
    <w:rsid w:val="009C3209"/>
    <w:rsid w:val="009C6565"/>
    <w:rsid w:val="009E4003"/>
    <w:rsid w:val="009E735A"/>
    <w:rsid w:val="00A02B6E"/>
    <w:rsid w:val="00A1178D"/>
    <w:rsid w:val="00A203F9"/>
    <w:rsid w:val="00A4057F"/>
    <w:rsid w:val="00A46DCA"/>
    <w:rsid w:val="00A47E55"/>
    <w:rsid w:val="00A52492"/>
    <w:rsid w:val="00A56669"/>
    <w:rsid w:val="00A60151"/>
    <w:rsid w:val="00A81811"/>
    <w:rsid w:val="00A86A2F"/>
    <w:rsid w:val="00A96D77"/>
    <w:rsid w:val="00AA263E"/>
    <w:rsid w:val="00AB0126"/>
    <w:rsid w:val="00AB2F06"/>
    <w:rsid w:val="00AC0E2D"/>
    <w:rsid w:val="00AC3DB2"/>
    <w:rsid w:val="00B04B0B"/>
    <w:rsid w:val="00B051D5"/>
    <w:rsid w:val="00B05C89"/>
    <w:rsid w:val="00B206CC"/>
    <w:rsid w:val="00B21061"/>
    <w:rsid w:val="00B24948"/>
    <w:rsid w:val="00B25A7E"/>
    <w:rsid w:val="00B340D5"/>
    <w:rsid w:val="00B35C7E"/>
    <w:rsid w:val="00B367F0"/>
    <w:rsid w:val="00B369E2"/>
    <w:rsid w:val="00B41A70"/>
    <w:rsid w:val="00B601A7"/>
    <w:rsid w:val="00B6089E"/>
    <w:rsid w:val="00B64184"/>
    <w:rsid w:val="00B64539"/>
    <w:rsid w:val="00B65025"/>
    <w:rsid w:val="00B87184"/>
    <w:rsid w:val="00B90CBB"/>
    <w:rsid w:val="00BB73F4"/>
    <w:rsid w:val="00BB7D6D"/>
    <w:rsid w:val="00BD026C"/>
    <w:rsid w:val="00BD172B"/>
    <w:rsid w:val="00BD4701"/>
    <w:rsid w:val="00BE04AE"/>
    <w:rsid w:val="00BF6799"/>
    <w:rsid w:val="00C05604"/>
    <w:rsid w:val="00C068C1"/>
    <w:rsid w:val="00C06F78"/>
    <w:rsid w:val="00C11B27"/>
    <w:rsid w:val="00C15059"/>
    <w:rsid w:val="00C15DF0"/>
    <w:rsid w:val="00C24C5A"/>
    <w:rsid w:val="00C37B6F"/>
    <w:rsid w:val="00C56AC2"/>
    <w:rsid w:val="00C56C8D"/>
    <w:rsid w:val="00C626BF"/>
    <w:rsid w:val="00C64976"/>
    <w:rsid w:val="00C657AC"/>
    <w:rsid w:val="00C65CBC"/>
    <w:rsid w:val="00C7384D"/>
    <w:rsid w:val="00C81831"/>
    <w:rsid w:val="00C86867"/>
    <w:rsid w:val="00C91F39"/>
    <w:rsid w:val="00C96A15"/>
    <w:rsid w:val="00C975B7"/>
    <w:rsid w:val="00CA7A3A"/>
    <w:rsid w:val="00CB358B"/>
    <w:rsid w:val="00CC7D6A"/>
    <w:rsid w:val="00CD093A"/>
    <w:rsid w:val="00CD1258"/>
    <w:rsid w:val="00CD3D98"/>
    <w:rsid w:val="00CD4C3A"/>
    <w:rsid w:val="00CF00FF"/>
    <w:rsid w:val="00CF5710"/>
    <w:rsid w:val="00CF7D4C"/>
    <w:rsid w:val="00CF7E70"/>
    <w:rsid w:val="00D023D2"/>
    <w:rsid w:val="00D02C2C"/>
    <w:rsid w:val="00D07C87"/>
    <w:rsid w:val="00D14B68"/>
    <w:rsid w:val="00D24D2F"/>
    <w:rsid w:val="00D46C3C"/>
    <w:rsid w:val="00D526B2"/>
    <w:rsid w:val="00D6559D"/>
    <w:rsid w:val="00D750AD"/>
    <w:rsid w:val="00D8599B"/>
    <w:rsid w:val="00D96CBF"/>
    <w:rsid w:val="00DB1380"/>
    <w:rsid w:val="00DB27EF"/>
    <w:rsid w:val="00DB3A4E"/>
    <w:rsid w:val="00DC0649"/>
    <w:rsid w:val="00DC4A75"/>
    <w:rsid w:val="00DC512B"/>
    <w:rsid w:val="00DC6815"/>
    <w:rsid w:val="00DE0695"/>
    <w:rsid w:val="00DE7BF1"/>
    <w:rsid w:val="00DF5883"/>
    <w:rsid w:val="00E0295B"/>
    <w:rsid w:val="00E116A2"/>
    <w:rsid w:val="00E14489"/>
    <w:rsid w:val="00E21795"/>
    <w:rsid w:val="00E2606B"/>
    <w:rsid w:val="00E27822"/>
    <w:rsid w:val="00E448D1"/>
    <w:rsid w:val="00E50556"/>
    <w:rsid w:val="00E614AE"/>
    <w:rsid w:val="00E61634"/>
    <w:rsid w:val="00E6225C"/>
    <w:rsid w:val="00E8193D"/>
    <w:rsid w:val="00E83BB0"/>
    <w:rsid w:val="00E93A1E"/>
    <w:rsid w:val="00EA2AAD"/>
    <w:rsid w:val="00EA6355"/>
    <w:rsid w:val="00EA6B19"/>
    <w:rsid w:val="00EB2B23"/>
    <w:rsid w:val="00EB5366"/>
    <w:rsid w:val="00EB5A40"/>
    <w:rsid w:val="00EC007F"/>
    <w:rsid w:val="00EC68C5"/>
    <w:rsid w:val="00EE5401"/>
    <w:rsid w:val="00EF1A6A"/>
    <w:rsid w:val="00EF6F13"/>
    <w:rsid w:val="00EF70D0"/>
    <w:rsid w:val="00F06B8B"/>
    <w:rsid w:val="00F27035"/>
    <w:rsid w:val="00F272E5"/>
    <w:rsid w:val="00F33D6A"/>
    <w:rsid w:val="00F42811"/>
    <w:rsid w:val="00F43C98"/>
    <w:rsid w:val="00F50D00"/>
    <w:rsid w:val="00F6065C"/>
    <w:rsid w:val="00F660A1"/>
    <w:rsid w:val="00F709A5"/>
    <w:rsid w:val="00F7252C"/>
    <w:rsid w:val="00F915E3"/>
    <w:rsid w:val="00F93678"/>
    <w:rsid w:val="00F9380F"/>
    <w:rsid w:val="00FE1170"/>
    <w:rsid w:val="00FF6547"/>
    <w:rsid w:val="00F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B5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5120"/>
  </w:style>
  <w:style w:type="paragraph" w:styleId="a5">
    <w:name w:val="header"/>
    <w:basedOn w:val="a"/>
    <w:link w:val="a6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0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Emphasis"/>
    <w:basedOn w:val="a0"/>
    <w:uiPriority w:val="20"/>
    <w:qFormat/>
    <w:rsid w:val="004316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3B51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5120"/>
  </w:style>
  <w:style w:type="paragraph" w:styleId="a5">
    <w:name w:val="header"/>
    <w:basedOn w:val="a"/>
    <w:link w:val="a6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2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6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0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Emphasis"/>
    <w:basedOn w:val="a0"/>
    <w:uiPriority w:val="20"/>
    <w:qFormat/>
    <w:rsid w:val="004316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E6AFDFB1BF68BF26C5D41C1FABA63AE5268FD14F94892BA96A6A3A3FC3E5FC07CAED0C795362Fw2a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09D2-6354-4358-8CDE-093D9DCF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Щербинина Светлана Юрьевна</cp:lastModifiedBy>
  <cp:revision>2</cp:revision>
  <cp:lastPrinted>2015-05-28T09:51:00Z</cp:lastPrinted>
  <dcterms:created xsi:type="dcterms:W3CDTF">2015-08-26T10:03:00Z</dcterms:created>
  <dcterms:modified xsi:type="dcterms:W3CDTF">2015-08-26T10:03:00Z</dcterms:modified>
</cp:coreProperties>
</file>