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AA6942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AA6942">
        <w:rPr>
          <w:b/>
          <w:spacing w:val="20"/>
          <w:sz w:val="28"/>
          <w:szCs w:val="28"/>
        </w:rPr>
        <w:t>ЗАКЛЮЧЕНИЕ</w:t>
      </w:r>
    </w:p>
    <w:p w:rsidR="00CF5110" w:rsidRPr="00AA694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AA6942">
        <w:rPr>
          <w:b/>
          <w:sz w:val="28"/>
          <w:szCs w:val="28"/>
        </w:rPr>
        <w:t>муниципального</w:t>
      </w:r>
      <w:proofErr w:type="gramEnd"/>
    </w:p>
    <w:p w:rsidR="00CF5110" w:rsidRPr="00AA6942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>р</w:t>
      </w:r>
      <w:r w:rsidR="003243DC" w:rsidRPr="00AA6942">
        <w:rPr>
          <w:b/>
          <w:sz w:val="28"/>
          <w:szCs w:val="28"/>
        </w:rPr>
        <w:t>айона</w:t>
      </w:r>
      <w:r w:rsidRPr="00AA6942">
        <w:rPr>
          <w:b/>
          <w:sz w:val="28"/>
          <w:szCs w:val="28"/>
        </w:rPr>
        <w:t xml:space="preserve"> по результатам экспертизы </w:t>
      </w:r>
      <w:r w:rsidR="003243DC" w:rsidRPr="00AA6942">
        <w:rPr>
          <w:b/>
          <w:sz w:val="28"/>
          <w:szCs w:val="28"/>
        </w:rPr>
        <w:t>проект</w:t>
      </w:r>
      <w:r w:rsidRPr="00AA6942">
        <w:rPr>
          <w:b/>
          <w:sz w:val="28"/>
          <w:szCs w:val="28"/>
        </w:rPr>
        <w:t>а</w:t>
      </w:r>
      <w:r w:rsidR="003243DC" w:rsidRPr="00AA6942">
        <w:rPr>
          <w:b/>
          <w:sz w:val="28"/>
          <w:szCs w:val="28"/>
        </w:rPr>
        <w:t xml:space="preserve"> решения</w:t>
      </w:r>
    </w:p>
    <w:p w:rsidR="00791A97" w:rsidRPr="00AA6942" w:rsidRDefault="00BE6EBE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>Совета депутатов муниципального образования</w:t>
      </w:r>
    </w:p>
    <w:p w:rsidR="00791A97" w:rsidRPr="00AA6942" w:rsidRDefault="00BE6EBE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>«Киселевское</w:t>
      </w:r>
      <w:r w:rsidR="00791A97" w:rsidRPr="00AA6942">
        <w:rPr>
          <w:b/>
          <w:sz w:val="28"/>
          <w:szCs w:val="28"/>
        </w:rPr>
        <w:t xml:space="preserve"> </w:t>
      </w:r>
      <w:r w:rsidRPr="00AA6942">
        <w:rPr>
          <w:b/>
          <w:sz w:val="28"/>
          <w:szCs w:val="28"/>
        </w:rPr>
        <w:t xml:space="preserve">сельское поселение» </w:t>
      </w:r>
      <w:r w:rsidR="003243DC" w:rsidRPr="00AA6942">
        <w:rPr>
          <w:b/>
          <w:sz w:val="28"/>
          <w:szCs w:val="28"/>
        </w:rPr>
        <w:t>«О бюджете</w:t>
      </w:r>
    </w:p>
    <w:p w:rsidR="00791A97" w:rsidRPr="00AA6942" w:rsidRDefault="002D5A22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>Киселевского</w:t>
      </w:r>
      <w:r w:rsidR="00791A97" w:rsidRPr="00AA6942">
        <w:rPr>
          <w:b/>
          <w:sz w:val="28"/>
          <w:szCs w:val="28"/>
        </w:rPr>
        <w:t xml:space="preserve"> с</w:t>
      </w:r>
      <w:r w:rsidR="003243DC" w:rsidRPr="00AA6942">
        <w:rPr>
          <w:b/>
          <w:sz w:val="28"/>
          <w:szCs w:val="28"/>
        </w:rPr>
        <w:t>ельского</w:t>
      </w:r>
      <w:r w:rsidR="00791A97" w:rsidRPr="00AA6942">
        <w:rPr>
          <w:b/>
          <w:sz w:val="28"/>
          <w:szCs w:val="28"/>
        </w:rPr>
        <w:t xml:space="preserve"> </w:t>
      </w:r>
      <w:r w:rsidR="003243DC" w:rsidRPr="00AA6942">
        <w:rPr>
          <w:b/>
          <w:sz w:val="28"/>
          <w:szCs w:val="28"/>
        </w:rPr>
        <w:t>поселения</w:t>
      </w:r>
      <w:r w:rsidR="00791A97" w:rsidRPr="00AA6942">
        <w:rPr>
          <w:b/>
          <w:sz w:val="28"/>
          <w:szCs w:val="28"/>
        </w:rPr>
        <w:t xml:space="preserve"> </w:t>
      </w:r>
      <w:r w:rsidR="003243DC" w:rsidRPr="00AA6942">
        <w:rPr>
          <w:b/>
          <w:sz w:val="28"/>
          <w:szCs w:val="28"/>
        </w:rPr>
        <w:t>на 201</w:t>
      </w:r>
      <w:r w:rsidR="00AA6942" w:rsidRPr="00AA6942">
        <w:rPr>
          <w:b/>
          <w:sz w:val="28"/>
          <w:szCs w:val="28"/>
        </w:rPr>
        <w:t>7</w:t>
      </w:r>
      <w:r w:rsidR="003243DC" w:rsidRPr="00AA6942">
        <w:rPr>
          <w:b/>
          <w:sz w:val="28"/>
          <w:szCs w:val="28"/>
        </w:rPr>
        <w:t xml:space="preserve"> год</w:t>
      </w:r>
    </w:p>
    <w:p w:rsidR="003243DC" w:rsidRPr="00AA6942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AA6942">
        <w:rPr>
          <w:b/>
          <w:sz w:val="28"/>
          <w:szCs w:val="28"/>
        </w:rPr>
        <w:t>и на</w:t>
      </w:r>
      <w:r w:rsidR="00791A97" w:rsidRPr="00AA6942">
        <w:rPr>
          <w:b/>
          <w:sz w:val="28"/>
          <w:szCs w:val="28"/>
        </w:rPr>
        <w:t xml:space="preserve"> </w:t>
      </w:r>
      <w:r w:rsidRPr="00AA6942">
        <w:rPr>
          <w:b/>
          <w:sz w:val="28"/>
          <w:szCs w:val="28"/>
        </w:rPr>
        <w:t>плановый</w:t>
      </w:r>
      <w:r w:rsidR="00791A97" w:rsidRPr="00AA6942">
        <w:rPr>
          <w:b/>
          <w:sz w:val="28"/>
          <w:szCs w:val="28"/>
        </w:rPr>
        <w:t xml:space="preserve"> </w:t>
      </w:r>
      <w:r w:rsidRPr="00AA6942">
        <w:rPr>
          <w:b/>
          <w:sz w:val="28"/>
          <w:szCs w:val="28"/>
        </w:rPr>
        <w:t>период 201</w:t>
      </w:r>
      <w:r w:rsidR="00AA6942" w:rsidRPr="00AA6942">
        <w:rPr>
          <w:b/>
          <w:sz w:val="28"/>
          <w:szCs w:val="28"/>
        </w:rPr>
        <w:t>8</w:t>
      </w:r>
      <w:r w:rsidRPr="00AA6942">
        <w:rPr>
          <w:b/>
          <w:sz w:val="28"/>
          <w:szCs w:val="28"/>
        </w:rPr>
        <w:t xml:space="preserve"> и 201</w:t>
      </w:r>
      <w:r w:rsidR="00AA6942" w:rsidRPr="00AA6942">
        <w:rPr>
          <w:b/>
          <w:sz w:val="28"/>
          <w:szCs w:val="28"/>
        </w:rPr>
        <w:t>9</w:t>
      </w:r>
      <w:r w:rsidRPr="00AA6942">
        <w:rPr>
          <w:b/>
          <w:sz w:val="28"/>
          <w:szCs w:val="28"/>
        </w:rPr>
        <w:t xml:space="preserve"> годов»</w:t>
      </w:r>
    </w:p>
    <w:p w:rsidR="003243DC" w:rsidRPr="00AA6942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AA6942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AA6942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AA6942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AA6942" w:rsidRDefault="004F02F0" w:rsidP="00D671BA">
      <w:pPr>
        <w:spacing w:after="0"/>
        <w:ind w:firstLine="0"/>
        <w:rPr>
          <w:sz w:val="28"/>
          <w:szCs w:val="28"/>
        </w:rPr>
      </w:pPr>
      <w:r w:rsidRPr="00AA6942">
        <w:rPr>
          <w:sz w:val="28"/>
          <w:szCs w:val="28"/>
        </w:rPr>
        <w:t>«</w:t>
      </w:r>
      <w:r w:rsidR="00CD3372">
        <w:rPr>
          <w:sz w:val="28"/>
          <w:szCs w:val="28"/>
        </w:rPr>
        <w:t>23</w:t>
      </w:r>
      <w:r w:rsidRPr="00AA6942">
        <w:rPr>
          <w:sz w:val="28"/>
          <w:szCs w:val="28"/>
        </w:rPr>
        <w:t>»</w:t>
      </w:r>
      <w:r w:rsidR="00CD3372">
        <w:rPr>
          <w:sz w:val="28"/>
          <w:szCs w:val="28"/>
        </w:rPr>
        <w:t xml:space="preserve"> ноября </w:t>
      </w:r>
      <w:r w:rsidR="003243DC" w:rsidRPr="00AA6942">
        <w:rPr>
          <w:sz w:val="28"/>
          <w:szCs w:val="28"/>
        </w:rPr>
        <w:t>201</w:t>
      </w:r>
      <w:r w:rsidR="00AA6942" w:rsidRPr="00AA6942">
        <w:rPr>
          <w:sz w:val="28"/>
          <w:szCs w:val="28"/>
        </w:rPr>
        <w:t>6</w:t>
      </w:r>
      <w:r w:rsidRPr="00AA6942">
        <w:rPr>
          <w:sz w:val="28"/>
          <w:szCs w:val="28"/>
        </w:rPr>
        <w:t xml:space="preserve"> г</w:t>
      </w:r>
      <w:r w:rsidR="00233CC0" w:rsidRPr="00AA6942">
        <w:rPr>
          <w:sz w:val="28"/>
          <w:szCs w:val="28"/>
        </w:rPr>
        <w:t>од</w:t>
      </w:r>
      <w:r w:rsidR="00CA225F" w:rsidRPr="00AA6942">
        <w:rPr>
          <w:sz w:val="28"/>
          <w:szCs w:val="28"/>
        </w:rPr>
        <w:t>а</w:t>
      </w:r>
      <w:r w:rsidR="003243DC" w:rsidRPr="00AA6942">
        <w:rPr>
          <w:sz w:val="28"/>
          <w:szCs w:val="28"/>
        </w:rPr>
        <w:t xml:space="preserve"> </w:t>
      </w:r>
      <w:r w:rsidR="00CA225F" w:rsidRPr="00AA6942">
        <w:rPr>
          <w:sz w:val="28"/>
          <w:szCs w:val="28"/>
        </w:rPr>
        <w:t xml:space="preserve">         </w:t>
      </w:r>
      <w:r w:rsidR="003243DC" w:rsidRPr="00AA6942">
        <w:rPr>
          <w:sz w:val="28"/>
          <w:szCs w:val="28"/>
        </w:rPr>
        <w:t xml:space="preserve">                      </w:t>
      </w:r>
      <w:r w:rsidR="00373871" w:rsidRPr="00AA6942">
        <w:rPr>
          <w:sz w:val="28"/>
          <w:szCs w:val="28"/>
        </w:rPr>
        <w:t xml:space="preserve">                      </w:t>
      </w:r>
      <w:r w:rsidRPr="00AA6942">
        <w:rPr>
          <w:sz w:val="28"/>
          <w:szCs w:val="28"/>
        </w:rPr>
        <w:t xml:space="preserve">   </w:t>
      </w:r>
      <w:r w:rsidR="003243DC" w:rsidRPr="00AA6942">
        <w:rPr>
          <w:sz w:val="28"/>
          <w:szCs w:val="28"/>
        </w:rPr>
        <w:t xml:space="preserve"> </w:t>
      </w:r>
      <w:r w:rsidR="00CD3372">
        <w:rPr>
          <w:sz w:val="28"/>
          <w:szCs w:val="28"/>
        </w:rPr>
        <w:t xml:space="preserve">       </w:t>
      </w:r>
      <w:r w:rsidR="003243DC" w:rsidRPr="00AA6942">
        <w:rPr>
          <w:sz w:val="28"/>
          <w:szCs w:val="28"/>
        </w:rPr>
        <w:t xml:space="preserve"> </w:t>
      </w:r>
      <w:r w:rsidR="004E3C8A" w:rsidRPr="00AA6942">
        <w:rPr>
          <w:sz w:val="28"/>
          <w:szCs w:val="28"/>
        </w:rPr>
        <w:t xml:space="preserve">                    </w:t>
      </w:r>
      <w:r w:rsidR="003243DC" w:rsidRPr="00AA6942">
        <w:rPr>
          <w:sz w:val="28"/>
          <w:szCs w:val="28"/>
        </w:rPr>
        <w:t>№</w:t>
      </w:r>
      <w:r w:rsidR="00CD3372">
        <w:rPr>
          <w:sz w:val="28"/>
          <w:szCs w:val="28"/>
        </w:rPr>
        <w:t>2</w:t>
      </w:r>
    </w:p>
    <w:p w:rsidR="00D671BA" w:rsidRPr="00AA6942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1A639F">
      <w:pPr>
        <w:widowControl w:val="0"/>
        <w:spacing w:after="0"/>
        <w:rPr>
          <w:sz w:val="28"/>
          <w:szCs w:val="28"/>
        </w:rPr>
      </w:pPr>
      <w:proofErr w:type="gramStart"/>
      <w:r w:rsidRPr="00AA6942">
        <w:rPr>
          <w:sz w:val="28"/>
          <w:szCs w:val="28"/>
        </w:rPr>
        <w:t xml:space="preserve">Заключение </w:t>
      </w:r>
      <w:r w:rsidR="00CF5110" w:rsidRPr="00AA6942">
        <w:rPr>
          <w:sz w:val="28"/>
          <w:szCs w:val="28"/>
        </w:rPr>
        <w:t xml:space="preserve">по результатам экспертизы </w:t>
      </w:r>
      <w:r w:rsidRPr="00AA6942">
        <w:rPr>
          <w:sz w:val="28"/>
          <w:szCs w:val="28"/>
        </w:rPr>
        <w:t>проект</w:t>
      </w:r>
      <w:r w:rsidR="00CF5110" w:rsidRPr="00AA6942">
        <w:rPr>
          <w:sz w:val="28"/>
          <w:szCs w:val="28"/>
        </w:rPr>
        <w:t>а</w:t>
      </w:r>
      <w:r w:rsidRPr="00AA6942">
        <w:rPr>
          <w:sz w:val="28"/>
          <w:szCs w:val="28"/>
        </w:rPr>
        <w:t xml:space="preserve"> решения </w:t>
      </w:r>
      <w:r w:rsidR="00BE6EBE" w:rsidRPr="00AA6942">
        <w:rPr>
          <w:sz w:val="28"/>
          <w:szCs w:val="28"/>
        </w:rPr>
        <w:t>Совета депутатов муниципального образования «Киселевское сельское поселение»</w:t>
      </w:r>
      <w:r w:rsidR="00A13861" w:rsidRPr="00AA6942">
        <w:rPr>
          <w:sz w:val="28"/>
          <w:szCs w:val="28"/>
        </w:rPr>
        <w:t xml:space="preserve"> </w:t>
      </w:r>
      <w:r w:rsidRPr="00AA6942">
        <w:rPr>
          <w:sz w:val="28"/>
          <w:szCs w:val="28"/>
        </w:rPr>
        <w:t xml:space="preserve">«О бюджете </w:t>
      </w:r>
      <w:r w:rsidR="002D5A22" w:rsidRPr="00AA6942">
        <w:rPr>
          <w:sz w:val="28"/>
          <w:szCs w:val="28"/>
        </w:rPr>
        <w:t>К</w:t>
      </w:r>
      <w:r w:rsidR="002D5A22" w:rsidRPr="00AA6942">
        <w:rPr>
          <w:sz w:val="28"/>
          <w:szCs w:val="28"/>
        </w:rPr>
        <w:t>и</w:t>
      </w:r>
      <w:r w:rsidR="002D5A22" w:rsidRPr="00AA6942">
        <w:rPr>
          <w:sz w:val="28"/>
          <w:szCs w:val="28"/>
        </w:rPr>
        <w:t>селевского</w:t>
      </w:r>
      <w:r w:rsidRPr="00AA6942">
        <w:rPr>
          <w:sz w:val="28"/>
          <w:szCs w:val="28"/>
        </w:rPr>
        <w:t xml:space="preserve"> сельского поселения на 201</w:t>
      </w:r>
      <w:r w:rsidR="00AA6942" w:rsidRPr="00AA6942">
        <w:rPr>
          <w:sz w:val="28"/>
          <w:szCs w:val="28"/>
        </w:rPr>
        <w:t>7</w:t>
      </w:r>
      <w:r w:rsidRPr="00AA6942">
        <w:rPr>
          <w:sz w:val="28"/>
          <w:szCs w:val="28"/>
        </w:rPr>
        <w:t xml:space="preserve"> год и на плановый период 201</w:t>
      </w:r>
      <w:r w:rsidR="00AA6942" w:rsidRPr="00AA6942">
        <w:rPr>
          <w:sz w:val="28"/>
          <w:szCs w:val="28"/>
        </w:rPr>
        <w:t>8</w:t>
      </w:r>
      <w:r w:rsidRPr="00AA6942">
        <w:rPr>
          <w:sz w:val="28"/>
          <w:szCs w:val="28"/>
        </w:rPr>
        <w:t xml:space="preserve"> и 201</w:t>
      </w:r>
      <w:r w:rsidR="00AA6942" w:rsidRPr="00AA6942">
        <w:rPr>
          <w:sz w:val="28"/>
          <w:szCs w:val="28"/>
        </w:rPr>
        <w:t>9</w:t>
      </w:r>
      <w:r w:rsidRPr="00AA6942">
        <w:rPr>
          <w:sz w:val="28"/>
          <w:szCs w:val="28"/>
        </w:rPr>
        <w:t xml:space="preserve"> годов»</w:t>
      </w:r>
      <w:r w:rsidRPr="00AA6942">
        <w:rPr>
          <w:bCs/>
          <w:sz w:val="28"/>
          <w:szCs w:val="28"/>
        </w:rPr>
        <w:t xml:space="preserve"> </w:t>
      </w:r>
      <w:r w:rsidR="008842CC" w:rsidRPr="00AA6942">
        <w:rPr>
          <w:bCs/>
          <w:sz w:val="28"/>
          <w:szCs w:val="28"/>
        </w:rPr>
        <w:t>(далее – Заключение)</w:t>
      </w:r>
      <w:r w:rsidRPr="00AA6942">
        <w:rPr>
          <w:bCs/>
          <w:sz w:val="28"/>
          <w:szCs w:val="28"/>
        </w:rPr>
        <w:t xml:space="preserve"> подготовлено в соответствии с требованиями Бю</w:t>
      </w:r>
      <w:r w:rsidRPr="00AA6942">
        <w:rPr>
          <w:bCs/>
          <w:sz w:val="28"/>
          <w:szCs w:val="28"/>
        </w:rPr>
        <w:t>д</w:t>
      </w:r>
      <w:r w:rsidRPr="00AA6942">
        <w:rPr>
          <w:bCs/>
          <w:sz w:val="28"/>
          <w:szCs w:val="28"/>
        </w:rPr>
        <w:t xml:space="preserve">жетного кодекса Российской Федерации, </w:t>
      </w:r>
      <w:r w:rsidR="009505A2" w:rsidRPr="00AA6942">
        <w:rPr>
          <w:spacing w:val="-2"/>
          <w:sz w:val="28"/>
          <w:szCs w:val="28"/>
        </w:rPr>
        <w:t xml:space="preserve">пунктом </w:t>
      </w:r>
      <w:r w:rsidR="00DD3A16" w:rsidRPr="00AA6942">
        <w:rPr>
          <w:spacing w:val="-2"/>
          <w:sz w:val="28"/>
          <w:szCs w:val="28"/>
        </w:rPr>
        <w:t>2</w:t>
      </w:r>
      <w:r w:rsidR="009505A2" w:rsidRPr="00AA6942">
        <w:rPr>
          <w:spacing w:val="-2"/>
          <w:sz w:val="28"/>
          <w:szCs w:val="28"/>
        </w:rPr>
        <w:t xml:space="preserve"> части 8 Положения о Ревиз</w:t>
      </w:r>
      <w:r w:rsidR="009505A2" w:rsidRPr="00AA6942">
        <w:rPr>
          <w:spacing w:val="-2"/>
          <w:sz w:val="28"/>
          <w:szCs w:val="28"/>
        </w:rPr>
        <w:t>и</w:t>
      </w:r>
      <w:r w:rsidR="009505A2" w:rsidRPr="00AA6942">
        <w:rPr>
          <w:spacing w:val="-2"/>
          <w:sz w:val="28"/>
          <w:szCs w:val="28"/>
        </w:rPr>
        <w:t xml:space="preserve">онной комиссии Суксунского муниципального района, утвержденного Решением Земского собрания Суксунского муниципального района </w:t>
      </w:r>
      <w:r w:rsidR="009505A2" w:rsidRPr="00AA6942">
        <w:rPr>
          <w:sz w:val="28"/>
          <w:szCs w:val="28"/>
        </w:rPr>
        <w:t xml:space="preserve">от </w:t>
      </w:r>
      <w:r w:rsidR="00DD3A16" w:rsidRPr="00AA6942">
        <w:rPr>
          <w:sz w:val="28"/>
          <w:szCs w:val="28"/>
        </w:rPr>
        <w:t>09</w:t>
      </w:r>
      <w:r w:rsidR="009505A2" w:rsidRPr="00AA6942">
        <w:rPr>
          <w:sz w:val="28"/>
          <w:szCs w:val="28"/>
        </w:rPr>
        <w:t>.1</w:t>
      </w:r>
      <w:r w:rsidR="00DD3A16" w:rsidRPr="00AA6942">
        <w:rPr>
          <w:sz w:val="28"/>
          <w:szCs w:val="28"/>
        </w:rPr>
        <w:t>0</w:t>
      </w:r>
      <w:r w:rsidR="009505A2" w:rsidRPr="00AA6942">
        <w:rPr>
          <w:sz w:val="28"/>
          <w:szCs w:val="28"/>
        </w:rPr>
        <w:t>.201</w:t>
      </w:r>
      <w:r w:rsidR="00DD3A16" w:rsidRPr="00AA6942">
        <w:rPr>
          <w:sz w:val="28"/>
          <w:szCs w:val="28"/>
        </w:rPr>
        <w:t>4</w:t>
      </w:r>
      <w:proofErr w:type="gramEnd"/>
      <w:r w:rsidR="009505A2" w:rsidRPr="00AA6942">
        <w:rPr>
          <w:sz w:val="28"/>
          <w:szCs w:val="28"/>
        </w:rPr>
        <w:t xml:space="preserve"> № </w:t>
      </w:r>
      <w:proofErr w:type="gramStart"/>
      <w:r w:rsidR="009505A2" w:rsidRPr="00AA6942">
        <w:rPr>
          <w:sz w:val="28"/>
          <w:szCs w:val="28"/>
        </w:rPr>
        <w:t>1</w:t>
      </w:r>
      <w:r w:rsidR="00DD3A16" w:rsidRPr="00AA6942">
        <w:rPr>
          <w:sz w:val="28"/>
          <w:szCs w:val="28"/>
        </w:rPr>
        <w:t>8</w:t>
      </w:r>
      <w:r w:rsidR="009505A2" w:rsidRPr="00AA6942">
        <w:rPr>
          <w:sz w:val="28"/>
          <w:szCs w:val="28"/>
        </w:rPr>
        <w:t>7 «Об утверждении Положения о Ревизионной комиссии Сук</w:t>
      </w:r>
      <w:r w:rsidR="00DD3A16" w:rsidRPr="00AA6942">
        <w:rPr>
          <w:sz w:val="28"/>
          <w:szCs w:val="28"/>
        </w:rPr>
        <w:t>сунского муниципального района»</w:t>
      </w:r>
      <w:r w:rsidR="00D867B6" w:rsidRPr="00AA6942">
        <w:rPr>
          <w:sz w:val="28"/>
          <w:szCs w:val="28"/>
        </w:rPr>
        <w:t>,</w:t>
      </w:r>
      <w:r w:rsidR="00DD3A16" w:rsidRPr="00AA6942">
        <w:rPr>
          <w:sz w:val="28"/>
          <w:szCs w:val="28"/>
        </w:rPr>
        <w:t xml:space="preserve"> </w:t>
      </w:r>
      <w:r w:rsidR="004526F8" w:rsidRPr="00AA6942">
        <w:rPr>
          <w:sz w:val="28"/>
          <w:szCs w:val="28"/>
        </w:rPr>
        <w:t xml:space="preserve">Решением Совета депутатов </w:t>
      </w:r>
      <w:r w:rsidR="00B86E3E" w:rsidRPr="00AA6942">
        <w:rPr>
          <w:sz w:val="28"/>
          <w:szCs w:val="28"/>
        </w:rPr>
        <w:t>муниципального образования «</w:t>
      </w:r>
      <w:r w:rsidR="002D5A22" w:rsidRPr="00AA6942">
        <w:rPr>
          <w:sz w:val="28"/>
          <w:szCs w:val="28"/>
        </w:rPr>
        <w:t>Киселевско</w:t>
      </w:r>
      <w:r w:rsidR="00B86E3E" w:rsidRPr="00AA6942">
        <w:rPr>
          <w:sz w:val="28"/>
          <w:szCs w:val="28"/>
        </w:rPr>
        <w:t>е</w:t>
      </w:r>
      <w:r w:rsidR="004526F8" w:rsidRPr="00AA6942">
        <w:rPr>
          <w:sz w:val="28"/>
          <w:szCs w:val="28"/>
        </w:rPr>
        <w:t xml:space="preserve"> сельско</w:t>
      </w:r>
      <w:r w:rsidR="00B86E3E" w:rsidRPr="00AA6942">
        <w:rPr>
          <w:sz w:val="28"/>
          <w:szCs w:val="28"/>
        </w:rPr>
        <w:t>е поселение</w:t>
      </w:r>
      <w:r w:rsidR="000A352A" w:rsidRPr="00AA6942">
        <w:rPr>
          <w:sz w:val="28"/>
          <w:szCs w:val="28"/>
        </w:rPr>
        <w:t>»</w:t>
      </w:r>
      <w:r w:rsidR="004526F8" w:rsidRPr="00AA6942">
        <w:rPr>
          <w:sz w:val="28"/>
          <w:szCs w:val="28"/>
        </w:rPr>
        <w:t xml:space="preserve"> Суксунского района Пермского края </w:t>
      </w:r>
      <w:r w:rsidR="004526F8" w:rsidRPr="00CA29D2">
        <w:rPr>
          <w:sz w:val="28"/>
          <w:szCs w:val="28"/>
        </w:rPr>
        <w:t>от 1</w:t>
      </w:r>
      <w:r w:rsidR="00B86E3E" w:rsidRPr="00CA29D2">
        <w:rPr>
          <w:sz w:val="28"/>
          <w:szCs w:val="28"/>
        </w:rPr>
        <w:t>6</w:t>
      </w:r>
      <w:r w:rsidR="004526F8" w:rsidRPr="00CA29D2">
        <w:rPr>
          <w:sz w:val="28"/>
          <w:szCs w:val="28"/>
        </w:rPr>
        <w:t xml:space="preserve">.11.2012 № </w:t>
      </w:r>
      <w:r w:rsidR="00B86E3E" w:rsidRPr="00CA29D2">
        <w:rPr>
          <w:sz w:val="28"/>
          <w:szCs w:val="28"/>
        </w:rPr>
        <w:t>227</w:t>
      </w:r>
      <w:r w:rsidR="004526F8" w:rsidRPr="00CA29D2">
        <w:rPr>
          <w:sz w:val="28"/>
          <w:szCs w:val="28"/>
        </w:rPr>
        <w:t xml:space="preserve"> </w:t>
      </w:r>
      <w:r w:rsidR="004526F8" w:rsidRPr="002666D8">
        <w:rPr>
          <w:sz w:val="28"/>
          <w:szCs w:val="28"/>
        </w:rPr>
        <w:t xml:space="preserve">«О передаче полномочий контрольно-счетного органа поселения, контрольно-счетному органу муниципального района» </w:t>
      </w:r>
      <w:r w:rsidR="009505A2" w:rsidRPr="002666D8">
        <w:rPr>
          <w:sz w:val="28"/>
          <w:szCs w:val="28"/>
        </w:rPr>
        <w:t xml:space="preserve">и </w:t>
      </w:r>
      <w:r w:rsidRPr="002666D8">
        <w:rPr>
          <w:sz w:val="28"/>
        </w:rPr>
        <w:t>Соглашением о передаче Ревизио</w:t>
      </w:r>
      <w:r w:rsidRPr="002666D8">
        <w:rPr>
          <w:sz w:val="28"/>
        </w:rPr>
        <w:t>н</w:t>
      </w:r>
      <w:r w:rsidRPr="002666D8">
        <w:rPr>
          <w:sz w:val="28"/>
        </w:rPr>
        <w:t xml:space="preserve">ной комиссии Суксунского муниципального района </w:t>
      </w:r>
      <w:r w:rsidR="00D867B6" w:rsidRPr="002666D8">
        <w:rPr>
          <w:sz w:val="28"/>
        </w:rPr>
        <w:t>части</w:t>
      </w:r>
      <w:r w:rsidRPr="002666D8">
        <w:rPr>
          <w:sz w:val="28"/>
        </w:rPr>
        <w:t xml:space="preserve"> полномочий по ос</w:t>
      </w:r>
      <w:r w:rsidRPr="002666D8">
        <w:rPr>
          <w:sz w:val="28"/>
        </w:rPr>
        <w:t>у</w:t>
      </w:r>
      <w:r w:rsidRPr="002666D8">
        <w:rPr>
          <w:sz w:val="28"/>
        </w:rPr>
        <w:t>ществлению внешнего муниципального</w:t>
      </w:r>
      <w:r w:rsidR="00D867B6" w:rsidRPr="002666D8">
        <w:rPr>
          <w:sz w:val="28"/>
        </w:rPr>
        <w:t xml:space="preserve"> финансового</w:t>
      </w:r>
      <w:r w:rsidRPr="002666D8">
        <w:rPr>
          <w:sz w:val="28"/>
        </w:rPr>
        <w:t xml:space="preserve"> контроля и контроля за с</w:t>
      </w:r>
      <w:r w:rsidRPr="002666D8">
        <w:rPr>
          <w:sz w:val="28"/>
        </w:rPr>
        <w:t>о</w:t>
      </w:r>
      <w:r w:rsidRPr="002666D8">
        <w:rPr>
          <w:sz w:val="28"/>
        </w:rPr>
        <w:t>блюдением установленного порядка управления и</w:t>
      </w:r>
      <w:proofErr w:type="gramEnd"/>
      <w:r w:rsidRPr="002666D8">
        <w:rPr>
          <w:sz w:val="28"/>
        </w:rPr>
        <w:t xml:space="preserve"> распоряжения муниципальным имуществом муниципального образования «</w:t>
      </w:r>
      <w:r w:rsidR="002D5A22" w:rsidRPr="002666D8">
        <w:rPr>
          <w:sz w:val="28"/>
          <w:szCs w:val="28"/>
        </w:rPr>
        <w:t>Киселевское</w:t>
      </w:r>
      <w:r w:rsidRPr="002666D8">
        <w:rPr>
          <w:sz w:val="28"/>
          <w:szCs w:val="28"/>
        </w:rPr>
        <w:t xml:space="preserve"> сельское поселение» </w:t>
      </w:r>
      <w:r w:rsidRPr="00270992">
        <w:rPr>
          <w:sz w:val="28"/>
          <w:szCs w:val="28"/>
        </w:rPr>
        <w:t>от 29.12.2012</w:t>
      </w:r>
      <w:r w:rsidR="00137D1F" w:rsidRPr="00270992">
        <w:rPr>
          <w:sz w:val="28"/>
          <w:szCs w:val="28"/>
        </w:rPr>
        <w:t>.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В соответствии со статьей 19 Положения о бюджетном процессе в муниц</w:t>
      </w:r>
      <w:r w:rsidRPr="00037E55">
        <w:rPr>
          <w:sz w:val="28"/>
          <w:szCs w:val="28"/>
        </w:rPr>
        <w:t>и</w:t>
      </w:r>
      <w:r w:rsidRPr="00037E55">
        <w:rPr>
          <w:sz w:val="28"/>
          <w:szCs w:val="28"/>
        </w:rPr>
        <w:t xml:space="preserve">пальном образовании </w:t>
      </w:r>
      <w:r w:rsidRPr="00037E55">
        <w:rPr>
          <w:sz w:val="28"/>
        </w:rPr>
        <w:t>«</w:t>
      </w:r>
      <w:r>
        <w:rPr>
          <w:sz w:val="28"/>
        </w:rPr>
        <w:t>Киселевское</w:t>
      </w:r>
      <w:r w:rsidRPr="00037E55">
        <w:rPr>
          <w:sz w:val="28"/>
          <w:szCs w:val="28"/>
        </w:rPr>
        <w:t xml:space="preserve"> сельское поселение», утвержденного Решен</w:t>
      </w:r>
      <w:r w:rsidRPr="00037E55">
        <w:rPr>
          <w:sz w:val="28"/>
          <w:szCs w:val="28"/>
        </w:rPr>
        <w:t>и</w:t>
      </w:r>
      <w:r w:rsidRPr="00037E55">
        <w:rPr>
          <w:sz w:val="28"/>
          <w:szCs w:val="28"/>
        </w:rPr>
        <w:t xml:space="preserve">ем Совета депутатов </w:t>
      </w:r>
      <w:r>
        <w:rPr>
          <w:sz w:val="28"/>
          <w:szCs w:val="28"/>
        </w:rPr>
        <w:t>Киселевского</w:t>
      </w:r>
      <w:r w:rsidRPr="00037E55">
        <w:rPr>
          <w:sz w:val="28"/>
          <w:szCs w:val="28"/>
        </w:rPr>
        <w:t xml:space="preserve"> сельского поселения от 23.11.201</w:t>
      </w:r>
      <w:r>
        <w:rPr>
          <w:sz w:val="28"/>
          <w:szCs w:val="28"/>
        </w:rPr>
        <w:t>3</w:t>
      </w:r>
      <w:r w:rsidRPr="00037E55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037E55">
        <w:rPr>
          <w:sz w:val="28"/>
          <w:szCs w:val="28"/>
        </w:rPr>
        <w:t xml:space="preserve"> (далее – Положение о бюджетном процессе), составление проекта бюджета осуществл</w:t>
      </w:r>
      <w:r w:rsidRPr="00037E55">
        <w:rPr>
          <w:sz w:val="28"/>
          <w:szCs w:val="28"/>
        </w:rPr>
        <w:t>я</w:t>
      </w:r>
      <w:r w:rsidRPr="00037E55">
        <w:rPr>
          <w:sz w:val="28"/>
          <w:szCs w:val="28"/>
        </w:rPr>
        <w:t>ется на основе законодательства о налогах и сборах и бюджетного законодател</w:t>
      </w:r>
      <w:r w:rsidRPr="00037E55">
        <w:rPr>
          <w:sz w:val="28"/>
          <w:szCs w:val="28"/>
        </w:rPr>
        <w:t>ь</w:t>
      </w:r>
      <w:r w:rsidRPr="00037E55">
        <w:rPr>
          <w:sz w:val="28"/>
          <w:szCs w:val="28"/>
        </w:rPr>
        <w:t>ства, действующего на момент составления проекта бюджета.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В соответствии со статьей 20 Положения о бюджетном процессе составл</w:t>
      </w:r>
      <w:r w:rsidRPr="00037E55">
        <w:rPr>
          <w:sz w:val="28"/>
          <w:szCs w:val="28"/>
        </w:rPr>
        <w:t>е</w:t>
      </w:r>
      <w:r w:rsidRPr="00037E55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037E55">
        <w:rPr>
          <w:sz w:val="28"/>
          <w:szCs w:val="28"/>
        </w:rPr>
        <w:t>на</w:t>
      </w:r>
      <w:proofErr w:type="gramEnd"/>
      <w:r w:rsidRPr="00037E55">
        <w:rPr>
          <w:sz w:val="28"/>
          <w:szCs w:val="28"/>
        </w:rPr>
        <w:t>: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- Бюджетном </w:t>
      </w:r>
      <w:proofErr w:type="gramStart"/>
      <w:r w:rsidRPr="00037E55">
        <w:rPr>
          <w:sz w:val="28"/>
          <w:szCs w:val="28"/>
        </w:rPr>
        <w:t>послании</w:t>
      </w:r>
      <w:proofErr w:type="gramEnd"/>
      <w:r w:rsidRPr="00037E55">
        <w:rPr>
          <w:sz w:val="28"/>
          <w:szCs w:val="28"/>
        </w:rPr>
        <w:t xml:space="preserve"> Президента Российской Федерации;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-</w:t>
      </w:r>
      <w:r>
        <w:rPr>
          <w:sz w:val="28"/>
          <w:szCs w:val="28"/>
        </w:rPr>
        <w:t xml:space="preserve">государственных (муниципальных) </w:t>
      </w:r>
      <w:proofErr w:type="gramStart"/>
      <w:r>
        <w:rPr>
          <w:sz w:val="28"/>
          <w:szCs w:val="28"/>
        </w:rPr>
        <w:t>программах</w:t>
      </w:r>
      <w:proofErr w:type="gramEnd"/>
      <w:r w:rsidRPr="00037E55">
        <w:rPr>
          <w:sz w:val="28"/>
          <w:szCs w:val="28"/>
        </w:rPr>
        <w:t>;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-</w:t>
      </w:r>
      <w:proofErr w:type="gramStart"/>
      <w:r w:rsidRPr="00037E55">
        <w:rPr>
          <w:sz w:val="28"/>
          <w:szCs w:val="28"/>
        </w:rPr>
        <w:t>прогнозе</w:t>
      </w:r>
      <w:proofErr w:type="gramEnd"/>
      <w:r w:rsidRPr="00037E55">
        <w:rPr>
          <w:sz w:val="28"/>
          <w:szCs w:val="28"/>
        </w:rPr>
        <w:t xml:space="preserve"> социально-экономического развития </w:t>
      </w:r>
      <w:r w:rsidR="00256890">
        <w:rPr>
          <w:sz w:val="28"/>
          <w:szCs w:val="28"/>
        </w:rPr>
        <w:t>Киселевского</w:t>
      </w:r>
      <w:r w:rsidRPr="00037E55">
        <w:rPr>
          <w:sz w:val="28"/>
          <w:szCs w:val="28"/>
        </w:rPr>
        <w:t xml:space="preserve"> сельского п</w:t>
      </w:r>
      <w:r w:rsidRPr="00037E55">
        <w:rPr>
          <w:sz w:val="28"/>
          <w:szCs w:val="28"/>
        </w:rPr>
        <w:t>о</w:t>
      </w:r>
      <w:r w:rsidRPr="00037E55">
        <w:rPr>
          <w:sz w:val="28"/>
          <w:szCs w:val="28"/>
        </w:rPr>
        <w:t>селения;</w:t>
      </w:r>
    </w:p>
    <w:p w:rsidR="00A83196" w:rsidRPr="00037E55" w:rsidRDefault="00A83196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- основных </w:t>
      </w:r>
      <w:proofErr w:type="gramStart"/>
      <w:r w:rsidRPr="00037E55">
        <w:rPr>
          <w:sz w:val="28"/>
          <w:szCs w:val="28"/>
        </w:rPr>
        <w:t>направлениях</w:t>
      </w:r>
      <w:proofErr w:type="gramEnd"/>
      <w:r w:rsidRPr="00037E55">
        <w:rPr>
          <w:sz w:val="28"/>
          <w:szCs w:val="28"/>
        </w:rPr>
        <w:t xml:space="preserve"> бюджетной и налоговой политики.</w:t>
      </w:r>
    </w:p>
    <w:p w:rsidR="00A83196" w:rsidRPr="00AA6942" w:rsidRDefault="00A83196" w:rsidP="001A639F">
      <w:pPr>
        <w:widowControl w:val="0"/>
        <w:spacing w:after="0"/>
        <w:rPr>
          <w:color w:val="00B0F0"/>
          <w:sz w:val="28"/>
          <w:szCs w:val="28"/>
        </w:rPr>
      </w:pPr>
      <w:r w:rsidRPr="002666D8">
        <w:rPr>
          <w:sz w:val="28"/>
          <w:szCs w:val="28"/>
        </w:rPr>
        <w:t>В ходе проведения экспертизы проанализирована работа Администрации Киселевского сельского поселения, как главного администратора доходов и гла</w:t>
      </w:r>
      <w:r w:rsidRPr="002666D8">
        <w:rPr>
          <w:sz w:val="28"/>
          <w:szCs w:val="28"/>
        </w:rPr>
        <w:t>в</w:t>
      </w:r>
      <w:r w:rsidRPr="002666D8">
        <w:rPr>
          <w:sz w:val="28"/>
          <w:szCs w:val="28"/>
        </w:rPr>
        <w:t>ного распорядителя средств бюджета сельского поселения, по планированию с</w:t>
      </w:r>
      <w:r w:rsidRPr="002666D8">
        <w:rPr>
          <w:sz w:val="28"/>
          <w:szCs w:val="28"/>
        </w:rPr>
        <w:t>о</w:t>
      </w:r>
      <w:r w:rsidRPr="002666D8">
        <w:rPr>
          <w:sz w:val="28"/>
          <w:szCs w:val="28"/>
        </w:rPr>
        <w:t>ответствующих показателей проекта бюджета сельского поселения, а также оц</w:t>
      </w:r>
      <w:r w:rsidRPr="002666D8">
        <w:rPr>
          <w:sz w:val="28"/>
          <w:szCs w:val="28"/>
        </w:rPr>
        <w:t>е</w:t>
      </w:r>
      <w:r w:rsidRPr="002666D8">
        <w:rPr>
          <w:sz w:val="28"/>
          <w:szCs w:val="28"/>
        </w:rPr>
        <w:t>нено состояние нормативной правовой и методической базы, регулирующей п</w:t>
      </w:r>
      <w:r w:rsidRPr="002666D8">
        <w:rPr>
          <w:sz w:val="28"/>
          <w:szCs w:val="28"/>
        </w:rPr>
        <w:t>о</w:t>
      </w:r>
      <w:r w:rsidRPr="002666D8">
        <w:rPr>
          <w:sz w:val="28"/>
          <w:szCs w:val="28"/>
        </w:rPr>
        <w:lastRenderedPageBreak/>
        <w:t>рядок формирования и расчетов основных показателей проекта бюджета сельск</w:t>
      </w:r>
      <w:r w:rsidRPr="002666D8">
        <w:rPr>
          <w:sz w:val="28"/>
          <w:szCs w:val="28"/>
        </w:rPr>
        <w:t>о</w:t>
      </w:r>
      <w:r w:rsidRPr="002666D8">
        <w:rPr>
          <w:sz w:val="28"/>
          <w:szCs w:val="28"/>
        </w:rPr>
        <w:t>го поселения.</w:t>
      </w:r>
    </w:p>
    <w:p w:rsidR="004C4339" w:rsidRPr="00495D92" w:rsidRDefault="004C4339" w:rsidP="001A639F">
      <w:pPr>
        <w:spacing w:after="0"/>
        <w:rPr>
          <w:sz w:val="28"/>
          <w:szCs w:val="28"/>
        </w:rPr>
      </w:pPr>
      <w:r w:rsidRPr="00495D92">
        <w:rPr>
          <w:sz w:val="28"/>
          <w:szCs w:val="28"/>
        </w:rPr>
        <w:t xml:space="preserve">Проект решения Совета депутатов Киселевского сельского поселения «О бюджете на 2017 год и на плановый период 2018 и 2019 годов» </w:t>
      </w:r>
      <w:r w:rsidRPr="00495D92">
        <w:rPr>
          <w:bCs/>
          <w:sz w:val="28"/>
          <w:szCs w:val="28"/>
        </w:rPr>
        <w:t xml:space="preserve">(далее – проект Решения о бюджете) не подтвержден датой внесения </w:t>
      </w:r>
      <w:r w:rsidRPr="00495D92">
        <w:rPr>
          <w:sz w:val="28"/>
          <w:szCs w:val="28"/>
        </w:rPr>
        <w:t>на рассмотрение в Совет д</w:t>
      </w:r>
      <w:r w:rsidRPr="00495D92">
        <w:rPr>
          <w:sz w:val="28"/>
          <w:szCs w:val="28"/>
        </w:rPr>
        <w:t>е</w:t>
      </w:r>
      <w:r w:rsidRPr="00495D92">
        <w:rPr>
          <w:sz w:val="28"/>
          <w:szCs w:val="28"/>
        </w:rPr>
        <w:t>путатов Киселевского сельского поселения.</w:t>
      </w:r>
    </w:p>
    <w:p w:rsidR="00152875" w:rsidRPr="005B37D4" w:rsidRDefault="00152875" w:rsidP="001A639F">
      <w:pPr>
        <w:spacing w:after="0"/>
        <w:rPr>
          <w:color w:val="FF0000"/>
          <w:sz w:val="28"/>
          <w:szCs w:val="28"/>
        </w:rPr>
      </w:pPr>
      <w:r w:rsidRPr="00495D92">
        <w:rPr>
          <w:sz w:val="28"/>
          <w:szCs w:val="28"/>
        </w:rPr>
        <w:t xml:space="preserve">Документы представлены в Ревизионную </w:t>
      </w:r>
      <w:r w:rsidRPr="00152875">
        <w:rPr>
          <w:sz w:val="28"/>
          <w:szCs w:val="28"/>
        </w:rPr>
        <w:t xml:space="preserve">комиссию </w:t>
      </w:r>
      <w:r w:rsidRPr="00106D65">
        <w:rPr>
          <w:sz w:val="28"/>
          <w:szCs w:val="28"/>
        </w:rPr>
        <w:t>муниципального обр</w:t>
      </w:r>
      <w:r w:rsidRPr="00106D65">
        <w:rPr>
          <w:sz w:val="28"/>
          <w:szCs w:val="28"/>
        </w:rPr>
        <w:t>а</w:t>
      </w:r>
      <w:r w:rsidRPr="00106D65">
        <w:rPr>
          <w:sz w:val="28"/>
          <w:szCs w:val="28"/>
        </w:rPr>
        <w:t>зования Суксунский район 16 ноября 2016 года.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1C522D" w:rsidRPr="0047786B" w:rsidRDefault="001C522D" w:rsidP="001A639F">
      <w:pPr>
        <w:spacing w:after="0"/>
        <w:rPr>
          <w:sz w:val="28"/>
          <w:szCs w:val="28"/>
        </w:rPr>
      </w:pPr>
      <w:r w:rsidRPr="0047786B">
        <w:rPr>
          <w:sz w:val="28"/>
          <w:szCs w:val="28"/>
        </w:rPr>
        <w:t>Подпунктом 1.2 Соглашения «О передаче Ревизионной комиссии Суксу</w:t>
      </w:r>
      <w:r w:rsidRPr="0047786B">
        <w:rPr>
          <w:sz w:val="28"/>
          <w:szCs w:val="28"/>
        </w:rPr>
        <w:t>н</w:t>
      </w:r>
      <w:r w:rsidRPr="0047786B">
        <w:rPr>
          <w:sz w:val="28"/>
          <w:szCs w:val="28"/>
        </w:rPr>
        <w:t>ского муниципального района части полномочий по осуществлению внешнего муниципального финансового контроля и контроля за соблюдением установле</w:t>
      </w:r>
      <w:r w:rsidRPr="0047786B">
        <w:rPr>
          <w:sz w:val="28"/>
          <w:szCs w:val="28"/>
        </w:rPr>
        <w:t>н</w:t>
      </w:r>
      <w:r w:rsidRPr="0047786B">
        <w:rPr>
          <w:sz w:val="28"/>
          <w:szCs w:val="28"/>
        </w:rPr>
        <w:t>ного порядка управления и распоряжения муниципальным имуществом муниц</w:t>
      </w:r>
      <w:r w:rsidRPr="0047786B">
        <w:rPr>
          <w:sz w:val="28"/>
          <w:szCs w:val="28"/>
        </w:rPr>
        <w:t>и</w:t>
      </w:r>
      <w:r w:rsidRPr="0047786B">
        <w:rPr>
          <w:sz w:val="28"/>
          <w:szCs w:val="28"/>
        </w:rPr>
        <w:t>пального образования «Киселевское сельское поселение»» от 29.12.2012г. Рев</w:t>
      </w:r>
      <w:r w:rsidRPr="0047786B">
        <w:rPr>
          <w:sz w:val="28"/>
          <w:szCs w:val="28"/>
        </w:rPr>
        <w:t>и</w:t>
      </w:r>
      <w:r w:rsidRPr="0047786B">
        <w:rPr>
          <w:sz w:val="28"/>
          <w:szCs w:val="28"/>
        </w:rPr>
        <w:t xml:space="preserve">зионной комиссии муниципального района переданы </w:t>
      </w:r>
      <w:proofErr w:type="gramStart"/>
      <w:r w:rsidRPr="0047786B">
        <w:rPr>
          <w:sz w:val="28"/>
          <w:szCs w:val="28"/>
        </w:rPr>
        <w:t>полномочия</w:t>
      </w:r>
      <w:proofErr w:type="gramEnd"/>
      <w:r w:rsidRPr="0047786B">
        <w:rPr>
          <w:sz w:val="28"/>
          <w:szCs w:val="28"/>
        </w:rPr>
        <w:t xml:space="preserve"> в том числе по проведению экспертизы проекта бюджета поселения. Следует отметить, что 17 ноября 2016 года Советом депутатов «Киселевское сельское поселение» был пр</w:t>
      </w:r>
      <w:r w:rsidRPr="0047786B">
        <w:rPr>
          <w:sz w:val="28"/>
          <w:szCs w:val="28"/>
        </w:rPr>
        <w:t>и</w:t>
      </w:r>
      <w:r w:rsidRPr="0047786B">
        <w:rPr>
          <w:sz w:val="28"/>
          <w:szCs w:val="28"/>
        </w:rPr>
        <w:t>нят проект решения «О бюджете Киселевского сельского поселения на 2017 год и на плановый период 2018 и 2019 годов» в первом чтении без заключения ко</w:t>
      </w:r>
      <w:r w:rsidRPr="0047786B">
        <w:rPr>
          <w:sz w:val="28"/>
          <w:szCs w:val="28"/>
        </w:rPr>
        <w:t>н</w:t>
      </w:r>
      <w:r w:rsidRPr="0047786B">
        <w:rPr>
          <w:sz w:val="28"/>
          <w:szCs w:val="28"/>
        </w:rPr>
        <w:t>трольно-счетного органа.</w:t>
      </w:r>
    </w:p>
    <w:p w:rsidR="00106D65" w:rsidRPr="00106D65" w:rsidRDefault="00106D65" w:rsidP="001A639F">
      <w:pPr>
        <w:widowControl w:val="0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В соответствии с частью 2 статьи 26 Положения о бюджетном процессе о</w:t>
      </w:r>
      <w:r w:rsidRPr="00106D65">
        <w:rPr>
          <w:sz w:val="28"/>
          <w:szCs w:val="28"/>
        </w:rPr>
        <w:t>д</w:t>
      </w:r>
      <w:r w:rsidRPr="00106D65">
        <w:rPr>
          <w:sz w:val="28"/>
          <w:szCs w:val="28"/>
        </w:rPr>
        <w:t>новременно с проектом бюджета сельского поселения представлены:</w:t>
      </w:r>
    </w:p>
    <w:p w:rsidR="00106D65" w:rsidRPr="00106D65" w:rsidRDefault="00106D65" w:rsidP="001A639F">
      <w:pPr>
        <w:widowControl w:val="0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- Основные направления бюджетной политики Киселевского сельского п</w:t>
      </w:r>
      <w:r w:rsidRPr="00106D65">
        <w:rPr>
          <w:sz w:val="28"/>
          <w:szCs w:val="28"/>
        </w:rPr>
        <w:t>о</w:t>
      </w:r>
      <w:r w:rsidRPr="00106D65">
        <w:rPr>
          <w:sz w:val="28"/>
          <w:szCs w:val="28"/>
        </w:rPr>
        <w:t>селения на 2017 год и плановый период 2018 и 2019 годов (далее – Основные направления бюджетной политики);</w:t>
      </w:r>
    </w:p>
    <w:p w:rsidR="00106D65" w:rsidRPr="00106D65" w:rsidRDefault="00106D65" w:rsidP="001A639F">
      <w:pPr>
        <w:widowControl w:val="0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- Основные направления налоговой политики Киселевского сельского пос</w:t>
      </w:r>
      <w:r w:rsidRPr="00106D65">
        <w:rPr>
          <w:sz w:val="28"/>
          <w:szCs w:val="28"/>
        </w:rPr>
        <w:t>е</w:t>
      </w:r>
      <w:r w:rsidRPr="00106D65">
        <w:rPr>
          <w:sz w:val="28"/>
          <w:szCs w:val="28"/>
        </w:rPr>
        <w:t>ления на 2017 год и плановый период 2018 и 2019 годов (далее – Основные направления налоговой политики);</w:t>
      </w:r>
    </w:p>
    <w:p w:rsidR="00106D65" w:rsidRPr="00106D65" w:rsidRDefault="00106D65" w:rsidP="001A639F">
      <w:pPr>
        <w:widowControl w:val="0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- Прогноз социально-экономического развития на период до 2019 года по муниципальному образованию «Киселевское сельское поселение» (далее – Пр</w:t>
      </w:r>
      <w:r w:rsidRPr="00106D65">
        <w:rPr>
          <w:sz w:val="28"/>
          <w:szCs w:val="28"/>
        </w:rPr>
        <w:t>о</w:t>
      </w:r>
      <w:r w:rsidRPr="00106D65">
        <w:rPr>
          <w:sz w:val="28"/>
          <w:szCs w:val="28"/>
        </w:rPr>
        <w:t>гноз социально-экономического развития);</w:t>
      </w:r>
    </w:p>
    <w:p w:rsidR="00106D65" w:rsidRPr="00106D65" w:rsidRDefault="00106D65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- пояснительная записка к проекту решения Совета депутатов «О бюджете Киселевского сельского поселения на 2017 год и на плановый период 2018 и 2019 годов» (далее – Пояснительная записка);</w:t>
      </w:r>
    </w:p>
    <w:p w:rsidR="00106D65" w:rsidRPr="00106D65" w:rsidRDefault="00106D65" w:rsidP="001A639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06D65">
        <w:rPr>
          <w:sz w:val="28"/>
          <w:szCs w:val="28"/>
        </w:rPr>
        <w:t>- оценка ожидаемого исполнения бюджета поселения за 2016 год.</w:t>
      </w:r>
    </w:p>
    <w:p w:rsidR="00EC1AA9" w:rsidRPr="009735B7" w:rsidRDefault="00EC1AA9" w:rsidP="001A639F">
      <w:pPr>
        <w:spacing w:after="0"/>
        <w:ind w:firstLine="708"/>
        <w:jc w:val="left"/>
        <w:rPr>
          <w:sz w:val="28"/>
          <w:szCs w:val="28"/>
        </w:rPr>
      </w:pPr>
      <w:r w:rsidRPr="009735B7">
        <w:rPr>
          <w:sz w:val="28"/>
          <w:szCs w:val="28"/>
        </w:rPr>
        <w:t>Перечень представленных документов соответствует статье 184.2 Бюдже</w:t>
      </w:r>
      <w:r w:rsidRPr="009735B7">
        <w:rPr>
          <w:sz w:val="28"/>
          <w:szCs w:val="28"/>
        </w:rPr>
        <w:t>т</w:t>
      </w:r>
      <w:r w:rsidRPr="009735B7">
        <w:rPr>
          <w:sz w:val="28"/>
          <w:szCs w:val="28"/>
        </w:rPr>
        <w:t xml:space="preserve">ного кодекса Российской Федерации. </w:t>
      </w:r>
    </w:p>
    <w:p w:rsidR="00CC2AF7" w:rsidRPr="00AA6942" w:rsidRDefault="00CC2AF7" w:rsidP="001A639F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BF025A" w:rsidRPr="0079753F" w:rsidRDefault="009053C1" w:rsidP="001A639F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79753F">
        <w:rPr>
          <w:b/>
          <w:sz w:val="28"/>
          <w:szCs w:val="28"/>
        </w:rPr>
        <w:t>ПОКАЗАТЕЛИ ПРОГНОЗА СОЦИАЛЬНО-ЭКОНОМИЧЕСКОГО</w:t>
      </w:r>
    </w:p>
    <w:p w:rsidR="009053C1" w:rsidRPr="0079753F" w:rsidRDefault="009053C1" w:rsidP="001A639F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79753F">
        <w:rPr>
          <w:b/>
          <w:sz w:val="28"/>
          <w:szCs w:val="28"/>
        </w:rPr>
        <w:t>РАЗВИТИЯ</w:t>
      </w:r>
    </w:p>
    <w:p w:rsidR="00BF025A" w:rsidRPr="0079753F" w:rsidRDefault="00BF025A" w:rsidP="001A639F">
      <w:pPr>
        <w:shd w:val="clear" w:color="auto" w:fill="FFFFFF"/>
        <w:spacing w:after="0"/>
        <w:ind w:firstLine="0"/>
        <w:jc w:val="center"/>
        <w:rPr>
          <w:sz w:val="28"/>
          <w:szCs w:val="28"/>
        </w:rPr>
      </w:pPr>
    </w:p>
    <w:p w:rsidR="00055C12" w:rsidRPr="0079753F" w:rsidRDefault="00055C12" w:rsidP="001A639F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9753F">
        <w:rPr>
          <w:sz w:val="28"/>
          <w:szCs w:val="28"/>
        </w:rPr>
        <w:t xml:space="preserve">Статьей 173 </w:t>
      </w:r>
      <w:r w:rsidR="00BF025A" w:rsidRPr="0079753F">
        <w:rPr>
          <w:sz w:val="28"/>
          <w:szCs w:val="28"/>
        </w:rPr>
        <w:t>Бюджетного кодекса Российской Федерации (далее – БК РФ)</w:t>
      </w:r>
      <w:r w:rsidRPr="0079753F">
        <w:rPr>
          <w:sz w:val="28"/>
          <w:szCs w:val="28"/>
        </w:rPr>
        <w:t xml:space="preserve"> установлено, что прогноз социально-экономического развития территории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F52DD1" w:rsidRPr="0079753F">
        <w:rPr>
          <w:sz w:val="28"/>
          <w:szCs w:val="28"/>
        </w:rPr>
        <w:t xml:space="preserve">второго года планового </w:t>
      </w:r>
      <w:r w:rsidR="00F52DD1" w:rsidRPr="0079753F">
        <w:rPr>
          <w:sz w:val="28"/>
          <w:szCs w:val="28"/>
        </w:rPr>
        <w:lastRenderedPageBreak/>
        <w:t>периода.</w:t>
      </w:r>
    </w:p>
    <w:p w:rsidR="00055C12" w:rsidRPr="00AB6784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AB6784">
        <w:rPr>
          <w:sz w:val="28"/>
          <w:szCs w:val="28"/>
        </w:rPr>
        <w:t xml:space="preserve">Согласно </w:t>
      </w:r>
      <w:r w:rsidR="00336130" w:rsidRPr="00AB6784">
        <w:rPr>
          <w:sz w:val="28"/>
          <w:szCs w:val="28"/>
        </w:rPr>
        <w:t xml:space="preserve">Основным направлениям бюджетной политики </w:t>
      </w:r>
      <w:r w:rsidRPr="00AB6784">
        <w:rPr>
          <w:sz w:val="28"/>
          <w:szCs w:val="28"/>
        </w:rPr>
        <w:t>за основу при формировании бюджета были приняты показатели базового варианта сценарных условий социально-экономического развития</w:t>
      </w:r>
      <w:r w:rsidR="00336130" w:rsidRPr="00AB6784">
        <w:rPr>
          <w:sz w:val="28"/>
          <w:szCs w:val="28"/>
        </w:rPr>
        <w:t xml:space="preserve"> МО</w:t>
      </w:r>
      <w:r w:rsidRPr="00AB6784">
        <w:rPr>
          <w:sz w:val="28"/>
          <w:szCs w:val="28"/>
        </w:rPr>
        <w:t xml:space="preserve"> </w:t>
      </w:r>
      <w:r w:rsidR="00336130" w:rsidRPr="00AB6784">
        <w:rPr>
          <w:sz w:val="28"/>
          <w:szCs w:val="28"/>
        </w:rPr>
        <w:t>«</w:t>
      </w:r>
      <w:r w:rsidR="002D5A22" w:rsidRPr="00AB6784">
        <w:rPr>
          <w:sz w:val="28"/>
          <w:szCs w:val="28"/>
        </w:rPr>
        <w:t>Киселевско</w:t>
      </w:r>
      <w:r w:rsidR="00336130" w:rsidRPr="00AB6784">
        <w:rPr>
          <w:sz w:val="28"/>
          <w:szCs w:val="28"/>
        </w:rPr>
        <w:t>е</w:t>
      </w:r>
      <w:r w:rsidRPr="00AB6784">
        <w:rPr>
          <w:sz w:val="28"/>
          <w:szCs w:val="28"/>
        </w:rPr>
        <w:t xml:space="preserve"> сельско</w:t>
      </w:r>
      <w:r w:rsidR="00336130" w:rsidRPr="00AB6784">
        <w:rPr>
          <w:sz w:val="28"/>
          <w:szCs w:val="28"/>
        </w:rPr>
        <w:t>е</w:t>
      </w:r>
      <w:r w:rsidRPr="00AB6784">
        <w:rPr>
          <w:sz w:val="28"/>
          <w:szCs w:val="28"/>
        </w:rPr>
        <w:t xml:space="preserve"> посел</w:t>
      </w:r>
      <w:r w:rsidRPr="00AB6784">
        <w:rPr>
          <w:sz w:val="28"/>
          <w:szCs w:val="28"/>
        </w:rPr>
        <w:t>е</w:t>
      </w:r>
      <w:r w:rsidRPr="00AB6784">
        <w:rPr>
          <w:sz w:val="28"/>
          <w:szCs w:val="28"/>
        </w:rPr>
        <w:t>н</w:t>
      </w:r>
      <w:r w:rsidR="00336130" w:rsidRPr="00AB6784">
        <w:rPr>
          <w:sz w:val="28"/>
          <w:szCs w:val="28"/>
        </w:rPr>
        <w:t>ие»</w:t>
      </w:r>
      <w:r w:rsidRPr="00AB6784">
        <w:rPr>
          <w:sz w:val="28"/>
          <w:szCs w:val="28"/>
        </w:rPr>
        <w:t>, разработанных на основе сценарных условий для формирования вариантов развития и основных показателей прогноза социально-экономического развития Пермского края на период до 201</w:t>
      </w:r>
      <w:r w:rsidR="00AB6784" w:rsidRPr="00AB6784">
        <w:rPr>
          <w:sz w:val="28"/>
          <w:szCs w:val="28"/>
        </w:rPr>
        <w:t>9 года.</w:t>
      </w:r>
    </w:p>
    <w:p w:rsidR="00055C12" w:rsidRPr="00195B34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195B34">
        <w:rPr>
          <w:sz w:val="28"/>
          <w:szCs w:val="28"/>
        </w:rPr>
        <w:t xml:space="preserve">Экономическое развитие </w:t>
      </w:r>
      <w:r w:rsidR="002D5A22" w:rsidRPr="00195B34">
        <w:rPr>
          <w:sz w:val="28"/>
          <w:szCs w:val="28"/>
        </w:rPr>
        <w:t>Киселевского</w:t>
      </w:r>
      <w:r w:rsidRPr="00195B34">
        <w:rPr>
          <w:sz w:val="28"/>
          <w:szCs w:val="28"/>
        </w:rPr>
        <w:t xml:space="preserve"> сельского поселения в 201</w:t>
      </w:r>
      <w:r w:rsidR="00AB6784" w:rsidRPr="00195B34">
        <w:rPr>
          <w:sz w:val="28"/>
          <w:szCs w:val="28"/>
        </w:rPr>
        <w:t>5</w:t>
      </w:r>
      <w:r w:rsidR="00F52DD1" w:rsidRPr="00195B34">
        <w:rPr>
          <w:sz w:val="28"/>
          <w:szCs w:val="28"/>
        </w:rPr>
        <w:t xml:space="preserve"> </w:t>
      </w:r>
      <w:r w:rsidRPr="00195B34">
        <w:rPr>
          <w:sz w:val="28"/>
          <w:szCs w:val="28"/>
        </w:rPr>
        <w:t>-</w:t>
      </w:r>
      <w:r w:rsidR="00F52DD1" w:rsidRPr="00195B34">
        <w:rPr>
          <w:sz w:val="28"/>
          <w:szCs w:val="28"/>
        </w:rPr>
        <w:t xml:space="preserve"> </w:t>
      </w:r>
      <w:r w:rsidRPr="00195B34">
        <w:rPr>
          <w:sz w:val="28"/>
          <w:szCs w:val="28"/>
        </w:rPr>
        <w:t>201</w:t>
      </w:r>
      <w:r w:rsidR="00AB6784" w:rsidRPr="00195B34">
        <w:rPr>
          <w:sz w:val="28"/>
          <w:szCs w:val="28"/>
        </w:rPr>
        <w:t>6</w:t>
      </w:r>
      <w:r w:rsidRPr="00195B34">
        <w:rPr>
          <w:sz w:val="28"/>
          <w:szCs w:val="28"/>
        </w:rPr>
        <w:t xml:space="preserve"> годах характеризовалось положительной динамикой денежных доходов населения за счет оплаты труда и социальных выплат.</w:t>
      </w:r>
    </w:p>
    <w:p w:rsidR="002C1704" w:rsidRDefault="00195B34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791539">
        <w:rPr>
          <w:sz w:val="28"/>
          <w:szCs w:val="28"/>
        </w:rPr>
        <w:t xml:space="preserve">Согласно базовому варианту Прогноза социально-эконмического развития к концу прогнозного периода фонд начисленной заработной платы всех работников составит </w:t>
      </w:r>
      <w:r>
        <w:rPr>
          <w:sz w:val="28"/>
          <w:szCs w:val="28"/>
        </w:rPr>
        <w:t>72,4</w:t>
      </w:r>
      <w:r w:rsidRPr="00791539">
        <w:rPr>
          <w:sz w:val="28"/>
          <w:szCs w:val="28"/>
        </w:rPr>
        <w:t xml:space="preserve"> млн. рублей в текущих ценах, или </w:t>
      </w:r>
      <w:r>
        <w:rPr>
          <w:sz w:val="28"/>
          <w:szCs w:val="28"/>
        </w:rPr>
        <w:t>113</w:t>
      </w:r>
      <w:r w:rsidRPr="00791539">
        <w:rPr>
          <w:sz w:val="28"/>
          <w:szCs w:val="28"/>
        </w:rPr>
        <w:t xml:space="preserve">,5% к 2016 году. На 2017 год фонд заработной платы прогнозируется в объеме </w:t>
      </w:r>
      <w:r>
        <w:rPr>
          <w:sz w:val="28"/>
          <w:szCs w:val="28"/>
        </w:rPr>
        <w:t xml:space="preserve">68,3 млн. рублей или 107% к 2016 году. </w:t>
      </w:r>
    </w:p>
    <w:p w:rsidR="00132035" w:rsidRDefault="00132035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в 2017 году </w:t>
      </w:r>
      <w:r w:rsidR="00571801">
        <w:rPr>
          <w:sz w:val="28"/>
          <w:szCs w:val="28"/>
        </w:rPr>
        <w:t>и средн</w:t>
      </w:r>
      <w:r w:rsidR="00571801">
        <w:rPr>
          <w:sz w:val="28"/>
          <w:szCs w:val="28"/>
        </w:rPr>
        <w:t>е</w:t>
      </w:r>
      <w:r w:rsidR="00571801">
        <w:rPr>
          <w:sz w:val="28"/>
          <w:szCs w:val="28"/>
        </w:rPr>
        <w:t>срочной перспективе являются:</w:t>
      </w:r>
    </w:p>
    <w:p w:rsidR="00571801" w:rsidRDefault="00571801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-сохранение социальной направленности бюджета поселения;</w:t>
      </w:r>
    </w:p>
    <w:p w:rsidR="00571801" w:rsidRDefault="00571801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качества оказания муниципальных услуг;</w:t>
      </w:r>
    </w:p>
    <w:p w:rsidR="00571801" w:rsidRDefault="00571801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-реализация социально-значимых инвестиционных проектов, повышение качества дорожной инфраструктуры;</w:t>
      </w:r>
    </w:p>
    <w:p w:rsidR="00571801" w:rsidRPr="00571801" w:rsidRDefault="00571801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571801">
        <w:rPr>
          <w:sz w:val="28"/>
          <w:szCs w:val="28"/>
        </w:rPr>
        <w:t>-поддержание устойчивости бюджета поселения на всем периоде планир</w:t>
      </w:r>
      <w:r w:rsidRPr="00571801">
        <w:rPr>
          <w:sz w:val="28"/>
          <w:szCs w:val="28"/>
        </w:rPr>
        <w:t>о</w:t>
      </w:r>
      <w:r w:rsidRPr="00571801">
        <w:rPr>
          <w:sz w:val="28"/>
          <w:szCs w:val="28"/>
        </w:rPr>
        <w:t>вания;</w:t>
      </w:r>
    </w:p>
    <w:p w:rsidR="00571801" w:rsidRPr="00571801" w:rsidRDefault="00571801" w:rsidP="00132035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571801">
        <w:rPr>
          <w:sz w:val="28"/>
          <w:szCs w:val="28"/>
        </w:rPr>
        <w:t>-повышение открытости и прозрачности бюджетного процесса.</w:t>
      </w:r>
    </w:p>
    <w:p w:rsidR="00055C12" w:rsidRPr="0051359A" w:rsidRDefault="00571801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5C12" w:rsidRPr="0051359A">
        <w:rPr>
          <w:sz w:val="28"/>
          <w:szCs w:val="28"/>
        </w:rPr>
        <w:t xml:space="preserve"> целях обеспечения устойчивого развития экономики и социальной ст</w:t>
      </w:r>
      <w:r w:rsidR="00055C12" w:rsidRPr="0051359A">
        <w:rPr>
          <w:sz w:val="28"/>
          <w:szCs w:val="28"/>
        </w:rPr>
        <w:t>а</w:t>
      </w:r>
      <w:r>
        <w:rPr>
          <w:sz w:val="28"/>
          <w:szCs w:val="28"/>
        </w:rPr>
        <w:t>бильности поселением</w:t>
      </w:r>
      <w:r w:rsidR="00055C12" w:rsidRPr="0051359A">
        <w:rPr>
          <w:sz w:val="28"/>
          <w:szCs w:val="28"/>
        </w:rPr>
        <w:t xml:space="preserve"> разработан План мероприятий по </w:t>
      </w:r>
      <w:r w:rsidR="00336130" w:rsidRPr="0051359A">
        <w:rPr>
          <w:sz w:val="28"/>
          <w:szCs w:val="28"/>
        </w:rPr>
        <w:t>обеспечению устойчив</w:t>
      </w:r>
      <w:r w:rsidR="00336130" w:rsidRPr="0051359A">
        <w:rPr>
          <w:sz w:val="28"/>
          <w:szCs w:val="28"/>
        </w:rPr>
        <w:t>о</w:t>
      </w:r>
      <w:r w:rsidR="00336130" w:rsidRPr="0051359A">
        <w:rPr>
          <w:sz w:val="28"/>
          <w:szCs w:val="28"/>
        </w:rPr>
        <w:t>го развития экон</w:t>
      </w:r>
      <w:r w:rsidR="007E6E38" w:rsidRPr="0051359A">
        <w:rPr>
          <w:sz w:val="28"/>
          <w:szCs w:val="28"/>
        </w:rPr>
        <w:t>о</w:t>
      </w:r>
      <w:r w:rsidR="00336130" w:rsidRPr="0051359A">
        <w:rPr>
          <w:sz w:val="28"/>
          <w:szCs w:val="28"/>
        </w:rPr>
        <w:t>мики и социальной стабил</w:t>
      </w:r>
      <w:r w:rsidR="005A1244" w:rsidRPr="0051359A">
        <w:rPr>
          <w:sz w:val="28"/>
          <w:szCs w:val="28"/>
        </w:rPr>
        <w:t>ьности в 2015 году,</w:t>
      </w:r>
      <w:r w:rsidR="00055C12" w:rsidRPr="0051359A">
        <w:rPr>
          <w:sz w:val="28"/>
          <w:szCs w:val="28"/>
        </w:rPr>
        <w:t xml:space="preserve"> доходов и опт</w:t>
      </w:r>
      <w:r w:rsidR="00055C12" w:rsidRPr="0051359A">
        <w:rPr>
          <w:sz w:val="28"/>
          <w:szCs w:val="28"/>
        </w:rPr>
        <w:t>и</w:t>
      </w:r>
      <w:r w:rsidR="00055C12" w:rsidRPr="0051359A">
        <w:rPr>
          <w:sz w:val="28"/>
          <w:szCs w:val="28"/>
        </w:rPr>
        <w:t xml:space="preserve">мизации расходов бюджета </w:t>
      </w:r>
      <w:r w:rsidR="002D5A22" w:rsidRPr="0051359A">
        <w:rPr>
          <w:sz w:val="28"/>
          <w:szCs w:val="28"/>
        </w:rPr>
        <w:t>Киселевского</w:t>
      </w:r>
      <w:r w:rsidR="00055C12" w:rsidRPr="0051359A">
        <w:rPr>
          <w:sz w:val="28"/>
          <w:szCs w:val="28"/>
        </w:rPr>
        <w:t xml:space="preserve"> сельского поселения в 2015 году, утвержденный </w:t>
      </w:r>
      <w:r w:rsidR="00CC2AF7" w:rsidRPr="0051359A">
        <w:rPr>
          <w:sz w:val="28"/>
          <w:szCs w:val="28"/>
        </w:rPr>
        <w:t>Главой</w:t>
      </w:r>
      <w:r w:rsidR="00055C12" w:rsidRPr="0051359A">
        <w:rPr>
          <w:sz w:val="28"/>
          <w:szCs w:val="28"/>
        </w:rPr>
        <w:t xml:space="preserve"> </w:t>
      </w:r>
      <w:r w:rsidR="002D5A22" w:rsidRPr="0051359A">
        <w:rPr>
          <w:sz w:val="28"/>
          <w:szCs w:val="28"/>
        </w:rPr>
        <w:t>Киселевского</w:t>
      </w:r>
      <w:r w:rsidR="00055C12" w:rsidRPr="0051359A">
        <w:rPr>
          <w:sz w:val="28"/>
          <w:szCs w:val="28"/>
        </w:rPr>
        <w:t xml:space="preserve"> сельского поселения </w:t>
      </w:r>
      <w:r w:rsidR="00CC2AF7" w:rsidRPr="0051359A">
        <w:rPr>
          <w:sz w:val="28"/>
          <w:szCs w:val="28"/>
        </w:rPr>
        <w:t>27</w:t>
      </w:r>
      <w:r w:rsidR="00055C12" w:rsidRPr="0051359A">
        <w:rPr>
          <w:sz w:val="28"/>
          <w:szCs w:val="28"/>
        </w:rPr>
        <w:t>.</w:t>
      </w:r>
      <w:r w:rsidR="00CC2AF7" w:rsidRPr="0051359A">
        <w:rPr>
          <w:sz w:val="28"/>
          <w:szCs w:val="28"/>
        </w:rPr>
        <w:t>03.</w:t>
      </w:r>
      <w:r w:rsidR="00055C12" w:rsidRPr="0051359A">
        <w:rPr>
          <w:sz w:val="28"/>
          <w:szCs w:val="28"/>
        </w:rPr>
        <w:t>2015, в соотве</w:t>
      </w:r>
      <w:r w:rsidR="00055C12" w:rsidRPr="0051359A">
        <w:rPr>
          <w:sz w:val="28"/>
          <w:szCs w:val="28"/>
        </w:rPr>
        <w:t>т</w:t>
      </w:r>
      <w:r w:rsidR="00CC2AF7" w:rsidRPr="0051359A">
        <w:rPr>
          <w:sz w:val="28"/>
          <w:szCs w:val="28"/>
        </w:rPr>
        <w:t xml:space="preserve">ствии с </w:t>
      </w:r>
      <w:r w:rsidR="00055C12" w:rsidRPr="0051359A">
        <w:rPr>
          <w:sz w:val="28"/>
          <w:szCs w:val="28"/>
        </w:rPr>
        <w:t>которым в 2015</w:t>
      </w:r>
      <w:r w:rsidR="00F52DD1" w:rsidRPr="0051359A">
        <w:rPr>
          <w:sz w:val="28"/>
          <w:szCs w:val="28"/>
        </w:rPr>
        <w:t xml:space="preserve"> </w:t>
      </w:r>
      <w:r w:rsidR="00055C12" w:rsidRPr="0051359A">
        <w:rPr>
          <w:sz w:val="28"/>
          <w:szCs w:val="28"/>
        </w:rPr>
        <w:t>-</w:t>
      </w:r>
      <w:r w:rsidR="00F52DD1" w:rsidRPr="0051359A">
        <w:rPr>
          <w:sz w:val="28"/>
          <w:szCs w:val="28"/>
        </w:rPr>
        <w:t xml:space="preserve"> </w:t>
      </w:r>
      <w:r w:rsidR="00055C12" w:rsidRPr="0051359A">
        <w:rPr>
          <w:sz w:val="28"/>
          <w:szCs w:val="28"/>
        </w:rPr>
        <w:t>2016 годах будут реализованы меры, направленные на активизацию экономического роста, обеспечение социальной стабильности</w:t>
      </w:r>
      <w:proofErr w:type="gramEnd"/>
      <w:r w:rsidR="00055C12" w:rsidRPr="0051359A">
        <w:rPr>
          <w:sz w:val="28"/>
          <w:szCs w:val="28"/>
        </w:rPr>
        <w:t xml:space="preserve"> в среднесрочной перспективе. Одним</w:t>
      </w:r>
      <w:r w:rsidR="00F52DD1" w:rsidRPr="0051359A">
        <w:rPr>
          <w:sz w:val="28"/>
          <w:szCs w:val="28"/>
        </w:rPr>
        <w:t>и</w:t>
      </w:r>
      <w:r w:rsidR="00055C12" w:rsidRPr="0051359A">
        <w:rPr>
          <w:sz w:val="28"/>
          <w:szCs w:val="28"/>
        </w:rPr>
        <w:t xml:space="preserve"> из ключевых направлений действий органов местного самоуправления в течение ближайших месяцев указанным Планом определена оптимизация бюджетных расходов за счет выявления и сокращения неэффективных затрат, приоритизация муниципальных программ, концентрация ресурсов на приоритетных направлениях развития и проектах, выполнени</w:t>
      </w:r>
      <w:r w:rsidR="00F52DD1" w:rsidRPr="0051359A">
        <w:rPr>
          <w:sz w:val="28"/>
          <w:szCs w:val="28"/>
        </w:rPr>
        <w:t>и</w:t>
      </w:r>
      <w:r w:rsidR="00055C12" w:rsidRPr="0051359A">
        <w:rPr>
          <w:sz w:val="28"/>
          <w:szCs w:val="28"/>
        </w:rPr>
        <w:t xml:space="preserve"> пу</w:t>
      </w:r>
      <w:r w:rsidR="00055C12" w:rsidRPr="0051359A">
        <w:rPr>
          <w:sz w:val="28"/>
          <w:szCs w:val="28"/>
        </w:rPr>
        <w:t>б</w:t>
      </w:r>
      <w:r w:rsidR="00055C12" w:rsidRPr="0051359A">
        <w:rPr>
          <w:sz w:val="28"/>
          <w:szCs w:val="28"/>
        </w:rPr>
        <w:t>личных обязательств.</w:t>
      </w:r>
    </w:p>
    <w:p w:rsidR="00BF025A" w:rsidRPr="00AA6942" w:rsidRDefault="00BF025A" w:rsidP="00F52DD1">
      <w:pPr>
        <w:autoSpaceDE w:val="0"/>
        <w:autoSpaceDN w:val="0"/>
        <w:adjustRightInd w:val="0"/>
        <w:spacing w:after="0"/>
        <w:rPr>
          <w:color w:val="00B0F0"/>
          <w:sz w:val="28"/>
          <w:szCs w:val="28"/>
        </w:rPr>
      </w:pPr>
    </w:p>
    <w:p w:rsidR="00191CC4" w:rsidRDefault="00191CC4" w:rsidP="00BF025A">
      <w:pPr>
        <w:spacing w:after="0"/>
        <w:ind w:firstLine="0"/>
        <w:jc w:val="center"/>
        <w:rPr>
          <w:b/>
          <w:sz w:val="28"/>
          <w:szCs w:val="28"/>
        </w:rPr>
      </w:pPr>
    </w:p>
    <w:p w:rsidR="009053C1" w:rsidRPr="0079753F" w:rsidRDefault="009053C1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79753F">
        <w:rPr>
          <w:b/>
          <w:sz w:val="28"/>
          <w:szCs w:val="28"/>
        </w:rPr>
        <w:t>ОБЩА</w:t>
      </w:r>
      <w:r w:rsidR="00EA5666" w:rsidRPr="0079753F">
        <w:rPr>
          <w:b/>
          <w:sz w:val="28"/>
          <w:szCs w:val="28"/>
        </w:rPr>
        <w:t>Я ХАРАКТЕРИСТИКА ПРОЕКТА РЕШЕНИЯ О БЮДЖЕТЕ</w:t>
      </w:r>
    </w:p>
    <w:p w:rsidR="00BF025A" w:rsidRPr="0079753F" w:rsidRDefault="00BF025A" w:rsidP="00BF025A">
      <w:pPr>
        <w:spacing w:after="0"/>
        <w:ind w:firstLine="0"/>
        <w:jc w:val="center"/>
        <w:rPr>
          <w:sz w:val="28"/>
          <w:szCs w:val="28"/>
        </w:rPr>
      </w:pPr>
    </w:p>
    <w:p w:rsidR="007061AA" w:rsidRPr="0079753F" w:rsidRDefault="007061AA" w:rsidP="00BF025A">
      <w:pPr>
        <w:spacing w:after="0"/>
        <w:rPr>
          <w:sz w:val="28"/>
          <w:szCs w:val="28"/>
        </w:rPr>
      </w:pPr>
      <w:r w:rsidRPr="0079753F">
        <w:rPr>
          <w:sz w:val="28"/>
          <w:szCs w:val="28"/>
        </w:rPr>
        <w:t>Основные характеристики проекта бю</w:t>
      </w:r>
      <w:r w:rsidR="00D27746" w:rsidRPr="0079753F">
        <w:rPr>
          <w:sz w:val="28"/>
          <w:szCs w:val="28"/>
        </w:rPr>
        <w:t>джета приведены в таблице:</w:t>
      </w:r>
    </w:p>
    <w:p w:rsidR="003A1A17" w:rsidRPr="00AA6942" w:rsidRDefault="003A1A17" w:rsidP="00F44063">
      <w:pPr>
        <w:spacing w:after="0"/>
        <w:rPr>
          <w:color w:val="00B0F0"/>
          <w:sz w:val="28"/>
          <w:szCs w:val="28"/>
        </w:rPr>
      </w:pPr>
    </w:p>
    <w:p w:rsidR="00256890" w:rsidRDefault="00256890" w:rsidP="003A1A17">
      <w:pPr>
        <w:spacing w:after="0"/>
        <w:ind w:firstLine="0"/>
        <w:jc w:val="right"/>
        <w:rPr>
          <w:sz w:val="28"/>
          <w:szCs w:val="28"/>
        </w:rPr>
      </w:pPr>
    </w:p>
    <w:p w:rsidR="007061AA" w:rsidRPr="0051359A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51359A">
        <w:rPr>
          <w:sz w:val="28"/>
          <w:szCs w:val="28"/>
        </w:rPr>
        <w:lastRenderedPageBreak/>
        <w:t>тыс. рублей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828"/>
      </w:tblGrid>
      <w:tr w:rsidR="00AA6942" w:rsidRPr="00AA6942" w:rsidTr="00967450">
        <w:trPr>
          <w:trHeight w:val="697"/>
        </w:trPr>
        <w:tc>
          <w:tcPr>
            <w:tcW w:w="2877" w:type="dxa"/>
            <w:vMerge w:val="restart"/>
            <w:vAlign w:val="center"/>
          </w:tcPr>
          <w:p w:rsidR="007061AA" w:rsidRPr="000B64F3" w:rsidRDefault="008A31C3" w:rsidP="00F44063">
            <w:pPr>
              <w:spacing w:after="0"/>
              <w:ind w:firstLine="0"/>
              <w:jc w:val="center"/>
            </w:pPr>
            <w:r w:rsidRPr="000B64F3">
              <w:t>Наименование показат</w:t>
            </w:r>
            <w:r w:rsidRPr="000B64F3">
              <w:t>е</w:t>
            </w:r>
            <w:r w:rsidRPr="000B64F3">
              <w:t>лей</w:t>
            </w:r>
            <w:r w:rsidR="007061AA" w:rsidRPr="000B64F3">
              <w:t xml:space="preserve"> бюджет</w:t>
            </w:r>
            <w:r w:rsidRPr="000B64F3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0B64F3" w:rsidRDefault="003A1A17" w:rsidP="003A1A17">
            <w:pPr>
              <w:spacing w:after="0"/>
              <w:ind w:firstLine="0"/>
              <w:jc w:val="center"/>
            </w:pPr>
            <w:r w:rsidRPr="000B64F3">
              <w:t>О</w:t>
            </w:r>
            <w:r w:rsidR="007061AA" w:rsidRPr="000B64F3">
              <w:t>жидаемые поступления</w:t>
            </w:r>
            <w:r w:rsidR="0051359A" w:rsidRPr="000B64F3">
              <w:t xml:space="preserve"> 2016</w:t>
            </w:r>
            <w:r w:rsidRPr="000B64F3">
              <w:t xml:space="preserve">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0B64F3" w:rsidRDefault="007061AA" w:rsidP="000A5975">
            <w:pPr>
              <w:spacing w:after="0"/>
              <w:ind w:firstLine="0"/>
              <w:jc w:val="center"/>
            </w:pPr>
            <w:r w:rsidRPr="000B64F3">
              <w:t>Проект бюджета</w:t>
            </w:r>
          </w:p>
        </w:tc>
        <w:tc>
          <w:tcPr>
            <w:tcW w:w="2765" w:type="dxa"/>
            <w:gridSpan w:val="3"/>
            <w:vAlign w:val="center"/>
          </w:tcPr>
          <w:p w:rsidR="007061AA" w:rsidRPr="000B64F3" w:rsidRDefault="007061AA" w:rsidP="00F44063">
            <w:pPr>
              <w:spacing w:after="0"/>
              <w:ind w:firstLine="0"/>
              <w:jc w:val="center"/>
            </w:pPr>
            <w:r w:rsidRPr="000B64F3">
              <w:t>Темп роста к предыд</w:t>
            </w:r>
            <w:r w:rsidRPr="000B64F3">
              <w:t>у</w:t>
            </w:r>
            <w:r w:rsidRPr="000B64F3">
              <w:t>щему году, %</w:t>
            </w:r>
          </w:p>
        </w:tc>
      </w:tr>
      <w:tr w:rsidR="00AA6942" w:rsidRPr="00AA6942" w:rsidTr="00967450">
        <w:trPr>
          <w:trHeight w:val="545"/>
        </w:trPr>
        <w:tc>
          <w:tcPr>
            <w:tcW w:w="2877" w:type="dxa"/>
            <w:vMerge/>
          </w:tcPr>
          <w:p w:rsidR="007061AA" w:rsidRPr="000B64F3" w:rsidRDefault="007061AA" w:rsidP="000A5975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0B64F3" w:rsidRDefault="007061AA" w:rsidP="000A5975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0B64F3" w:rsidRDefault="007061AA" w:rsidP="0051359A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7</w:t>
            </w:r>
            <w:r w:rsidR="003A1A17" w:rsidRPr="000B64F3">
              <w:t xml:space="preserve"> </w:t>
            </w:r>
            <w:r w:rsidRPr="000B64F3">
              <w:t>год</w:t>
            </w:r>
          </w:p>
        </w:tc>
        <w:tc>
          <w:tcPr>
            <w:tcW w:w="969" w:type="dxa"/>
            <w:vAlign w:val="bottom"/>
          </w:tcPr>
          <w:p w:rsidR="007061AA" w:rsidRPr="000B64F3" w:rsidRDefault="007061AA" w:rsidP="004400EC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8</w:t>
            </w:r>
            <w:r w:rsidRPr="000B64F3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0B64F3" w:rsidRDefault="007061AA" w:rsidP="0051359A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9</w:t>
            </w:r>
            <w:r w:rsidR="003A1A17" w:rsidRPr="000B64F3">
              <w:t xml:space="preserve"> </w:t>
            </w:r>
            <w:r w:rsidRPr="000B64F3">
              <w:t>год</w:t>
            </w:r>
          </w:p>
        </w:tc>
        <w:tc>
          <w:tcPr>
            <w:tcW w:w="969" w:type="dxa"/>
            <w:vAlign w:val="bottom"/>
          </w:tcPr>
          <w:p w:rsidR="007061AA" w:rsidRPr="000B64F3" w:rsidRDefault="007061AA" w:rsidP="0051359A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7</w:t>
            </w:r>
            <w:r w:rsidR="003A1A17" w:rsidRPr="000B64F3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0B64F3" w:rsidRDefault="007061AA" w:rsidP="0051359A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8</w:t>
            </w:r>
            <w:r w:rsidR="003A1A17" w:rsidRPr="000B64F3">
              <w:t xml:space="preserve"> год</w:t>
            </w:r>
          </w:p>
        </w:tc>
        <w:tc>
          <w:tcPr>
            <w:tcW w:w="828" w:type="dxa"/>
            <w:vAlign w:val="bottom"/>
          </w:tcPr>
          <w:p w:rsidR="007061AA" w:rsidRPr="000B64F3" w:rsidRDefault="007061AA" w:rsidP="0051359A">
            <w:pPr>
              <w:spacing w:after="0"/>
              <w:ind w:firstLine="0"/>
              <w:jc w:val="center"/>
            </w:pPr>
            <w:r w:rsidRPr="000B64F3">
              <w:t>201</w:t>
            </w:r>
            <w:r w:rsidR="0051359A" w:rsidRPr="000B64F3">
              <w:t>9</w:t>
            </w:r>
            <w:r w:rsidR="003A1A17" w:rsidRPr="000B64F3">
              <w:t xml:space="preserve"> год</w:t>
            </w:r>
          </w:p>
        </w:tc>
      </w:tr>
      <w:tr w:rsidR="00AA6942" w:rsidRPr="00AA6942" w:rsidTr="00967450">
        <w:tc>
          <w:tcPr>
            <w:tcW w:w="2877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3A27F0" w:rsidRPr="000B64F3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8</w:t>
            </w:r>
          </w:p>
        </w:tc>
      </w:tr>
      <w:tr w:rsidR="00AA6942" w:rsidRPr="00AA6942" w:rsidTr="00967450">
        <w:trPr>
          <w:trHeight w:val="356"/>
        </w:trPr>
        <w:tc>
          <w:tcPr>
            <w:tcW w:w="2877" w:type="dxa"/>
            <w:vAlign w:val="bottom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C33406" w:rsidRDefault="00C33406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3</w:t>
            </w:r>
            <w:r w:rsidR="00DE4569">
              <w:rPr>
                <w:sz w:val="20"/>
                <w:szCs w:val="20"/>
              </w:rPr>
              <w:t xml:space="preserve"> </w:t>
            </w:r>
            <w:r w:rsidRPr="00C33406">
              <w:rPr>
                <w:sz w:val="20"/>
                <w:szCs w:val="20"/>
              </w:rPr>
              <w:t>945,4</w:t>
            </w:r>
          </w:p>
        </w:tc>
        <w:tc>
          <w:tcPr>
            <w:tcW w:w="968" w:type="dxa"/>
            <w:vAlign w:val="bottom"/>
          </w:tcPr>
          <w:p w:rsidR="002F5907" w:rsidRPr="00C33406" w:rsidRDefault="00C33406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4</w:t>
            </w:r>
            <w:r w:rsidR="00DE4569">
              <w:rPr>
                <w:sz w:val="20"/>
                <w:szCs w:val="20"/>
              </w:rPr>
              <w:t xml:space="preserve"> </w:t>
            </w:r>
            <w:r w:rsidRPr="00C33406">
              <w:rPr>
                <w:sz w:val="20"/>
                <w:szCs w:val="20"/>
              </w:rPr>
              <w:t>001,2</w:t>
            </w:r>
          </w:p>
        </w:tc>
        <w:tc>
          <w:tcPr>
            <w:tcW w:w="969" w:type="dxa"/>
            <w:vAlign w:val="bottom"/>
          </w:tcPr>
          <w:p w:rsidR="002F5907" w:rsidRPr="00C33406" w:rsidRDefault="00C3340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4</w:t>
            </w:r>
            <w:r w:rsidR="00DE4569">
              <w:rPr>
                <w:sz w:val="20"/>
                <w:szCs w:val="20"/>
              </w:rPr>
              <w:t xml:space="preserve"> </w:t>
            </w:r>
            <w:r w:rsidRPr="00C33406">
              <w:rPr>
                <w:sz w:val="20"/>
                <w:szCs w:val="20"/>
              </w:rPr>
              <w:t>268,4</w:t>
            </w:r>
          </w:p>
        </w:tc>
        <w:tc>
          <w:tcPr>
            <w:tcW w:w="968" w:type="dxa"/>
            <w:vAlign w:val="bottom"/>
          </w:tcPr>
          <w:p w:rsidR="002F5907" w:rsidRPr="00C33406" w:rsidRDefault="00C3340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4</w:t>
            </w:r>
            <w:r w:rsidR="00DE4569">
              <w:rPr>
                <w:sz w:val="20"/>
                <w:szCs w:val="20"/>
              </w:rPr>
              <w:t xml:space="preserve"> </w:t>
            </w:r>
            <w:r w:rsidRPr="00C33406">
              <w:rPr>
                <w:sz w:val="20"/>
                <w:szCs w:val="20"/>
              </w:rPr>
              <w:t>529,0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1,4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6,7</w:t>
            </w:r>
          </w:p>
        </w:tc>
        <w:tc>
          <w:tcPr>
            <w:tcW w:w="828" w:type="dxa"/>
            <w:vAlign w:val="bottom"/>
          </w:tcPr>
          <w:p w:rsidR="00071388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6,1</w:t>
            </w:r>
          </w:p>
        </w:tc>
      </w:tr>
      <w:tr w:rsidR="00AA6942" w:rsidRPr="00AA6942" w:rsidTr="00967450">
        <w:trPr>
          <w:trHeight w:val="20"/>
        </w:trPr>
        <w:tc>
          <w:tcPr>
            <w:tcW w:w="2877" w:type="dxa"/>
            <w:vAlign w:val="bottom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C33406" w:rsidRDefault="00C33406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388,5</w:t>
            </w:r>
          </w:p>
        </w:tc>
        <w:tc>
          <w:tcPr>
            <w:tcW w:w="968" w:type="dxa"/>
            <w:vAlign w:val="bottom"/>
          </w:tcPr>
          <w:p w:rsidR="002F5907" w:rsidRPr="00C33406" w:rsidRDefault="00C3340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308,5</w:t>
            </w:r>
          </w:p>
        </w:tc>
        <w:tc>
          <w:tcPr>
            <w:tcW w:w="969" w:type="dxa"/>
            <w:vAlign w:val="bottom"/>
          </w:tcPr>
          <w:p w:rsidR="002F5907" w:rsidRPr="00C33406" w:rsidRDefault="00C3340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308,5</w:t>
            </w:r>
          </w:p>
        </w:tc>
        <w:tc>
          <w:tcPr>
            <w:tcW w:w="968" w:type="dxa"/>
            <w:vAlign w:val="bottom"/>
          </w:tcPr>
          <w:p w:rsidR="002F5907" w:rsidRPr="00C33406" w:rsidRDefault="00C33406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3406">
              <w:rPr>
                <w:sz w:val="20"/>
                <w:szCs w:val="20"/>
              </w:rPr>
              <w:t>308,5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-20,6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</w:tr>
      <w:tr w:rsidR="00AA6942" w:rsidRPr="00AA6942" w:rsidTr="00967450">
        <w:trPr>
          <w:trHeight w:val="256"/>
        </w:trPr>
        <w:tc>
          <w:tcPr>
            <w:tcW w:w="2877" w:type="dxa"/>
            <w:vAlign w:val="bottom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 xml:space="preserve">Всего </w:t>
            </w:r>
            <w:r w:rsidR="003A1A17" w:rsidRPr="000B64F3">
              <w:rPr>
                <w:b/>
                <w:sz w:val="20"/>
                <w:szCs w:val="20"/>
              </w:rPr>
              <w:t>с</w:t>
            </w:r>
            <w:r w:rsidRPr="000B64F3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0B64F3" w:rsidRDefault="0051359A" w:rsidP="00D671BA">
            <w:pPr>
              <w:spacing w:after="0"/>
              <w:ind w:firstLine="0"/>
              <w:jc w:val="right"/>
              <w:rPr>
                <w:b/>
                <w:color w:val="00B0F0"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4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333,9</w:t>
            </w:r>
          </w:p>
        </w:tc>
        <w:tc>
          <w:tcPr>
            <w:tcW w:w="968" w:type="dxa"/>
            <w:vAlign w:val="bottom"/>
          </w:tcPr>
          <w:p w:rsidR="002F5907" w:rsidRPr="000B64F3" w:rsidRDefault="0051359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4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309,7</w:t>
            </w:r>
          </w:p>
        </w:tc>
        <w:tc>
          <w:tcPr>
            <w:tcW w:w="969" w:type="dxa"/>
            <w:vAlign w:val="bottom"/>
          </w:tcPr>
          <w:p w:rsidR="002F5907" w:rsidRPr="000B64F3" w:rsidRDefault="0051359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4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576,9</w:t>
            </w:r>
          </w:p>
        </w:tc>
        <w:tc>
          <w:tcPr>
            <w:tcW w:w="968" w:type="dxa"/>
            <w:vAlign w:val="bottom"/>
          </w:tcPr>
          <w:p w:rsidR="002F5907" w:rsidRPr="000B64F3" w:rsidRDefault="0051359A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4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837,5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-0,6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6,2</w:t>
            </w:r>
          </w:p>
        </w:tc>
        <w:tc>
          <w:tcPr>
            <w:tcW w:w="828" w:type="dxa"/>
            <w:vAlign w:val="bottom"/>
          </w:tcPr>
          <w:p w:rsidR="002F5907" w:rsidRPr="00DE4569" w:rsidRDefault="00DE4569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5,7</w:t>
            </w:r>
          </w:p>
        </w:tc>
      </w:tr>
      <w:tr w:rsidR="00AA6942" w:rsidRPr="00AA6942" w:rsidTr="000B64F3">
        <w:trPr>
          <w:trHeight w:hRule="exact" w:val="711"/>
        </w:trPr>
        <w:tc>
          <w:tcPr>
            <w:tcW w:w="2877" w:type="dxa"/>
          </w:tcPr>
          <w:p w:rsidR="002F5907" w:rsidRPr="00AA6942" w:rsidRDefault="002F5907" w:rsidP="003A1A17">
            <w:pPr>
              <w:spacing w:after="0"/>
              <w:ind w:firstLine="0"/>
              <w:jc w:val="left"/>
              <w:rPr>
                <w:color w:val="00B0F0"/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6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331,4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6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926,5</w:t>
            </w:r>
          </w:p>
        </w:tc>
        <w:tc>
          <w:tcPr>
            <w:tcW w:w="969" w:type="dxa"/>
            <w:vAlign w:val="bottom"/>
          </w:tcPr>
          <w:p w:rsidR="002F5907" w:rsidRPr="000B64F3" w:rsidRDefault="000B64F3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5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727,3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6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159,7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9,4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-17,3</w:t>
            </w:r>
          </w:p>
        </w:tc>
        <w:tc>
          <w:tcPr>
            <w:tcW w:w="828" w:type="dxa"/>
            <w:vAlign w:val="bottom"/>
          </w:tcPr>
          <w:p w:rsidR="0030269E" w:rsidRPr="00DE4569" w:rsidRDefault="00DE4569" w:rsidP="0030269E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7,5</w:t>
            </w:r>
          </w:p>
        </w:tc>
      </w:tr>
      <w:tr w:rsidR="00AA6942" w:rsidRPr="00AA6942" w:rsidTr="00967450">
        <w:trPr>
          <w:trHeight w:val="20"/>
        </w:trPr>
        <w:tc>
          <w:tcPr>
            <w:tcW w:w="2877" w:type="dxa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Субсидии на софинансиров</w:t>
            </w:r>
            <w:r w:rsidRPr="000B64F3">
              <w:rPr>
                <w:sz w:val="20"/>
                <w:szCs w:val="20"/>
              </w:rPr>
              <w:t>а</w:t>
            </w:r>
            <w:r w:rsidRPr="000B64F3">
              <w:rPr>
                <w:sz w:val="20"/>
                <w:szCs w:val="20"/>
              </w:rPr>
              <w:t>ние расходных обязательств</w:t>
            </w:r>
            <w:r w:rsidR="00B943BC" w:rsidRPr="000B64F3">
              <w:rPr>
                <w:sz w:val="20"/>
                <w:szCs w:val="20"/>
              </w:rPr>
              <w:t>,</w:t>
            </w:r>
            <w:r w:rsidRPr="000B64F3">
              <w:rPr>
                <w:sz w:val="20"/>
                <w:szCs w:val="20"/>
              </w:rPr>
              <w:t xml:space="preserve"> при реализации инвестицио</w:t>
            </w:r>
            <w:r w:rsidRPr="000B64F3">
              <w:rPr>
                <w:sz w:val="20"/>
                <w:szCs w:val="20"/>
              </w:rPr>
              <w:t>н</w:t>
            </w:r>
            <w:r w:rsidRPr="000B64F3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0B64F3" w:rsidRDefault="000B64F3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0B64F3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0B64F3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0B64F3" w:rsidRDefault="00176500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DE4569" w:rsidRDefault="00176500" w:rsidP="00D671BA">
            <w:pPr>
              <w:spacing w:after="0"/>
              <w:ind w:firstLine="389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DE4569" w:rsidRDefault="00176500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DE4569" w:rsidRDefault="00176500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</w:tr>
      <w:tr w:rsidR="00AA6942" w:rsidRPr="00AA6942" w:rsidTr="00967450">
        <w:trPr>
          <w:trHeight w:val="20"/>
        </w:trPr>
        <w:tc>
          <w:tcPr>
            <w:tcW w:w="2877" w:type="dxa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30269E">
            <w:pPr>
              <w:spacing w:after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254,9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73,0</w:t>
            </w:r>
          </w:p>
        </w:tc>
        <w:tc>
          <w:tcPr>
            <w:tcW w:w="969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73,0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73,0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-71,4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</w:tr>
      <w:tr w:rsidR="00AA6942" w:rsidRPr="000B64F3" w:rsidTr="00967450">
        <w:trPr>
          <w:trHeight w:val="20"/>
        </w:trPr>
        <w:tc>
          <w:tcPr>
            <w:tcW w:w="2877" w:type="dxa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Иные межбюджетные тран</w:t>
            </w:r>
            <w:r w:rsidRPr="000B64F3">
              <w:rPr>
                <w:sz w:val="20"/>
                <w:szCs w:val="20"/>
              </w:rPr>
              <w:t>с</w:t>
            </w:r>
            <w:r w:rsidRPr="000B64F3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176500">
            <w:pPr>
              <w:spacing w:after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408,6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0B64F3" w:rsidRDefault="000B64F3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DE4569" w:rsidRDefault="000B64F3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DE4569" w:rsidRDefault="000B64F3" w:rsidP="0017650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bottom"/>
          </w:tcPr>
          <w:p w:rsidR="002F5907" w:rsidRPr="00DE4569" w:rsidRDefault="000B64F3" w:rsidP="0030269E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</w:tr>
      <w:tr w:rsidR="00AA6942" w:rsidRPr="00AA6942" w:rsidTr="00967450">
        <w:trPr>
          <w:trHeight w:val="240"/>
        </w:trPr>
        <w:tc>
          <w:tcPr>
            <w:tcW w:w="2877" w:type="dxa"/>
            <w:vAlign w:val="bottom"/>
          </w:tcPr>
          <w:p w:rsidR="002F5907" w:rsidRPr="000B64F3" w:rsidRDefault="003A1A1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Всего безвозмездных п</w:t>
            </w:r>
            <w:r w:rsidRPr="000B64F3">
              <w:rPr>
                <w:b/>
                <w:sz w:val="20"/>
                <w:szCs w:val="20"/>
              </w:rPr>
              <w:t>о</w:t>
            </w:r>
            <w:r w:rsidRPr="000B64F3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6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994,9</w:t>
            </w:r>
          </w:p>
        </w:tc>
        <w:tc>
          <w:tcPr>
            <w:tcW w:w="968" w:type="dxa"/>
            <w:vAlign w:val="bottom"/>
          </w:tcPr>
          <w:p w:rsidR="00E81376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6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999,5</w:t>
            </w:r>
          </w:p>
        </w:tc>
        <w:tc>
          <w:tcPr>
            <w:tcW w:w="969" w:type="dxa"/>
            <w:vAlign w:val="bottom"/>
          </w:tcPr>
          <w:p w:rsidR="00E81376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5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800,3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6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232,7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-17,1</w:t>
            </w:r>
          </w:p>
        </w:tc>
        <w:tc>
          <w:tcPr>
            <w:tcW w:w="828" w:type="dxa"/>
            <w:vAlign w:val="bottom"/>
          </w:tcPr>
          <w:p w:rsidR="00E81376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7,4</w:t>
            </w:r>
          </w:p>
        </w:tc>
      </w:tr>
      <w:tr w:rsidR="00AA6942" w:rsidRPr="00AA6942" w:rsidTr="00967450">
        <w:trPr>
          <w:trHeight w:val="285"/>
        </w:trPr>
        <w:tc>
          <w:tcPr>
            <w:tcW w:w="2877" w:type="dxa"/>
            <w:vAlign w:val="bottom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Итого доход</w:t>
            </w:r>
            <w:r w:rsidR="003A1A17" w:rsidRPr="000B64F3">
              <w:rPr>
                <w:b/>
                <w:sz w:val="20"/>
                <w:szCs w:val="20"/>
              </w:rPr>
              <w:t>ы бюджета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11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328,8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11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969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10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377,2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11</w:t>
            </w:r>
            <w:r w:rsidR="00DE4569">
              <w:rPr>
                <w:b/>
                <w:sz w:val="20"/>
                <w:szCs w:val="20"/>
              </w:rPr>
              <w:t xml:space="preserve"> </w:t>
            </w:r>
            <w:r w:rsidRPr="000B64F3">
              <w:rPr>
                <w:b/>
                <w:sz w:val="20"/>
                <w:szCs w:val="20"/>
              </w:rPr>
              <w:t>070,2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-0,2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DE4569">
              <w:rPr>
                <w:b/>
                <w:sz w:val="20"/>
                <w:szCs w:val="20"/>
              </w:rPr>
              <w:t>-8,2</w:t>
            </w:r>
          </w:p>
        </w:tc>
        <w:tc>
          <w:tcPr>
            <w:tcW w:w="828" w:type="dxa"/>
            <w:vAlign w:val="bottom"/>
          </w:tcPr>
          <w:p w:rsidR="002F5907" w:rsidRPr="00DE4569" w:rsidRDefault="00DE4569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6,7</w:t>
            </w:r>
          </w:p>
        </w:tc>
      </w:tr>
      <w:tr w:rsidR="00AA6942" w:rsidRPr="000B64F3" w:rsidTr="00967450">
        <w:tc>
          <w:tcPr>
            <w:tcW w:w="2877" w:type="dxa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11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784,2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11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309,2</w:t>
            </w:r>
          </w:p>
        </w:tc>
        <w:tc>
          <w:tcPr>
            <w:tcW w:w="969" w:type="dxa"/>
            <w:vAlign w:val="bottom"/>
          </w:tcPr>
          <w:p w:rsidR="002F5907" w:rsidRPr="000B64F3" w:rsidRDefault="000B64F3" w:rsidP="00E61668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10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117,8</w:t>
            </w:r>
          </w:p>
        </w:tc>
        <w:tc>
          <w:tcPr>
            <w:tcW w:w="968" w:type="dxa"/>
            <w:vAlign w:val="bottom"/>
          </w:tcPr>
          <w:p w:rsidR="002F5907" w:rsidRPr="000B64F3" w:rsidRDefault="000B64F3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10</w:t>
            </w:r>
            <w:r w:rsidR="00DE4569">
              <w:rPr>
                <w:sz w:val="20"/>
                <w:szCs w:val="20"/>
              </w:rPr>
              <w:t xml:space="preserve"> </w:t>
            </w:r>
            <w:r w:rsidRPr="000B64F3">
              <w:rPr>
                <w:sz w:val="20"/>
                <w:szCs w:val="20"/>
              </w:rPr>
              <w:t>516,2</w:t>
            </w:r>
          </w:p>
        </w:tc>
        <w:tc>
          <w:tcPr>
            <w:tcW w:w="969" w:type="dxa"/>
            <w:vAlign w:val="bottom"/>
          </w:tcPr>
          <w:p w:rsidR="002F5907" w:rsidRPr="00DE4569" w:rsidRDefault="00DE4569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-4,0</w:t>
            </w:r>
          </w:p>
        </w:tc>
        <w:tc>
          <w:tcPr>
            <w:tcW w:w="968" w:type="dxa"/>
            <w:vAlign w:val="bottom"/>
          </w:tcPr>
          <w:p w:rsidR="002F5907" w:rsidRPr="00DE4569" w:rsidRDefault="00DE4569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-10,5</w:t>
            </w:r>
          </w:p>
        </w:tc>
        <w:tc>
          <w:tcPr>
            <w:tcW w:w="828" w:type="dxa"/>
            <w:vAlign w:val="bottom"/>
          </w:tcPr>
          <w:p w:rsidR="002F5907" w:rsidRPr="00DE4569" w:rsidRDefault="00DE4569" w:rsidP="00236D3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E4569">
              <w:rPr>
                <w:sz w:val="20"/>
                <w:szCs w:val="20"/>
              </w:rPr>
              <w:t>3,9</w:t>
            </w:r>
          </w:p>
        </w:tc>
      </w:tr>
      <w:tr w:rsidR="000B64F3" w:rsidRPr="000B64F3" w:rsidTr="00967450">
        <w:tc>
          <w:tcPr>
            <w:tcW w:w="2877" w:type="dxa"/>
          </w:tcPr>
          <w:p w:rsidR="000B64F3" w:rsidRPr="000B64F3" w:rsidRDefault="000B64F3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условно-утвержденные ра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ходы</w:t>
            </w:r>
          </w:p>
        </w:tc>
        <w:tc>
          <w:tcPr>
            <w:tcW w:w="1518" w:type="dxa"/>
          </w:tcPr>
          <w:p w:rsidR="000B64F3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B64F3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B64F3" w:rsidRPr="000B64F3" w:rsidRDefault="00191CC4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968" w:type="dxa"/>
          </w:tcPr>
          <w:p w:rsidR="000B64F3" w:rsidRPr="000B64F3" w:rsidRDefault="00191CC4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969" w:type="dxa"/>
          </w:tcPr>
          <w:p w:rsidR="000B64F3" w:rsidRPr="00DE4569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0B64F3" w:rsidRPr="00DE4569" w:rsidRDefault="000B64F3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B64F3" w:rsidRPr="00DE4569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AA6942" w:rsidRPr="000B64F3" w:rsidTr="00967450">
        <w:tc>
          <w:tcPr>
            <w:tcW w:w="2877" w:type="dxa"/>
          </w:tcPr>
          <w:p w:rsidR="002F5907" w:rsidRPr="000B64F3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0B64F3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2F5907" w:rsidRPr="000B64F3" w:rsidRDefault="000B64F3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-455,4</w:t>
            </w:r>
          </w:p>
        </w:tc>
        <w:tc>
          <w:tcPr>
            <w:tcW w:w="968" w:type="dxa"/>
          </w:tcPr>
          <w:p w:rsidR="002F5907" w:rsidRPr="000B64F3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0B64F3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F5907" w:rsidRPr="000B64F3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0B64F3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2F5907" w:rsidRPr="000B64F3" w:rsidRDefault="0030269E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2F5907" w:rsidRPr="000B64F3" w:rsidRDefault="0030269E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0B64F3">
              <w:rPr>
                <w:sz w:val="20"/>
                <w:szCs w:val="20"/>
              </w:rPr>
              <w:t>-</w:t>
            </w:r>
          </w:p>
        </w:tc>
      </w:tr>
    </w:tbl>
    <w:p w:rsidR="007061AA" w:rsidRPr="000B64F3" w:rsidRDefault="007061AA" w:rsidP="00D671BA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E535EF" w:rsidRPr="00191CC4" w:rsidRDefault="00D27746" w:rsidP="00D671BA">
      <w:pPr>
        <w:widowControl w:val="0"/>
        <w:spacing w:after="0"/>
        <w:ind w:firstLine="720"/>
        <w:rPr>
          <w:sz w:val="28"/>
          <w:szCs w:val="28"/>
        </w:rPr>
      </w:pPr>
      <w:r w:rsidRPr="00191CC4">
        <w:rPr>
          <w:sz w:val="28"/>
          <w:szCs w:val="28"/>
        </w:rPr>
        <w:t>На 201</w:t>
      </w:r>
      <w:r w:rsidR="00191CC4" w:rsidRPr="00191CC4">
        <w:rPr>
          <w:sz w:val="28"/>
          <w:szCs w:val="28"/>
        </w:rPr>
        <w:t>7</w:t>
      </w:r>
      <w:r w:rsidRPr="00191CC4">
        <w:rPr>
          <w:sz w:val="28"/>
          <w:szCs w:val="28"/>
        </w:rPr>
        <w:t xml:space="preserve"> год </w:t>
      </w:r>
      <w:r w:rsidR="00E535EF" w:rsidRPr="00191CC4">
        <w:rPr>
          <w:sz w:val="28"/>
          <w:szCs w:val="28"/>
        </w:rPr>
        <w:t>доходы прогнозируются с</w:t>
      </w:r>
      <w:r w:rsidR="00236D3B" w:rsidRPr="00191CC4">
        <w:rPr>
          <w:sz w:val="28"/>
          <w:szCs w:val="28"/>
        </w:rPr>
        <w:t>о</w:t>
      </w:r>
      <w:r w:rsidR="00E535EF" w:rsidRPr="00191CC4">
        <w:rPr>
          <w:sz w:val="28"/>
          <w:szCs w:val="28"/>
        </w:rPr>
        <w:t xml:space="preserve"> </w:t>
      </w:r>
      <w:r w:rsidR="00236D3B" w:rsidRPr="00191CC4">
        <w:rPr>
          <w:sz w:val="28"/>
          <w:szCs w:val="28"/>
        </w:rPr>
        <w:t>снижением к 201</w:t>
      </w:r>
      <w:r w:rsidR="00191CC4" w:rsidRPr="00191CC4">
        <w:rPr>
          <w:sz w:val="28"/>
          <w:szCs w:val="28"/>
        </w:rPr>
        <w:t>6</w:t>
      </w:r>
      <w:r w:rsidR="00236D3B" w:rsidRPr="00191CC4">
        <w:rPr>
          <w:sz w:val="28"/>
          <w:szCs w:val="28"/>
        </w:rPr>
        <w:t xml:space="preserve"> году на </w:t>
      </w:r>
      <w:r w:rsidR="00191CC4" w:rsidRPr="00191CC4">
        <w:rPr>
          <w:sz w:val="28"/>
          <w:szCs w:val="28"/>
        </w:rPr>
        <w:t>0,2</w:t>
      </w:r>
      <w:r w:rsidR="00E535EF" w:rsidRPr="00191CC4">
        <w:rPr>
          <w:sz w:val="28"/>
          <w:szCs w:val="28"/>
        </w:rPr>
        <w:t xml:space="preserve">%, </w:t>
      </w:r>
      <w:r w:rsidR="00191CC4" w:rsidRPr="00191CC4">
        <w:rPr>
          <w:sz w:val="28"/>
          <w:szCs w:val="28"/>
        </w:rPr>
        <w:t>в</w:t>
      </w:r>
      <w:r w:rsidR="00E535EF" w:rsidRPr="00191CC4">
        <w:rPr>
          <w:sz w:val="28"/>
          <w:szCs w:val="28"/>
        </w:rPr>
        <w:t xml:space="preserve"> 201</w:t>
      </w:r>
      <w:r w:rsidR="00191CC4" w:rsidRPr="00191CC4">
        <w:rPr>
          <w:sz w:val="28"/>
          <w:szCs w:val="28"/>
        </w:rPr>
        <w:t>8</w:t>
      </w:r>
      <w:r w:rsidR="00E535EF" w:rsidRPr="00191CC4">
        <w:rPr>
          <w:sz w:val="28"/>
          <w:szCs w:val="28"/>
        </w:rPr>
        <w:t xml:space="preserve"> год</w:t>
      </w:r>
      <w:r w:rsidR="00191CC4" w:rsidRPr="00191CC4">
        <w:rPr>
          <w:sz w:val="28"/>
          <w:szCs w:val="28"/>
        </w:rPr>
        <w:t>у</w:t>
      </w:r>
      <w:r w:rsidR="00E535EF" w:rsidRPr="00191CC4">
        <w:rPr>
          <w:sz w:val="28"/>
          <w:szCs w:val="28"/>
        </w:rPr>
        <w:t xml:space="preserve"> </w:t>
      </w:r>
      <w:r w:rsidR="003A1A17" w:rsidRPr="00191CC4">
        <w:rPr>
          <w:sz w:val="28"/>
          <w:szCs w:val="28"/>
        </w:rPr>
        <w:t>–</w:t>
      </w:r>
      <w:r w:rsidR="00191CC4" w:rsidRPr="00191CC4">
        <w:rPr>
          <w:sz w:val="28"/>
          <w:szCs w:val="28"/>
        </w:rPr>
        <w:t xml:space="preserve"> </w:t>
      </w:r>
      <w:r w:rsidR="00E535EF" w:rsidRPr="00191CC4">
        <w:rPr>
          <w:sz w:val="28"/>
          <w:szCs w:val="28"/>
        </w:rPr>
        <w:t>со снижением к</w:t>
      </w:r>
      <w:r w:rsidR="00236D3B" w:rsidRPr="00191CC4">
        <w:rPr>
          <w:sz w:val="28"/>
          <w:szCs w:val="28"/>
        </w:rPr>
        <w:t xml:space="preserve"> уровню</w:t>
      </w:r>
      <w:r w:rsidR="00E535EF" w:rsidRPr="00191CC4">
        <w:rPr>
          <w:sz w:val="28"/>
          <w:szCs w:val="28"/>
        </w:rPr>
        <w:t xml:space="preserve"> 2016 год</w:t>
      </w:r>
      <w:r w:rsidR="00236D3B" w:rsidRPr="00191CC4">
        <w:rPr>
          <w:sz w:val="28"/>
          <w:szCs w:val="28"/>
        </w:rPr>
        <w:t>а</w:t>
      </w:r>
      <w:r w:rsidR="00191CC4" w:rsidRPr="00191CC4">
        <w:rPr>
          <w:sz w:val="28"/>
          <w:szCs w:val="28"/>
        </w:rPr>
        <w:t xml:space="preserve"> на 8,2%</w:t>
      </w:r>
      <w:r w:rsidR="00E535EF" w:rsidRPr="00191CC4">
        <w:rPr>
          <w:sz w:val="28"/>
          <w:szCs w:val="28"/>
        </w:rPr>
        <w:t>.</w:t>
      </w:r>
      <w:r w:rsidR="00236D3B" w:rsidRPr="00191CC4">
        <w:rPr>
          <w:sz w:val="28"/>
          <w:szCs w:val="28"/>
        </w:rPr>
        <w:t xml:space="preserve"> В 201</w:t>
      </w:r>
      <w:r w:rsidR="00191CC4" w:rsidRPr="00191CC4">
        <w:rPr>
          <w:sz w:val="28"/>
          <w:szCs w:val="28"/>
        </w:rPr>
        <w:t>9</w:t>
      </w:r>
      <w:r w:rsidR="00236D3B" w:rsidRPr="00191CC4">
        <w:rPr>
          <w:sz w:val="28"/>
          <w:szCs w:val="28"/>
        </w:rPr>
        <w:t xml:space="preserve"> году </w:t>
      </w:r>
      <w:r w:rsidR="004400EC" w:rsidRPr="00191CC4">
        <w:rPr>
          <w:sz w:val="28"/>
          <w:szCs w:val="28"/>
        </w:rPr>
        <w:t xml:space="preserve">планируется рост доходов </w:t>
      </w:r>
      <w:proofErr w:type="gramStart"/>
      <w:r w:rsidR="004400EC" w:rsidRPr="00191CC4">
        <w:rPr>
          <w:sz w:val="28"/>
          <w:szCs w:val="28"/>
        </w:rPr>
        <w:t>на</w:t>
      </w:r>
      <w:proofErr w:type="gramEnd"/>
      <w:r w:rsidR="004400EC" w:rsidRPr="00191CC4">
        <w:rPr>
          <w:sz w:val="28"/>
          <w:szCs w:val="28"/>
        </w:rPr>
        <w:t xml:space="preserve"> </w:t>
      </w:r>
      <w:r w:rsidR="00191CC4" w:rsidRPr="00191CC4">
        <w:rPr>
          <w:sz w:val="28"/>
          <w:szCs w:val="28"/>
        </w:rPr>
        <w:t>6,7</w:t>
      </w:r>
      <w:r w:rsidR="00236D3B" w:rsidRPr="00191CC4">
        <w:rPr>
          <w:sz w:val="28"/>
          <w:szCs w:val="28"/>
        </w:rPr>
        <w:t xml:space="preserve">% </w:t>
      </w:r>
      <w:proofErr w:type="gramStart"/>
      <w:r w:rsidR="00236D3B" w:rsidRPr="00191CC4">
        <w:rPr>
          <w:sz w:val="28"/>
          <w:szCs w:val="28"/>
        </w:rPr>
        <w:t>к</w:t>
      </w:r>
      <w:proofErr w:type="gramEnd"/>
      <w:r w:rsidR="00236D3B" w:rsidRPr="00191CC4">
        <w:rPr>
          <w:sz w:val="28"/>
          <w:szCs w:val="28"/>
        </w:rPr>
        <w:t xml:space="preserve"> уровню 201</w:t>
      </w:r>
      <w:r w:rsidR="00191CC4" w:rsidRPr="00191CC4">
        <w:rPr>
          <w:sz w:val="28"/>
          <w:szCs w:val="28"/>
        </w:rPr>
        <w:t>8</w:t>
      </w:r>
      <w:r w:rsidR="00236D3B" w:rsidRPr="00191CC4">
        <w:rPr>
          <w:sz w:val="28"/>
          <w:szCs w:val="28"/>
        </w:rPr>
        <w:t xml:space="preserve"> года.</w:t>
      </w:r>
    </w:p>
    <w:p w:rsidR="00E535EF" w:rsidRPr="00191CC4" w:rsidRDefault="00E535EF" w:rsidP="00D671BA">
      <w:pPr>
        <w:widowControl w:val="0"/>
        <w:spacing w:after="0"/>
        <w:ind w:firstLine="720"/>
        <w:rPr>
          <w:sz w:val="28"/>
          <w:szCs w:val="28"/>
        </w:rPr>
      </w:pPr>
      <w:r w:rsidRPr="00191CC4">
        <w:rPr>
          <w:sz w:val="28"/>
          <w:szCs w:val="28"/>
        </w:rPr>
        <w:t>Собственные доходы бюджета сельского поселения на 201</w:t>
      </w:r>
      <w:r w:rsidR="00191CC4" w:rsidRPr="00191CC4">
        <w:rPr>
          <w:sz w:val="28"/>
          <w:szCs w:val="28"/>
        </w:rPr>
        <w:t>7</w:t>
      </w:r>
      <w:r w:rsidRPr="00191CC4">
        <w:rPr>
          <w:sz w:val="28"/>
          <w:szCs w:val="28"/>
        </w:rPr>
        <w:t xml:space="preserve"> год </w:t>
      </w:r>
      <w:r w:rsidR="00E61668" w:rsidRPr="00191CC4">
        <w:rPr>
          <w:sz w:val="28"/>
          <w:szCs w:val="28"/>
        </w:rPr>
        <w:t>прогноз</w:t>
      </w:r>
      <w:r w:rsidR="00E61668" w:rsidRPr="00191CC4">
        <w:rPr>
          <w:sz w:val="28"/>
          <w:szCs w:val="28"/>
        </w:rPr>
        <w:t>и</w:t>
      </w:r>
      <w:r w:rsidR="00DF2D8B" w:rsidRPr="00191CC4">
        <w:rPr>
          <w:sz w:val="28"/>
          <w:szCs w:val="28"/>
        </w:rPr>
        <w:t>руются с</w:t>
      </w:r>
      <w:r w:rsidR="00191CC4" w:rsidRPr="00191CC4">
        <w:rPr>
          <w:sz w:val="28"/>
          <w:szCs w:val="28"/>
        </w:rPr>
        <w:t xml:space="preserve">о снижением </w:t>
      </w:r>
      <w:r w:rsidR="00DF2D8B" w:rsidRPr="00191CC4">
        <w:rPr>
          <w:sz w:val="28"/>
          <w:szCs w:val="28"/>
        </w:rPr>
        <w:t xml:space="preserve">на </w:t>
      </w:r>
      <w:r w:rsidR="00191CC4" w:rsidRPr="00191CC4">
        <w:rPr>
          <w:sz w:val="28"/>
          <w:szCs w:val="28"/>
        </w:rPr>
        <w:t>0,6</w:t>
      </w:r>
      <w:r w:rsidR="00DF2D8B" w:rsidRPr="00191CC4">
        <w:rPr>
          <w:sz w:val="28"/>
          <w:szCs w:val="28"/>
        </w:rPr>
        <w:t>%</w:t>
      </w:r>
      <w:r w:rsidR="00E61668" w:rsidRPr="00191CC4">
        <w:rPr>
          <w:sz w:val="28"/>
          <w:szCs w:val="28"/>
        </w:rPr>
        <w:t xml:space="preserve"> </w:t>
      </w:r>
      <w:r w:rsidRPr="00191CC4">
        <w:rPr>
          <w:sz w:val="28"/>
          <w:szCs w:val="28"/>
        </w:rPr>
        <w:t>по сравнению с</w:t>
      </w:r>
      <w:r w:rsidR="00872B43" w:rsidRPr="00191CC4">
        <w:rPr>
          <w:sz w:val="28"/>
          <w:szCs w:val="28"/>
        </w:rPr>
        <w:t xml:space="preserve"> ожидаемым исполнением</w:t>
      </w:r>
      <w:r w:rsidRPr="00191CC4">
        <w:rPr>
          <w:sz w:val="28"/>
          <w:szCs w:val="28"/>
        </w:rPr>
        <w:t xml:space="preserve"> бюджет</w:t>
      </w:r>
      <w:r w:rsidR="00872B43" w:rsidRPr="00191CC4">
        <w:rPr>
          <w:sz w:val="28"/>
          <w:szCs w:val="28"/>
        </w:rPr>
        <w:t>а в</w:t>
      </w:r>
      <w:r w:rsidRPr="00191CC4">
        <w:rPr>
          <w:sz w:val="28"/>
          <w:szCs w:val="28"/>
        </w:rPr>
        <w:t xml:space="preserve"> 201</w:t>
      </w:r>
      <w:r w:rsidR="00191CC4" w:rsidRPr="00191CC4">
        <w:rPr>
          <w:sz w:val="28"/>
          <w:szCs w:val="28"/>
        </w:rPr>
        <w:t>6</w:t>
      </w:r>
      <w:r w:rsidRPr="00191CC4">
        <w:rPr>
          <w:sz w:val="28"/>
          <w:szCs w:val="28"/>
        </w:rPr>
        <w:t xml:space="preserve"> год</w:t>
      </w:r>
      <w:r w:rsidR="00872B43" w:rsidRPr="00191CC4">
        <w:rPr>
          <w:sz w:val="28"/>
          <w:szCs w:val="28"/>
        </w:rPr>
        <w:t>у.</w:t>
      </w:r>
      <w:r w:rsidRPr="00191CC4">
        <w:rPr>
          <w:sz w:val="28"/>
          <w:szCs w:val="28"/>
        </w:rPr>
        <w:t xml:space="preserve"> </w:t>
      </w:r>
      <w:r w:rsidR="00872B43" w:rsidRPr="00191CC4">
        <w:rPr>
          <w:sz w:val="28"/>
          <w:szCs w:val="28"/>
        </w:rPr>
        <w:t>На</w:t>
      </w:r>
      <w:r w:rsidRPr="00191CC4">
        <w:rPr>
          <w:sz w:val="28"/>
          <w:szCs w:val="28"/>
        </w:rPr>
        <w:t xml:space="preserve"> 201</w:t>
      </w:r>
      <w:r w:rsidR="00191CC4" w:rsidRPr="00191CC4">
        <w:rPr>
          <w:sz w:val="28"/>
          <w:szCs w:val="28"/>
        </w:rPr>
        <w:t>8</w:t>
      </w:r>
      <w:r w:rsidRPr="00191CC4">
        <w:rPr>
          <w:sz w:val="28"/>
          <w:szCs w:val="28"/>
        </w:rPr>
        <w:t xml:space="preserve"> год и 201</w:t>
      </w:r>
      <w:r w:rsidR="00191CC4" w:rsidRPr="00191CC4">
        <w:rPr>
          <w:sz w:val="28"/>
          <w:szCs w:val="28"/>
        </w:rPr>
        <w:t>9</w:t>
      </w:r>
      <w:r w:rsidRPr="00191CC4">
        <w:rPr>
          <w:sz w:val="28"/>
          <w:szCs w:val="28"/>
        </w:rPr>
        <w:t xml:space="preserve"> год прогнозируется увеличение на </w:t>
      </w:r>
      <w:r w:rsidR="00191CC4" w:rsidRPr="00191CC4">
        <w:rPr>
          <w:sz w:val="28"/>
          <w:szCs w:val="28"/>
        </w:rPr>
        <w:t>6</w:t>
      </w:r>
      <w:r w:rsidRPr="00191CC4">
        <w:rPr>
          <w:sz w:val="28"/>
          <w:szCs w:val="28"/>
        </w:rPr>
        <w:t>,</w:t>
      </w:r>
      <w:r w:rsidR="00E61668" w:rsidRPr="00191CC4">
        <w:rPr>
          <w:sz w:val="28"/>
          <w:szCs w:val="28"/>
        </w:rPr>
        <w:t>2</w:t>
      </w:r>
      <w:r w:rsidRPr="00191CC4">
        <w:rPr>
          <w:sz w:val="28"/>
          <w:szCs w:val="28"/>
        </w:rPr>
        <w:t xml:space="preserve">% и </w:t>
      </w:r>
      <w:r w:rsidR="00191CC4" w:rsidRPr="00191CC4">
        <w:rPr>
          <w:sz w:val="28"/>
          <w:szCs w:val="28"/>
        </w:rPr>
        <w:t>5</w:t>
      </w:r>
      <w:r w:rsidRPr="00191CC4">
        <w:rPr>
          <w:sz w:val="28"/>
          <w:szCs w:val="28"/>
        </w:rPr>
        <w:t>,</w:t>
      </w:r>
      <w:r w:rsidR="00E61668" w:rsidRPr="00191CC4">
        <w:rPr>
          <w:sz w:val="28"/>
          <w:szCs w:val="28"/>
        </w:rPr>
        <w:t>7</w:t>
      </w:r>
      <w:r w:rsidRPr="00191CC4">
        <w:rPr>
          <w:sz w:val="28"/>
          <w:szCs w:val="28"/>
        </w:rPr>
        <w:t>% к предыдущему году соответственно.</w:t>
      </w:r>
    </w:p>
    <w:p w:rsidR="00B919C5" w:rsidRPr="006B37C0" w:rsidRDefault="00B919C5" w:rsidP="00D671BA">
      <w:pPr>
        <w:widowControl w:val="0"/>
        <w:spacing w:after="0"/>
        <w:ind w:firstLine="720"/>
        <w:rPr>
          <w:sz w:val="28"/>
          <w:szCs w:val="28"/>
        </w:rPr>
      </w:pPr>
      <w:r w:rsidRPr="006B37C0">
        <w:rPr>
          <w:sz w:val="28"/>
          <w:szCs w:val="28"/>
        </w:rPr>
        <w:t>В соответствии с требованиями Б</w:t>
      </w:r>
      <w:r w:rsidR="00DF2D8B" w:rsidRPr="006B37C0">
        <w:rPr>
          <w:sz w:val="28"/>
          <w:szCs w:val="28"/>
        </w:rPr>
        <w:t>К</w:t>
      </w:r>
      <w:r w:rsidRPr="006B37C0">
        <w:rPr>
          <w:sz w:val="28"/>
          <w:szCs w:val="28"/>
        </w:rPr>
        <w:t xml:space="preserve"> РФ</w:t>
      </w:r>
      <w:r w:rsidR="00D51FB5" w:rsidRPr="006B37C0">
        <w:rPr>
          <w:sz w:val="28"/>
          <w:szCs w:val="28"/>
        </w:rPr>
        <w:t xml:space="preserve"> </w:t>
      </w:r>
      <w:r w:rsidRPr="006B37C0">
        <w:rPr>
          <w:sz w:val="28"/>
          <w:szCs w:val="28"/>
        </w:rPr>
        <w:t>утверждены перечень и коды гла</w:t>
      </w:r>
      <w:r w:rsidRPr="006B37C0">
        <w:rPr>
          <w:sz w:val="28"/>
          <w:szCs w:val="28"/>
        </w:rPr>
        <w:t>в</w:t>
      </w:r>
      <w:r w:rsidRPr="006B37C0">
        <w:rPr>
          <w:sz w:val="28"/>
          <w:szCs w:val="28"/>
        </w:rPr>
        <w:t>ных администраторов доходов бюджета, закрепляемые за ними доходы бюджета.</w:t>
      </w:r>
    </w:p>
    <w:p w:rsidR="00E535EF" w:rsidRPr="006B37C0" w:rsidRDefault="00E535EF" w:rsidP="00A71C3F">
      <w:pPr>
        <w:widowControl w:val="0"/>
        <w:spacing w:after="0"/>
        <w:ind w:firstLine="720"/>
        <w:rPr>
          <w:sz w:val="28"/>
          <w:szCs w:val="28"/>
        </w:rPr>
      </w:pPr>
      <w:r w:rsidRPr="006B37C0">
        <w:rPr>
          <w:sz w:val="28"/>
          <w:szCs w:val="28"/>
        </w:rPr>
        <w:t>Расхо</w:t>
      </w:r>
      <w:r w:rsidR="00526346" w:rsidRPr="006B37C0">
        <w:rPr>
          <w:sz w:val="28"/>
          <w:szCs w:val="28"/>
        </w:rPr>
        <w:t>ды бюджета сельского поселения</w:t>
      </w:r>
      <w:r w:rsidRPr="006B37C0">
        <w:rPr>
          <w:sz w:val="28"/>
          <w:szCs w:val="28"/>
        </w:rPr>
        <w:t xml:space="preserve"> на 201</w:t>
      </w:r>
      <w:r w:rsidR="00191CC4" w:rsidRPr="006B37C0">
        <w:rPr>
          <w:sz w:val="28"/>
          <w:szCs w:val="28"/>
        </w:rPr>
        <w:t>7</w:t>
      </w:r>
      <w:r w:rsidRPr="006B37C0">
        <w:rPr>
          <w:sz w:val="28"/>
          <w:szCs w:val="28"/>
        </w:rPr>
        <w:t xml:space="preserve"> год прогнозируются с</w:t>
      </w:r>
      <w:r w:rsidR="00A71C3F" w:rsidRPr="006B37C0">
        <w:rPr>
          <w:sz w:val="28"/>
          <w:szCs w:val="28"/>
        </w:rPr>
        <w:t>о</w:t>
      </w:r>
      <w:r w:rsidRPr="006B37C0">
        <w:rPr>
          <w:sz w:val="28"/>
          <w:szCs w:val="28"/>
        </w:rPr>
        <w:t xml:space="preserve"> </w:t>
      </w:r>
      <w:r w:rsidR="00A71C3F" w:rsidRPr="006B37C0">
        <w:rPr>
          <w:sz w:val="28"/>
          <w:szCs w:val="28"/>
        </w:rPr>
        <w:t>сн</w:t>
      </w:r>
      <w:r w:rsidR="00A71C3F" w:rsidRPr="006B37C0">
        <w:rPr>
          <w:sz w:val="28"/>
          <w:szCs w:val="28"/>
        </w:rPr>
        <w:t>и</w:t>
      </w:r>
      <w:r w:rsidR="00A71C3F" w:rsidRPr="006B37C0">
        <w:rPr>
          <w:sz w:val="28"/>
          <w:szCs w:val="28"/>
        </w:rPr>
        <w:t>жением</w:t>
      </w:r>
      <w:r w:rsidRPr="006B37C0">
        <w:rPr>
          <w:sz w:val="28"/>
          <w:szCs w:val="28"/>
        </w:rPr>
        <w:t xml:space="preserve"> на </w:t>
      </w:r>
      <w:r w:rsidR="00191CC4" w:rsidRPr="006B37C0">
        <w:rPr>
          <w:sz w:val="28"/>
          <w:szCs w:val="28"/>
        </w:rPr>
        <w:t>4,0</w:t>
      </w:r>
      <w:r w:rsidRPr="006B37C0">
        <w:rPr>
          <w:sz w:val="28"/>
          <w:szCs w:val="28"/>
        </w:rPr>
        <w:t>% к 201</w:t>
      </w:r>
      <w:r w:rsidR="00191CC4" w:rsidRPr="006B37C0">
        <w:rPr>
          <w:sz w:val="28"/>
          <w:szCs w:val="28"/>
        </w:rPr>
        <w:t>6</w:t>
      </w:r>
      <w:r w:rsidRPr="006B37C0">
        <w:rPr>
          <w:sz w:val="28"/>
          <w:szCs w:val="28"/>
        </w:rPr>
        <w:t xml:space="preserve"> году, на 201</w:t>
      </w:r>
      <w:r w:rsidR="00191CC4" w:rsidRPr="006B37C0">
        <w:rPr>
          <w:sz w:val="28"/>
          <w:szCs w:val="28"/>
        </w:rPr>
        <w:t>8</w:t>
      </w:r>
      <w:r w:rsidRPr="006B37C0">
        <w:rPr>
          <w:sz w:val="28"/>
          <w:szCs w:val="28"/>
        </w:rPr>
        <w:t xml:space="preserve"> год </w:t>
      </w:r>
      <w:r w:rsidR="00D51FB5" w:rsidRPr="006B37C0">
        <w:rPr>
          <w:sz w:val="28"/>
          <w:szCs w:val="28"/>
        </w:rPr>
        <w:t>–</w:t>
      </w:r>
      <w:r w:rsidRPr="006B37C0">
        <w:rPr>
          <w:sz w:val="28"/>
          <w:szCs w:val="28"/>
        </w:rPr>
        <w:t xml:space="preserve"> с</w:t>
      </w:r>
      <w:r w:rsidR="00B919C5" w:rsidRPr="006B37C0">
        <w:rPr>
          <w:sz w:val="28"/>
          <w:szCs w:val="28"/>
        </w:rPr>
        <w:t>о</w:t>
      </w:r>
      <w:r w:rsidR="00D51FB5" w:rsidRPr="006B37C0">
        <w:rPr>
          <w:sz w:val="28"/>
          <w:szCs w:val="28"/>
        </w:rPr>
        <w:t xml:space="preserve"> </w:t>
      </w:r>
      <w:r w:rsidR="00236D3B" w:rsidRPr="006B37C0">
        <w:rPr>
          <w:sz w:val="28"/>
          <w:szCs w:val="28"/>
        </w:rPr>
        <w:t>снижением</w:t>
      </w:r>
      <w:r w:rsidRPr="006B37C0">
        <w:rPr>
          <w:sz w:val="28"/>
          <w:szCs w:val="28"/>
        </w:rPr>
        <w:t xml:space="preserve"> на </w:t>
      </w:r>
      <w:r w:rsidR="006B37C0" w:rsidRPr="006B37C0">
        <w:rPr>
          <w:sz w:val="28"/>
          <w:szCs w:val="28"/>
        </w:rPr>
        <w:t>10,5</w:t>
      </w:r>
      <w:r w:rsidRPr="006B37C0">
        <w:rPr>
          <w:sz w:val="28"/>
          <w:szCs w:val="28"/>
        </w:rPr>
        <w:t>% к 201</w:t>
      </w:r>
      <w:r w:rsidR="006B37C0" w:rsidRPr="006B37C0">
        <w:rPr>
          <w:sz w:val="28"/>
          <w:szCs w:val="28"/>
        </w:rPr>
        <w:t>7</w:t>
      </w:r>
      <w:r w:rsidR="00526346" w:rsidRPr="006B37C0">
        <w:rPr>
          <w:sz w:val="28"/>
          <w:szCs w:val="28"/>
        </w:rPr>
        <w:t xml:space="preserve"> году</w:t>
      </w:r>
      <w:r w:rsidR="00DF2D8B" w:rsidRPr="006B37C0">
        <w:rPr>
          <w:sz w:val="28"/>
          <w:szCs w:val="28"/>
        </w:rPr>
        <w:t>,</w:t>
      </w:r>
      <w:r w:rsidR="006B37C0" w:rsidRPr="006B37C0">
        <w:rPr>
          <w:sz w:val="28"/>
          <w:szCs w:val="28"/>
        </w:rPr>
        <w:t xml:space="preserve"> на 2019</w:t>
      </w:r>
      <w:r w:rsidR="00526346" w:rsidRPr="006B37C0">
        <w:rPr>
          <w:sz w:val="28"/>
          <w:szCs w:val="28"/>
        </w:rPr>
        <w:t xml:space="preserve"> </w:t>
      </w:r>
      <w:r w:rsidR="00DF2D8B" w:rsidRPr="006B37C0">
        <w:rPr>
          <w:sz w:val="28"/>
          <w:szCs w:val="28"/>
        </w:rPr>
        <w:t xml:space="preserve">год </w:t>
      </w:r>
      <w:r w:rsidR="00D51FB5" w:rsidRPr="006B37C0">
        <w:rPr>
          <w:sz w:val="28"/>
          <w:szCs w:val="28"/>
        </w:rPr>
        <w:t>–</w:t>
      </w:r>
      <w:r w:rsidR="00236D3B" w:rsidRPr="006B37C0">
        <w:t xml:space="preserve"> </w:t>
      </w:r>
      <w:r w:rsidR="00236D3B" w:rsidRPr="006B37C0">
        <w:rPr>
          <w:sz w:val="28"/>
          <w:szCs w:val="28"/>
        </w:rPr>
        <w:t>с</w:t>
      </w:r>
      <w:r w:rsidR="00D51FB5" w:rsidRPr="006B37C0">
        <w:rPr>
          <w:sz w:val="28"/>
          <w:szCs w:val="28"/>
        </w:rPr>
        <w:t xml:space="preserve"> </w:t>
      </w:r>
      <w:r w:rsidR="00236D3B" w:rsidRPr="006B37C0">
        <w:rPr>
          <w:sz w:val="28"/>
          <w:szCs w:val="28"/>
        </w:rPr>
        <w:t xml:space="preserve">ростом </w:t>
      </w:r>
      <w:proofErr w:type="gramStart"/>
      <w:r w:rsidR="00236D3B" w:rsidRPr="006B37C0">
        <w:rPr>
          <w:sz w:val="28"/>
          <w:szCs w:val="28"/>
        </w:rPr>
        <w:t>на</w:t>
      </w:r>
      <w:proofErr w:type="gramEnd"/>
      <w:r w:rsidR="00236D3B" w:rsidRPr="006B37C0">
        <w:rPr>
          <w:sz w:val="28"/>
          <w:szCs w:val="28"/>
        </w:rPr>
        <w:t xml:space="preserve"> </w:t>
      </w:r>
      <w:r w:rsidR="006B37C0" w:rsidRPr="006B37C0">
        <w:rPr>
          <w:sz w:val="28"/>
          <w:szCs w:val="28"/>
        </w:rPr>
        <w:t>3,9</w:t>
      </w:r>
      <w:r w:rsidR="00236D3B" w:rsidRPr="006B37C0">
        <w:rPr>
          <w:sz w:val="28"/>
          <w:szCs w:val="28"/>
        </w:rPr>
        <w:t xml:space="preserve">% </w:t>
      </w:r>
      <w:proofErr w:type="gramStart"/>
      <w:r w:rsidR="00236D3B" w:rsidRPr="006B37C0">
        <w:rPr>
          <w:sz w:val="28"/>
          <w:szCs w:val="28"/>
        </w:rPr>
        <w:t>к</w:t>
      </w:r>
      <w:proofErr w:type="gramEnd"/>
      <w:r w:rsidR="00236D3B" w:rsidRPr="006B37C0">
        <w:rPr>
          <w:sz w:val="28"/>
          <w:szCs w:val="28"/>
        </w:rPr>
        <w:t xml:space="preserve"> </w:t>
      </w:r>
      <w:r w:rsidR="00B919C5" w:rsidRPr="006B37C0">
        <w:rPr>
          <w:sz w:val="28"/>
          <w:szCs w:val="28"/>
        </w:rPr>
        <w:t xml:space="preserve">предыдущему </w:t>
      </w:r>
      <w:r w:rsidR="00236D3B" w:rsidRPr="006B37C0">
        <w:rPr>
          <w:sz w:val="28"/>
          <w:szCs w:val="28"/>
        </w:rPr>
        <w:t>201</w:t>
      </w:r>
      <w:r w:rsidR="006B37C0" w:rsidRPr="006B37C0">
        <w:rPr>
          <w:sz w:val="28"/>
          <w:szCs w:val="28"/>
        </w:rPr>
        <w:t>8</w:t>
      </w:r>
      <w:r w:rsidR="00236D3B" w:rsidRPr="006B37C0">
        <w:rPr>
          <w:sz w:val="28"/>
          <w:szCs w:val="28"/>
        </w:rPr>
        <w:t xml:space="preserve"> году</w:t>
      </w:r>
      <w:r w:rsidRPr="006B37C0">
        <w:rPr>
          <w:sz w:val="28"/>
          <w:szCs w:val="28"/>
        </w:rPr>
        <w:t>.</w:t>
      </w:r>
      <w:r w:rsidR="004E2A95" w:rsidRPr="006B37C0">
        <w:rPr>
          <w:sz w:val="28"/>
          <w:szCs w:val="28"/>
        </w:rPr>
        <w:t xml:space="preserve"> </w:t>
      </w:r>
    </w:p>
    <w:p w:rsidR="009053C1" w:rsidRPr="006B37C0" w:rsidRDefault="00804032" w:rsidP="00D671BA">
      <w:pPr>
        <w:widowControl w:val="0"/>
        <w:spacing w:after="0"/>
        <w:ind w:firstLine="708"/>
        <w:rPr>
          <w:sz w:val="28"/>
          <w:szCs w:val="28"/>
        </w:rPr>
      </w:pPr>
      <w:r w:rsidRPr="006B37C0">
        <w:rPr>
          <w:sz w:val="28"/>
          <w:szCs w:val="28"/>
        </w:rPr>
        <w:t>Общий о</w:t>
      </w:r>
      <w:r w:rsidR="009053C1" w:rsidRPr="006B37C0">
        <w:rPr>
          <w:sz w:val="28"/>
          <w:szCs w:val="28"/>
        </w:rPr>
        <w:t xml:space="preserve">бъем расходов бюджета </w:t>
      </w:r>
      <w:r w:rsidRPr="006B37C0">
        <w:rPr>
          <w:sz w:val="28"/>
          <w:szCs w:val="28"/>
        </w:rPr>
        <w:t xml:space="preserve">сельского поселения </w:t>
      </w:r>
      <w:r w:rsidR="009053C1" w:rsidRPr="006B37C0">
        <w:rPr>
          <w:sz w:val="28"/>
          <w:szCs w:val="28"/>
        </w:rPr>
        <w:t>на 201</w:t>
      </w:r>
      <w:r w:rsidR="006B37C0" w:rsidRPr="006B37C0">
        <w:rPr>
          <w:sz w:val="28"/>
          <w:szCs w:val="28"/>
        </w:rPr>
        <w:t>7</w:t>
      </w:r>
      <w:r w:rsidR="009053C1" w:rsidRPr="006B37C0">
        <w:rPr>
          <w:sz w:val="28"/>
          <w:szCs w:val="28"/>
        </w:rPr>
        <w:t xml:space="preserve"> год равен </w:t>
      </w:r>
      <w:r w:rsidRPr="006B37C0">
        <w:rPr>
          <w:sz w:val="28"/>
          <w:szCs w:val="28"/>
        </w:rPr>
        <w:t xml:space="preserve">прогнозируемому </w:t>
      </w:r>
      <w:r w:rsidR="009053C1" w:rsidRPr="006B37C0">
        <w:rPr>
          <w:sz w:val="28"/>
          <w:szCs w:val="28"/>
        </w:rPr>
        <w:t>объему доходов</w:t>
      </w:r>
      <w:r w:rsidRPr="006B37C0">
        <w:rPr>
          <w:sz w:val="28"/>
          <w:szCs w:val="28"/>
        </w:rPr>
        <w:t xml:space="preserve"> бюджета</w:t>
      </w:r>
      <w:r w:rsidR="009053C1" w:rsidRPr="006B37C0">
        <w:rPr>
          <w:sz w:val="28"/>
          <w:szCs w:val="28"/>
        </w:rPr>
        <w:t xml:space="preserve"> и составляет </w:t>
      </w:r>
      <w:r w:rsidR="006B37C0" w:rsidRPr="006B37C0">
        <w:rPr>
          <w:sz w:val="28"/>
          <w:szCs w:val="28"/>
        </w:rPr>
        <w:t>11</w:t>
      </w:r>
      <w:r w:rsidR="00DE4569">
        <w:rPr>
          <w:sz w:val="28"/>
          <w:szCs w:val="28"/>
        </w:rPr>
        <w:t xml:space="preserve"> </w:t>
      </w:r>
      <w:r w:rsidR="006B37C0" w:rsidRPr="006B37C0">
        <w:rPr>
          <w:sz w:val="28"/>
          <w:szCs w:val="28"/>
        </w:rPr>
        <w:t>309,2</w:t>
      </w:r>
      <w:r w:rsidRPr="006B37C0">
        <w:rPr>
          <w:sz w:val="28"/>
          <w:szCs w:val="28"/>
        </w:rPr>
        <w:t xml:space="preserve"> </w:t>
      </w:r>
      <w:r w:rsidR="009053C1" w:rsidRPr="006B37C0">
        <w:rPr>
          <w:sz w:val="28"/>
          <w:szCs w:val="28"/>
        </w:rPr>
        <w:t>тыс. руб</w:t>
      </w:r>
      <w:r w:rsidRPr="006B37C0">
        <w:rPr>
          <w:sz w:val="28"/>
          <w:szCs w:val="28"/>
        </w:rPr>
        <w:t>лей</w:t>
      </w:r>
      <w:r w:rsidR="00C81D26" w:rsidRPr="006B37C0">
        <w:rPr>
          <w:sz w:val="28"/>
          <w:szCs w:val="28"/>
        </w:rPr>
        <w:t>.</w:t>
      </w:r>
    </w:p>
    <w:p w:rsidR="00B919C5" w:rsidRPr="006B37C0" w:rsidRDefault="00E138FA" w:rsidP="00D671BA">
      <w:pPr>
        <w:widowControl w:val="0"/>
        <w:spacing w:after="0"/>
        <w:rPr>
          <w:sz w:val="28"/>
          <w:szCs w:val="28"/>
        </w:rPr>
      </w:pPr>
      <w:r w:rsidRPr="006B37C0">
        <w:rPr>
          <w:sz w:val="28"/>
          <w:szCs w:val="28"/>
        </w:rPr>
        <w:t>Д</w:t>
      </w:r>
      <w:r w:rsidR="009053C1" w:rsidRPr="006B37C0">
        <w:rPr>
          <w:sz w:val="28"/>
          <w:szCs w:val="28"/>
        </w:rPr>
        <w:t>ефицит бюджета</w:t>
      </w:r>
      <w:r w:rsidR="006B37C0" w:rsidRPr="006B37C0">
        <w:rPr>
          <w:sz w:val="28"/>
          <w:szCs w:val="28"/>
        </w:rPr>
        <w:t xml:space="preserve"> на 2017</w:t>
      </w:r>
      <w:r w:rsidR="00B919C5" w:rsidRPr="006B37C0">
        <w:rPr>
          <w:sz w:val="28"/>
          <w:szCs w:val="28"/>
        </w:rPr>
        <w:t xml:space="preserve"> год</w:t>
      </w:r>
      <w:r w:rsidR="009053C1" w:rsidRPr="006B37C0">
        <w:rPr>
          <w:sz w:val="28"/>
          <w:szCs w:val="28"/>
        </w:rPr>
        <w:t xml:space="preserve"> </w:t>
      </w:r>
      <w:r w:rsidR="00B919C5" w:rsidRPr="006B37C0">
        <w:rPr>
          <w:sz w:val="28"/>
          <w:szCs w:val="28"/>
        </w:rPr>
        <w:t>не планируется.</w:t>
      </w:r>
    </w:p>
    <w:p w:rsidR="007061AA" w:rsidRPr="006B37C0" w:rsidRDefault="007061AA" w:rsidP="00F44063">
      <w:pPr>
        <w:spacing w:after="0"/>
        <w:rPr>
          <w:sz w:val="28"/>
          <w:szCs w:val="28"/>
        </w:rPr>
      </w:pPr>
    </w:p>
    <w:p w:rsidR="00DE4569" w:rsidRDefault="00DE4569" w:rsidP="00D51FB5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9053C1" w:rsidRPr="00A4772F" w:rsidRDefault="00B919C5" w:rsidP="00D51FB5">
      <w:pPr>
        <w:spacing w:after="0"/>
        <w:ind w:firstLine="0"/>
        <w:jc w:val="center"/>
        <w:rPr>
          <w:b/>
          <w:sz w:val="28"/>
          <w:szCs w:val="28"/>
        </w:rPr>
      </w:pPr>
      <w:r w:rsidRPr="00A4772F">
        <w:rPr>
          <w:b/>
          <w:sz w:val="28"/>
          <w:szCs w:val="28"/>
        </w:rPr>
        <w:t>АНАЛИЗ</w:t>
      </w:r>
      <w:r w:rsidR="009053C1" w:rsidRPr="00A4772F">
        <w:rPr>
          <w:b/>
          <w:sz w:val="28"/>
          <w:szCs w:val="28"/>
        </w:rPr>
        <w:t xml:space="preserve"> ПРОГНОЗА ДОХОДНОЙ ЧАСТИ БЮДЖЕТА</w:t>
      </w:r>
    </w:p>
    <w:p w:rsidR="004E2A95" w:rsidRPr="00AA6942" w:rsidRDefault="004E2A95" w:rsidP="00D51FB5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7A1700" w:rsidRPr="00AC3073" w:rsidRDefault="00E3536C" w:rsidP="001A639F">
      <w:pPr>
        <w:widowControl w:val="0"/>
        <w:spacing w:after="0"/>
        <w:rPr>
          <w:sz w:val="28"/>
          <w:szCs w:val="28"/>
        </w:rPr>
      </w:pPr>
      <w:r w:rsidRPr="00AC3073">
        <w:rPr>
          <w:sz w:val="28"/>
          <w:szCs w:val="28"/>
        </w:rPr>
        <w:t xml:space="preserve">Бюджет </w:t>
      </w:r>
      <w:r w:rsidR="002D5A22" w:rsidRPr="00AC3073">
        <w:rPr>
          <w:sz w:val="28"/>
          <w:szCs w:val="28"/>
        </w:rPr>
        <w:t>Киселевского</w:t>
      </w:r>
      <w:r w:rsidR="009053C1" w:rsidRPr="00AC3073">
        <w:rPr>
          <w:sz w:val="28"/>
          <w:szCs w:val="28"/>
        </w:rPr>
        <w:t xml:space="preserve"> сельского поселения на 201</w:t>
      </w:r>
      <w:r w:rsidR="00A4772F" w:rsidRPr="00AC3073">
        <w:rPr>
          <w:sz w:val="28"/>
          <w:szCs w:val="28"/>
        </w:rPr>
        <w:t>7</w:t>
      </w:r>
      <w:r w:rsidR="009053C1" w:rsidRPr="00AC3073">
        <w:rPr>
          <w:sz w:val="28"/>
          <w:szCs w:val="28"/>
        </w:rPr>
        <w:t xml:space="preserve"> год</w:t>
      </w:r>
      <w:r w:rsidR="00187BD6" w:rsidRPr="00AC3073">
        <w:rPr>
          <w:sz w:val="28"/>
          <w:szCs w:val="28"/>
        </w:rPr>
        <w:t xml:space="preserve"> и плановый период 201</w:t>
      </w:r>
      <w:r w:rsidR="00A4772F" w:rsidRPr="00AC3073">
        <w:rPr>
          <w:sz w:val="28"/>
          <w:szCs w:val="28"/>
        </w:rPr>
        <w:t>8</w:t>
      </w:r>
      <w:r w:rsidR="00187BD6" w:rsidRPr="00AC3073">
        <w:rPr>
          <w:sz w:val="28"/>
          <w:szCs w:val="28"/>
        </w:rPr>
        <w:t xml:space="preserve"> и 201</w:t>
      </w:r>
      <w:r w:rsidR="00A4772F" w:rsidRPr="00AC3073">
        <w:rPr>
          <w:sz w:val="28"/>
          <w:szCs w:val="28"/>
        </w:rPr>
        <w:t>9</w:t>
      </w:r>
      <w:r w:rsidR="00187BD6" w:rsidRPr="00AC3073">
        <w:rPr>
          <w:sz w:val="28"/>
          <w:szCs w:val="28"/>
        </w:rPr>
        <w:t xml:space="preserve"> годов</w:t>
      </w:r>
      <w:r w:rsidR="009053C1" w:rsidRPr="00AC3073">
        <w:rPr>
          <w:sz w:val="28"/>
          <w:szCs w:val="28"/>
        </w:rPr>
        <w:t xml:space="preserve"> рассчитан исходя из</w:t>
      </w:r>
      <w:r w:rsidR="006F6E0C" w:rsidRPr="00AC3073">
        <w:rPr>
          <w:sz w:val="28"/>
          <w:szCs w:val="28"/>
        </w:rPr>
        <w:t xml:space="preserve"> ожидаемого поступления налоговых, нен</w:t>
      </w:r>
      <w:r w:rsidR="006F6E0C" w:rsidRPr="00AC3073">
        <w:rPr>
          <w:sz w:val="28"/>
          <w:szCs w:val="28"/>
        </w:rPr>
        <w:t>а</w:t>
      </w:r>
      <w:r w:rsidR="006F6E0C" w:rsidRPr="00AC3073">
        <w:rPr>
          <w:sz w:val="28"/>
          <w:szCs w:val="28"/>
        </w:rPr>
        <w:lastRenderedPageBreak/>
        <w:t>логовых доходов в 201</w:t>
      </w:r>
      <w:r w:rsidR="00A4772F" w:rsidRPr="00AC3073">
        <w:rPr>
          <w:sz w:val="28"/>
          <w:szCs w:val="28"/>
        </w:rPr>
        <w:t>7</w:t>
      </w:r>
      <w:r w:rsidR="00D51FB5" w:rsidRPr="00AC3073">
        <w:rPr>
          <w:sz w:val="28"/>
          <w:szCs w:val="28"/>
        </w:rPr>
        <w:t xml:space="preserve"> </w:t>
      </w:r>
      <w:r w:rsidR="00A871D3" w:rsidRPr="00AC3073">
        <w:rPr>
          <w:sz w:val="28"/>
          <w:szCs w:val="28"/>
        </w:rPr>
        <w:t>-</w:t>
      </w:r>
      <w:r w:rsidR="00D51FB5" w:rsidRPr="00AC3073">
        <w:rPr>
          <w:sz w:val="28"/>
          <w:szCs w:val="28"/>
        </w:rPr>
        <w:t xml:space="preserve"> </w:t>
      </w:r>
      <w:r w:rsidR="00A871D3" w:rsidRPr="00AC3073">
        <w:rPr>
          <w:sz w:val="28"/>
          <w:szCs w:val="28"/>
        </w:rPr>
        <w:t>201</w:t>
      </w:r>
      <w:r w:rsidR="00A4772F" w:rsidRPr="00AC3073">
        <w:rPr>
          <w:sz w:val="28"/>
          <w:szCs w:val="28"/>
        </w:rPr>
        <w:t>9</w:t>
      </w:r>
      <w:r w:rsidR="00A871D3" w:rsidRPr="00AC3073">
        <w:rPr>
          <w:sz w:val="28"/>
          <w:szCs w:val="28"/>
        </w:rPr>
        <w:t xml:space="preserve"> год</w:t>
      </w:r>
      <w:r w:rsidR="00B919C5" w:rsidRPr="00AC3073">
        <w:rPr>
          <w:sz w:val="28"/>
          <w:szCs w:val="28"/>
        </w:rPr>
        <w:t>ах</w:t>
      </w:r>
      <w:r w:rsidR="00A871D3" w:rsidRPr="00AC3073">
        <w:rPr>
          <w:sz w:val="28"/>
          <w:szCs w:val="28"/>
        </w:rPr>
        <w:t xml:space="preserve">. Доходная часть бюджета сформирована с учетом </w:t>
      </w:r>
      <w:r w:rsidR="009053C1" w:rsidRPr="00AC3073">
        <w:rPr>
          <w:sz w:val="28"/>
          <w:szCs w:val="28"/>
        </w:rPr>
        <w:t xml:space="preserve">основных показателей </w:t>
      </w:r>
      <w:r w:rsidR="00A871D3" w:rsidRPr="00AC3073">
        <w:rPr>
          <w:sz w:val="28"/>
          <w:szCs w:val="28"/>
        </w:rPr>
        <w:t xml:space="preserve">прогноза </w:t>
      </w:r>
      <w:r w:rsidR="009053C1" w:rsidRPr="00AC3073">
        <w:rPr>
          <w:sz w:val="28"/>
          <w:szCs w:val="28"/>
        </w:rPr>
        <w:t xml:space="preserve">социально-экономического развития </w:t>
      </w:r>
      <w:r w:rsidR="00187BD6" w:rsidRPr="00AC3073">
        <w:rPr>
          <w:sz w:val="28"/>
          <w:szCs w:val="28"/>
        </w:rPr>
        <w:t>п</w:t>
      </w:r>
      <w:r w:rsidR="00187BD6" w:rsidRPr="00AC3073">
        <w:rPr>
          <w:sz w:val="28"/>
          <w:szCs w:val="28"/>
        </w:rPr>
        <w:t>о</w:t>
      </w:r>
      <w:r w:rsidR="00187BD6" w:rsidRPr="00AC3073">
        <w:rPr>
          <w:sz w:val="28"/>
          <w:szCs w:val="28"/>
        </w:rPr>
        <w:t>селения</w:t>
      </w:r>
      <w:r w:rsidR="00A871D3" w:rsidRPr="00AC3073">
        <w:rPr>
          <w:sz w:val="28"/>
          <w:szCs w:val="28"/>
        </w:rPr>
        <w:t>, предварительных итогов социально-экономического развития поселения за 201</w:t>
      </w:r>
      <w:r w:rsidR="00AC3073" w:rsidRPr="00AC3073">
        <w:rPr>
          <w:sz w:val="28"/>
          <w:szCs w:val="28"/>
        </w:rPr>
        <w:t>6</w:t>
      </w:r>
      <w:r w:rsidR="00A871D3" w:rsidRPr="00AC3073">
        <w:rPr>
          <w:sz w:val="28"/>
          <w:szCs w:val="28"/>
        </w:rPr>
        <w:t xml:space="preserve"> год, произведенной оценки ожидаемого объема доходов бюджета на 201</w:t>
      </w:r>
      <w:r w:rsidR="00AC3073" w:rsidRPr="00AC3073">
        <w:rPr>
          <w:sz w:val="28"/>
          <w:szCs w:val="28"/>
        </w:rPr>
        <w:t>6</w:t>
      </w:r>
      <w:r w:rsidR="00A871D3" w:rsidRPr="00AC3073">
        <w:rPr>
          <w:sz w:val="28"/>
          <w:szCs w:val="28"/>
        </w:rPr>
        <w:t xml:space="preserve"> год.</w:t>
      </w:r>
    </w:p>
    <w:p w:rsidR="007A1700" w:rsidRPr="00AC3073" w:rsidRDefault="00A871D3" w:rsidP="001A639F">
      <w:pPr>
        <w:widowControl w:val="0"/>
        <w:spacing w:after="0"/>
        <w:rPr>
          <w:sz w:val="28"/>
          <w:szCs w:val="28"/>
        </w:rPr>
      </w:pPr>
      <w:r w:rsidRPr="00AC3073">
        <w:rPr>
          <w:sz w:val="28"/>
          <w:szCs w:val="28"/>
        </w:rPr>
        <w:t xml:space="preserve">Объем </w:t>
      </w:r>
      <w:r w:rsidR="009053C1" w:rsidRPr="00AC3073">
        <w:rPr>
          <w:sz w:val="28"/>
          <w:szCs w:val="28"/>
        </w:rPr>
        <w:t xml:space="preserve">собственных доходов </w:t>
      </w:r>
      <w:r w:rsidR="002D5A22" w:rsidRPr="00AC3073">
        <w:rPr>
          <w:sz w:val="28"/>
          <w:szCs w:val="28"/>
        </w:rPr>
        <w:t>Киселевского</w:t>
      </w:r>
      <w:r w:rsidR="00187BD6" w:rsidRPr="00AC3073">
        <w:rPr>
          <w:sz w:val="28"/>
          <w:szCs w:val="28"/>
        </w:rPr>
        <w:t xml:space="preserve"> сельско</w:t>
      </w:r>
      <w:r w:rsidR="00282BB5" w:rsidRPr="00AC3073">
        <w:rPr>
          <w:sz w:val="28"/>
          <w:szCs w:val="28"/>
        </w:rPr>
        <w:t>го</w:t>
      </w:r>
      <w:r w:rsidR="009053C1" w:rsidRPr="00AC3073">
        <w:rPr>
          <w:sz w:val="28"/>
          <w:szCs w:val="28"/>
        </w:rPr>
        <w:t xml:space="preserve"> поселения на 201</w:t>
      </w:r>
      <w:r w:rsidR="00AC3073" w:rsidRPr="00AC3073">
        <w:rPr>
          <w:sz w:val="28"/>
          <w:szCs w:val="28"/>
        </w:rPr>
        <w:t>6</w:t>
      </w:r>
      <w:r w:rsidR="009053C1" w:rsidRPr="00AC3073">
        <w:rPr>
          <w:sz w:val="28"/>
          <w:szCs w:val="28"/>
        </w:rPr>
        <w:t xml:space="preserve"> год </w:t>
      </w:r>
      <w:r w:rsidR="00187BD6" w:rsidRPr="00AC3073">
        <w:rPr>
          <w:sz w:val="28"/>
          <w:szCs w:val="28"/>
        </w:rPr>
        <w:t>согласно П</w:t>
      </w:r>
      <w:r w:rsidR="007A1700" w:rsidRPr="00AC3073">
        <w:rPr>
          <w:sz w:val="28"/>
          <w:szCs w:val="28"/>
        </w:rPr>
        <w:t>рогнозу исполнения доходной части бюдже</w:t>
      </w:r>
      <w:r w:rsidR="00187BD6" w:rsidRPr="00AC3073">
        <w:rPr>
          <w:sz w:val="28"/>
          <w:szCs w:val="28"/>
        </w:rPr>
        <w:t xml:space="preserve">та </w:t>
      </w:r>
      <w:r w:rsidR="009053C1" w:rsidRPr="00AC3073">
        <w:rPr>
          <w:sz w:val="28"/>
          <w:szCs w:val="28"/>
        </w:rPr>
        <w:t xml:space="preserve">составит </w:t>
      </w:r>
      <w:r w:rsidR="00A71C3F" w:rsidRPr="00AC3073">
        <w:rPr>
          <w:sz w:val="28"/>
          <w:szCs w:val="28"/>
        </w:rPr>
        <w:t>4</w:t>
      </w:r>
      <w:r w:rsidR="00AC3073" w:rsidRPr="00AC3073">
        <w:rPr>
          <w:sz w:val="28"/>
          <w:szCs w:val="28"/>
        </w:rPr>
        <w:t> 333,9</w:t>
      </w:r>
      <w:r w:rsidR="009053C1" w:rsidRPr="00AC3073">
        <w:rPr>
          <w:sz w:val="28"/>
          <w:szCs w:val="28"/>
        </w:rPr>
        <w:t xml:space="preserve"> тыс. руб</w:t>
      </w:r>
      <w:r w:rsidRPr="00AC3073">
        <w:rPr>
          <w:sz w:val="28"/>
          <w:szCs w:val="28"/>
        </w:rPr>
        <w:t>лей</w:t>
      </w:r>
      <w:r w:rsidR="007F4C99" w:rsidRPr="00AC3073">
        <w:rPr>
          <w:sz w:val="28"/>
          <w:szCs w:val="28"/>
        </w:rPr>
        <w:t xml:space="preserve">, из них налоговых доходов </w:t>
      </w:r>
      <w:r w:rsidR="00D5127E" w:rsidRPr="00AC3073">
        <w:rPr>
          <w:sz w:val="28"/>
          <w:szCs w:val="28"/>
        </w:rPr>
        <w:t xml:space="preserve">– </w:t>
      </w:r>
      <w:r w:rsidR="006072A9" w:rsidRPr="00AC3073">
        <w:rPr>
          <w:sz w:val="28"/>
          <w:szCs w:val="28"/>
        </w:rPr>
        <w:t>3</w:t>
      </w:r>
      <w:r w:rsidR="00AC3073" w:rsidRPr="00AC3073">
        <w:rPr>
          <w:sz w:val="28"/>
          <w:szCs w:val="28"/>
        </w:rPr>
        <w:t> </w:t>
      </w:r>
      <w:r w:rsidR="006072A9" w:rsidRPr="00AC3073">
        <w:rPr>
          <w:sz w:val="28"/>
          <w:szCs w:val="28"/>
        </w:rPr>
        <w:t>9</w:t>
      </w:r>
      <w:r w:rsidR="00AC3073" w:rsidRPr="00AC3073">
        <w:rPr>
          <w:sz w:val="28"/>
          <w:szCs w:val="28"/>
        </w:rPr>
        <w:t>45,4</w:t>
      </w:r>
      <w:r w:rsidR="007F4C99" w:rsidRPr="00AC3073">
        <w:rPr>
          <w:sz w:val="28"/>
          <w:szCs w:val="28"/>
        </w:rPr>
        <w:t xml:space="preserve"> тыс. рублей</w:t>
      </w:r>
      <w:r w:rsidR="009053C1" w:rsidRPr="00AC3073">
        <w:rPr>
          <w:sz w:val="28"/>
          <w:szCs w:val="28"/>
        </w:rPr>
        <w:t>.</w:t>
      </w:r>
      <w:r w:rsidRPr="00AC3073">
        <w:rPr>
          <w:sz w:val="28"/>
          <w:szCs w:val="28"/>
        </w:rPr>
        <w:t xml:space="preserve"> </w:t>
      </w:r>
      <w:r w:rsidR="00055C12" w:rsidRPr="00AC3073">
        <w:rPr>
          <w:sz w:val="28"/>
          <w:szCs w:val="28"/>
        </w:rPr>
        <w:t>В доходной части бю</w:t>
      </w:r>
      <w:r w:rsidR="00055C12" w:rsidRPr="00AC3073">
        <w:rPr>
          <w:sz w:val="28"/>
          <w:szCs w:val="28"/>
        </w:rPr>
        <w:t>д</w:t>
      </w:r>
      <w:r w:rsidR="00055C12" w:rsidRPr="00AC3073">
        <w:rPr>
          <w:sz w:val="28"/>
          <w:szCs w:val="28"/>
        </w:rPr>
        <w:t>жета поселения у</w:t>
      </w:r>
      <w:r w:rsidR="00AA140B" w:rsidRPr="00AC3073">
        <w:rPr>
          <w:sz w:val="28"/>
          <w:szCs w:val="28"/>
        </w:rPr>
        <w:t xml:space="preserve">дельный вес налоговых доходов составит </w:t>
      </w:r>
      <w:r w:rsidR="00AC3073" w:rsidRPr="00AC3073">
        <w:rPr>
          <w:sz w:val="28"/>
          <w:szCs w:val="28"/>
        </w:rPr>
        <w:t>30,4</w:t>
      </w:r>
      <w:r w:rsidR="00AA140B" w:rsidRPr="00AC3073">
        <w:rPr>
          <w:sz w:val="28"/>
          <w:szCs w:val="28"/>
        </w:rPr>
        <w:t>%</w:t>
      </w:r>
      <w:r w:rsidR="007F4C99" w:rsidRPr="00AC3073">
        <w:rPr>
          <w:sz w:val="28"/>
          <w:szCs w:val="28"/>
        </w:rPr>
        <w:t xml:space="preserve">, собственных доходов – </w:t>
      </w:r>
      <w:r w:rsidR="006072A9" w:rsidRPr="00AC3073">
        <w:rPr>
          <w:sz w:val="28"/>
          <w:szCs w:val="28"/>
        </w:rPr>
        <w:t>38</w:t>
      </w:r>
      <w:r w:rsidR="007F4C99" w:rsidRPr="00AC3073">
        <w:rPr>
          <w:sz w:val="28"/>
          <w:szCs w:val="28"/>
        </w:rPr>
        <w:t>,</w:t>
      </w:r>
      <w:r w:rsidR="00AC3073" w:rsidRPr="00AC3073">
        <w:rPr>
          <w:sz w:val="28"/>
          <w:szCs w:val="28"/>
        </w:rPr>
        <w:t>2</w:t>
      </w:r>
      <w:r w:rsidR="006072A9" w:rsidRPr="00AC3073">
        <w:rPr>
          <w:sz w:val="28"/>
          <w:szCs w:val="28"/>
        </w:rPr>
        <w:t>%</w:t>
      </w:r>
      <w:r w:rsidR="007F4C99" w:rsidRPr="00AC3073">
        <w:rPr>
          <w:sz w:val="28"/>
          <w:szCs w:val="28"/>
        </w:rPr>
        <w:t>.</w:t>
      </w:r>
    </w:p>
    <w:p w:rsidR="007A1700" w:rsidRPr="00FA456D" w:rsidRDefault="006C29D3" w:rsidP="001A639F">
      <w:pPr>
        <w:widowControl w:val="0"/>
        <w:spacing w:after="0"/>
        <w:rPr>
          <w:sz w:val="28"/>
          <w:szCs w:val="28"/>
        </w:rPr>
      </w:pPr>
      <w:r w:rsidRPr="00FA456D">
        <w:rPr>
          <w:sz w:val="28"/>
          <w:szCs w:val="28"/>
        </w:rPr>
        <w:t>О</w:t>
      </w:r>
      <w:r w:rsidR="007A1700" w:rsidRPr="00FA456D">
        <w:rPr>
          <w:sz w:val="28"/>
          <w:szCs w:val="28"/>
        </w:rPr>
        <w:t>бщ</w:t>
      </w:r>
      <w:r w:rsidRPr="00FA456D">
        <w:rPr>
          <w:sz w:val="28"/>
          <w:szCs w:val="28"/>
        </w:rPr>
        <w:t>ая</w:t>
      </w:r>
      <w:r w:rsidR="007A1700" w:rsidRPr="00FA456D">
        <w:rPr>
          <w:sz w:val="28"/>
          <w:szCs w:val="28"/>
        </w:rPr>
        <w:t xml:space="preserve"> сумм</w:t>
      </w:r>
      <w:r w:rsidRPr="00FA456D">
        <w:rPr>
          <w:sz w:val="28"/>
          <w:szCs w:val="28"/>
        </w:rPr>
        <w:t>а</w:t>
      </w:r>
      <w:r w:rsidR="007A1700" w:rsidRPr="00FA456D">
        <w:rPr>
          <w:sz w:val="28"/>
          <w:szCs w:val="28"/>
        </w:rPr>
        <w:t xml:space="preserve"> прогнозируемых собственных доходов бюджета поселения</w:t>
      </w:r>
      <w:r w:rsidR="007F4C99" w:rsidRPr="00FA456D">
        <w:rPr>
          <w:sz w:val="28"/>
          <w:szCs w:val="28"/>
        </w:rPr>
        <w:t xml:space="preserve"> </w:t>
      </w:r>
      <w:r w:rsidR="00FA456D" w:rsidRPr="00FA456D">
        <w:rPr>
          <w:sz w:val="28"/>
          <w:szCs w:val="28"/>
        </w:rPr>
        <w:t xml:space="preserve">на 2017 год </w:t>
      </w:r>
      <w:r w:rsidRPr="00FA456D">
        <w:rPr>
          <w:sz w:val="28"/>
          <w:szCs w:val="28"/>
        </w:rPr>
        <w:t xml:space="preserve">составит </w:t>
      </w:r>
      <w:r w:rsidR="00AC3073" w:rsidRPr="00FA456D">
        <w:rPr>
          <w:sz w:val="28"/>
          <w:szCs w:val="28"/>
        </w:rPr>
        <w:t>4 309,7</w:t>
      </w:r>
      <w:r w:rsidR="007F4C99" w:rsidRPr="00FA456D">
        <w:rPr>
          <w:sz w:val="28"/>
          <w:szCs w:val="28"/>
        </w:rPr>
        <w:t xml:space="preserve"> тыс. рублей</w:t>
      </w:r>
      <w:r w:rsidRPr="00FA456D">
        <w:rPr>
          <w:sz w:val="28"/>
          <w:szCs w:val="28"/>
        </w:rPr>
        <w:t>, из них</w:t>
      </w:r>
      <w:r w:rsidR="007A1700" w:rsidRPr="00FA456D">
        <w:rPr>
          <w:sz w:val="28"/>
          <w:szCs w:val="28"/>
        </w:rPr>
        <w:t xml:space="preserve"> налоговы</w:t>
      </w:r>
      <w:r w:rsidRPr="00FA456D">
        <w:rPr>
          <w:sz w:val="28"/>
          <w:szCs w:val="28"/>
        </w:rPr>
        <w:t>х</w:t>
      </w:r>
      <w:r w:rsidR="007A1700" w:rsidRPr="00FA456D">
        <w:rPr>
          <w:sz w:val="28"/>
          <w:szCs w:val="28"/>
        </w:rPr>
        <w:t xml:space="preserve"> доход</w:t>
      </w:r>
      <w:r w:rsidRPr="00FA456D">
        <w:rPr>
          <w:sz w:val="28"/>
          <w:szCs w:val="28"/>
        </w:rPr>
        <w:t>ов</w:t>
      </w:r>
      <w:r w:rsidR="007A1700" w:rsidRPr="00FA456D">
        <w:rPr>
          <w:sz w:val="28"/>
          <w:szCs w:val="28"/>
        </w:rPr>
        <w:t xml:space="preserve"> </w:t>
      </w:r>
      <w:r w:rsidR="007223B3" w:rsidRPr="00FA456D">
        <w:rPr>
          <w:sz w:val="28"/>
          <w:szCs w:val="28"/>
        </w:rPr>
        <w:t>–</w:t>
      </w:r>
      <w:r w:rsidR="007F4C99" w:rsidRPr="00FA456D">
        <w:rPr>
          <w:sz w:val="28"/>
          <w:szCs w:val="28"/>
        </w:rPr>
        <w:t xml:space="preserve"> </w:t>
      </w:r>
      <w:r w:rsidR="00FA456D" w:rsidRPr="00FA456D">
        <w:rPr>
          <w:sz w:val="28"/>
          <w:szCs w:val="28"/>
        </w:rPr>
        <w:t>4</w:t>
      </w:r>
      <w:r w:rsidR="00FA456D">
        <w:rPr>
          <w:sz w:val="28"/>
          <w:szCs w:val="28"/>
        </w:rPr>
        <w:t xml:space="preserve"> </w:t>
      </w:r>
      <w:r w:rsidR="00FA456D" w:rsidRPr="00FA456D">
        <w:rPr>
          <w:sz w:val="28"/>
          <w:szCs w:val="28"/>
        </w:rPr>
        <w:t>001,2</w:t>
      </w:r>
      <w:r w:rsidR="007F4C99" w:rsidRPr="00FA456D">
        <w:rPr>
          <w:sz w:val="28"/>
          <w:szCs w:val="28"/>
        </w:rPr>
        <w:t xml:space="preserve"> тыс. рублей</w:t>
      </w:r>
      <w:r w:rsidR="007A1700" w:rsidRPr="00FA456D">
        <w:rPr>
          <w:sz w:val="28"/>
          <w:szCs w:val="28"/>
        </w:rPr>
        <w:t xml:space="preserve">. Удельный вес налоговых доходов в доходной части бюджета </w:t>
      </w:r>
      <w:r w:rsidR="006072A9" w:rsidRPr="00FA456D">
        <w:rPr>
          <w:sz w:val="28"/>
          <w:szCs w:val="28"/>
        </w:rPr>
        <w:t>увеличится</w:t>
      </w:r>
      <w:r w:rsidR="00AA140B" w:rsidRPr="00FA456D">
        <w:rPr>
          <w:sz w:val="28"/>
          <w:szCs w:val="28"/>
        </w:rPr>
        <w:t xml:space="preserve"> до</w:t>
      </w:r>
      <w:r w:rsidR="007A1700" w:rsidRPr="00FA456D">
        <w:rPr>
          <w:sz w:val="28"/>
          <w:szCs w:val="28"/>
        </w:rPr>
        <w:t xml:space="preserve"> </w:t>
      </w:r>
      <w:r w:rsidR="006072A9" w:rsidRPr="00FA456D">
        <w:rPr>
          <w:sz w:val="28"/>
          <w:szCs w:val="28"/>
        </w:rPr>
        <w:t>3</w:t>
      </w:r>
      <w:r w:rsidR="00FA456D" w:rsidRPr="00FA456D">
        <w:rPr>
          <w:sz w:val="28"/>
          <w:szCs w:val="28"/>
        </w:rPr>
        <w:t>5,4</w:t>
      </w:r>
      <w:r w:rsidR="007A1700" w:rsidRPr="00FA456D">
        <w:rPr>
          <w:sz w:val="28"/>
          <w:szCs w:val="28"/>
        </w:rPr>
        <w:t>%</w:t>
      </w:r>
      <w:r w:rsidRPr="00FA456D">
        <w:rPr>
          <w:sz w:val="28"/>
          <w:szCs w:val="28"/>
        </w:rPr>
        <w:t xml:space="preserve">, собственных доходов </w:t>
      </w:r>
      <w:r w:rsidR="00FA456D" w:rsidRPr="00FA456D">
        <w:rPr>
          <w:sz w:val="28"/>
          <w:szCs w:val="28"/>
        </w:rPr>
        <w:t>останется на уровне 38,1%</w:t>
      </w:r>
      <w:r w:rsidR="007223B3" w:rsidRPr="00FA456D">
        <w:rPr>
          <w:sz w:val="28"/>
          <w:szCs w:val="28"/>
        </w:rPr>
        <w:t>.</w:t>
      </w:r>
    </w:p>
    <w:p w:rsidR="007A1700" w:rsidRPr="00FA456D" w:rsidRDefault="007A1700" w:rsidP="001A639F">
      <w:pPr>
        <w:widowControl w:val="0"/>
        <w:spacing w:after="0"/>
        <w:rPr>
          <w:sz w:val="28"/>
          <w:szCs w:val="28"/>
        </w:rPr>
      </w:pPr>
      <w:r w:rsidRPr="00FA456D">
        <w:rPr>
          <w:sz w:val="28"/>
          <w:szCs w:val="28"/>
        </w:rPr>
        <w:t>Налоговые доходы бюджета поселения на 201</w:t>
      </w:r>
      <w:r w:rsidR="00FA456D" w:rsidRPr="00FA456D">
        <w:rPr>
          <w:sz w:val="28"/>
          <w:szCs w:val="28"/>
        </w:rPr>
        <w:t>8</w:t>
      </w:r>
      <w:r w:rsidRPr="00FA456D">
        <w:rPr>
          <w:sz w:val="28"/>
          <w:szCs w:val="28"/>
        </w:rPr>
        <w:t xml:space="preserve"> и 201</w:t>
      </w:r>
      <w:r w:rsidR="00FA456D" w:rsidRPr="00FA456D">
        <w:rPr>
          <w:sz w:val="28"/>
          <w:szCs w:val="28"/>
        </w:rPr>
        <w:t>9</w:t>
      </w:r>
      <w:r w:rsidRPr="00FA456D">
        <w:rPr>
          <w:sz w:val="28"/>
          <w:szCs w:val="28"/>
        </w:rPr>
        <w:t xml:space="preserve"> годы планируются в сумме </w:t>
      </w:r>
      <w:r w:rsidR="00FA456D" w:rsidRPr="00FA456D">
        <w:rPr>
          <w:sz w:val="28"/>
          <w:szCs w:val="28"/>
        </w:rPr>
        <w:t>4 268,4</w:t>
      </w:r>
      <w:r w:rsidRPr="00FA456D">
        <w:rPr>
          <w:sz w:val="28"/>
          <w:szCs w:val="28"/>
        </w:rPr>
        <w:t xml:space="preserve"> тыс. рублей (</w:t>
      </w:r>
      <w:r w:rsidR="00E424BA" w:rsidRPr="00FA456D">
        <w:rPr>
          <w:sz w:val="28"/>
          <w:szCs w:val="28"/>
        </w:rPr>
        <w:t>4</w:t>
      </w:r>
      <w:r w:rsidR="00FA456D" w:rsidRPr="00FA456D">
        <w:rPr>
          <w:sz w:val="28"/>
          <w:szCs w:val="28"/>
        </w:rPr>
        <w:t>1,1</w:t>
      </w:r>
      <w:r w:rsidRPr="00FA456D">
        <w:rPr>
          <w:sz w:val="28"/>
          <w:szCs w:val="28"/>
        </w:rPr>
        <w:t>% прогноз</w:t>
      </w:r>
      <w:r w:rsidR="00FE0107" w:rsidRPr="00FA456D">
        <w:rPr>
          <w:sz w:val="28"/>
          <w:szCs w:val="28"/>
        </w:rPr>
        <w:t>ируемого общего объема доходов)</w:t>
      </w:r>
      <w:r w:rsidRPr="00FA456D">
        <w:rPr>
          <w:sz w:val="28"/>
          <w:szCs w:val="28"/>
        </w:rPr>
        <w:t xml:space="preserve"> и </w:t>
      </w:r>
      <w:r w:rsidR="00E424BA" w:rsidRPr="00FA456D">
        <w:rPr>
          <w:sz w:val="28"/>
          <w:szCs w:val="28"/>
        </w:rPr>
        <w:t>4</w:t>
      </w:r>
      <w:r w:rsidR="007F4C99" w:rsidRPr="00FA456D">
        <w:rPr>
          <w:sz w:val="28"/>
          <w:szCs w:val="28"/>
        </w:rPr>
        <w:t> </w:t>
      </w:r>
      <w:r w:rsidR="00FA456D" w:rsidRPr="00FA456D">
        <w:rPr>
          <w:sz w:val="28"/>
          <w:szCs w:val="28"/>
        </w:rPr>
        <w:t>529</w:t>
      </w:r>
      <w:r w:rsidR="007F4C99" w:rsidRPr="00FA456D">
        <w:rPr>
          <w:sz w:val="28"/>
          <w:szCs w:val="28"/>
        </w:rPr>
        <w:t>,</w:t>
      </w:r>
      <w:r w:rsidR="00E424BA" w:rsidRPr="00FA456D">
        <w:rPr>
          <w:sz w:val="28"/>
          <w:szCs w:val="28"/>
        </w:rPr>
        <w:t>0</w:t>
      </w:r>
      <w:r w:rsidR="007223B3" w:rsidRPr="00FA456D">
        <w:rPr>
          <w:sz w:val="28"/>
          <w:szCs w:val="28"/>
        </w:rPr>
        <w:t xml:space="preserve"> </w:t>
      </w:r>
      <w:r w:rsidRPr="00FA456D">
        <w:rPr>
          <w:sz w:val="28"/>
          <w:szCs w:val="28"/>
        </w:rPr>
        <w:t>тыс. рублей (</w:t>
      </w:r>
      <w:r w:rsidR="00FA456D" w:rsidRPr="00FA456D">
        <w:rPr>
          <w:sz w:val="28"/>
          <w:szCs w:val="28"/>
        </w:rPr>
        <w:t>40,9</w:t>
      </w:r>
      <w:r w:rsidRPr="00FA456D">
        <w:rPr>
          <w:sz w:val="28"/>
          <w:szCs w:val="28"/>
        </w:rPr>
        <w:t>% прогнозируемого общего объема доходов) соотве</w:t>
      </w:r>
      <w:r w:rsidRPr="00FA456D">
        <w:rPr>
          <w:sz w:val="28"/>
          <w:szCs w:val="28"/>
        </w:rPr>
        <w:t>т</w:t>
      </w:r>
      <w:r w:rsidRPr="00FA456D">
        <w:rPr>
          <w:sz w:val="28"/>
          <w:szCs w:val="28"/>
        </w:rPr>
        <w:t>ственно</w:t>
      </w:r>
      <w:r w:rsidR="006C29D3" w:rsidRPr="00FA456D">
        <w:rPr>
          <w:sz w:val="28"/>
          <w:szCs w:val="28"/>
        </w:rPr>
        <w:t>.</w:t>
      </w:r>
      <w:r w:rsidR="006C29D3" w:rsidRPr="00FA456D">
        <w:t xml:space="preserve"> </w:t>
      </w:r>
      <w:r w:rsidR="006C29D3" w:rsidRPr="00FA456D">
        <w:rPr>
          <w:sz w:val="28"/>
          <w:szCs w:val="28"/>
        </w:rPr>
        <w:t>Собственные доходы бюджета поселения на 201</w:t>
      </w:r>
      <w:r w:rsidR="00FA456D" w:rsidRPr="00FA456D">
        <w:rPr>
          <w:sz w:val="28"/>
          <w:szCs w:val="28"/>
        </w:rPr>
        <w:t>8</w:t>
      </w:r>
      <w:r w:rsidR="006C29D3" w:rsidRPr="00FA456D">
        <w:rPr>
          <w:sz w:val="28"/>
          <w:szCs w:val="28"/>
        </w:rPr>
        <w:t xml:space="preserve"> и 201</w:t>
      </w:r>
      <w:r w:rsidR="00FA456D" w:rsidRPr="00FA456D">
        <w:rPr>
          <w:sz w:val="28"/>
          <w:szCs w:val="28"/>
        </w:rPr>
        <w:t>9</w:t>
      </w:r>
      <w:r w:rsidR="006C29D3" w:rsidRPr="00FA456D">
        <w:rPr>
          <w:sz w:val="28"/>
          <w:szCs w:val="28"/>
        </w:rPr>
        <w:t xml:space="preserve"> годы прогноз</w:t>
      </w:r>
      <w:r w:rsidR="006C29D3" w:rsidRPr="00FA456D">
        <w:rPr>
          <w:sz w:val="28"/>
          <w:szCs w:val="28"/>
        </w:rPr>
        <w:t>и</w:t>
      </w:r>
      <w:r w:rsidR="006C29D3" w:rsidRPr="00FA456D">
        <w:rPr>
          <w:sz w:val="28"/>
          <w:szCs w:val="28"/>
        </w:rPr>
        <w:t xml:space="preserve">руются </w:t>
      </w:r>
      <w:r w:rsidR="006644ED" w:rsidRPr="00FA456D">
        <w:rPr>
          <w:sz w:val="28"/>
          <w:szCs w:val="28"/>
        </w:rPr>
        <w:t xml:space="preserve">с увеличением, их </w:t>
      </w:r>
      <w:r w:rsidR="006C29D3" w:rsidRPr="00FA456D">
        <w:rPr>
          <w:sz w:val="28"/>
          <w:szCs w:val="28"/>
        </w:rPr>
        <w:t>сумм</w:t>
      </w:r>
      <w:r w:rsidR="006644ED" w:rsidRPr="00FA456D">
        <w:rPr>
          <w:sz w:val="28"/>
          <w:szCs w:val="28"/>
        </w:rPr>
        <w:t>а</w:t>
      </w:r>
      <w:r w:rsidR="006C29D3" w:rsidRPr="00FA456D">
        <w:rPr>
          <w:sz w:val="28"/>
          <w:szCs w:val="28"/>
        </w:rPr>
        <w:t xml:space="preserve"> </w:t>
      </w:r>
      <w:r w:rsidR="006644ED" w:rsidRPr="00FA456D">
        <w:rPr>
          <w:sz w:val="28"/>
          <w:szCs w:val="28"/>
        </w:rPr>
        <w:t xml:space="preserve">составит </w:t>
      </w:r>
      <w:r w:rsidR="00E424BA" w:rsidRPr="00FA456D">
        <w:rPr>
          <w:sz w:val="28"/>
          <w:szCs w:val="28"/>
        </w:rPr>
        <w:t>4</w:t>
      </w:r>
      <w:r w:rsidR="00FA456D" w:rsidRPr="00FA456D">
        <w:rPr>
          <w:sz w:val="28"/>
          <w:szCs w:val="28"/>
        </w:rPr>
        <w:t> 576,9</w:t>
      </w:r>
      <w:r w:rsidR="006C29D3" w:rsidRPr="00FA456D">
        <w:rPr>
          <w:sz w:val="28"/>
          <w:szCs w:val="28"/>
        </w:rPr>
        <w:t xml:space="preserve"> тыс. рублей</w:t>
      </w:r>
      <w:r w:rsidR="00E424BA" w:rsidRPr="00FA456D">
        <w:t xml:space="preserve"> </w:t>
      </w:r>
      <w:r w:rsidR="00E424BA" w:rsidRPr="00FA456D">
        <w:rPr>
          <w:sz w:val="28"/>
          <w:szCs w:val="28"/>
        </w:rPr>
        <w:t>и 4</w:t>
      </w:r>
      <w:r w:rsidR="00FA456D" w:rsidRPr="00FA456D">
        <w:rPr>
          <w:sz w:val="28"/>
          <w:szCs w:val="28"/>
        </w:rPr>
        <w:t> </w:t>
      </w:r>
      <w:r w:rsidR="00E424BA" w:rsidRPr="00FA456D">
        <w:rPr>
          <w:sz w:val="28"/>
          <w:szCs w:val="28"/>
        </w:rPr>
        <w:t>8</w:t>
      </w:r>
      <w:r w:rsidR="00FA456D" w:rsidRPr="00FA456D">
        <w:rPr>
          <w:sz w:val="28"/>
          <w:szCs w:val="28"/>
        </w:rPr>
        <w:t>37,5</w:t>
      </w:r>
      <w:r w:rsidR="00E424BA" w:rsidRPr="00FA456D">
        <w:rPr>
          <w:sz w:val="28"/>
          <w:szCs w:val="28"/>
        </w:rPr>
        <w:t xml:space="preserve"> тыс. ру</w:t>
      </w:r>
      <w:r w:rsidR="00E424BA" w:rsidRPr="00FA456D">
        <w:rPr>
          <w:sz w:val="28"/>
          <w:szCs w:val="28"/>
        </w:rPr>
        <w:t>б</w:t>
      </w:r>
      <w:r w:rsidR="00E424BA" w:rsidRPr="00FA456D">
        <w:rPr>
          <w:sz w:val="28"/>
          <w:szCs w:val="28"/>
        </w:rPr>
        <w:t>лей соответственно.</w:t>
      </w:r>
      <w:r w:rsidR="006D7C95" w:rsidRPr="00FA456D">
        <w:rPr>
          <w:sz w:val="28"/>
          <w:szCs w:val="28"/>
        </w:rPr>
        <w:t xml:space="preserve"> </w:t>
      </w:r>
      <w:r w:rsidR="00E424BA" w:rsidRPr="00FA456D">
        <w:rPr>
          <w:sz w:val="28"/>
          <w:szCs w:val="28"/>
        </w:rPr>
        <w:t>Доля</w:t>
      </w:r>
      <w:r w:rsidR="006C29D3" w:rsidRPr="00FA456D">
        <w:rPr>
          <w:sz w:val="28"/>
          <w:szCs w:val="28"/>
        </w:rPr>
        <w:t xml:space="preserve"> </w:t>
      </w:r>
      <w:r w:rsidR="006D7C95" w:rsidRPr="00FA456D">
        <w:rPr>
          <w:sz w:val="28"/>
          <w:szCs w:val="28"/>
        </w:rPr>
        <w:t>собственных доходов в 201</w:t>
      </w:r>
      <w:r w:rsidR="00FA456D" w:rsidRPr="00FA456D">
        <w:rPr>
          <w:sz w:val="28"/>
          <w:szCs w:val="28"/>
        </w:rPr>
        <w:t>8</w:t>
      </w:r>
      <w:r w:rsidR="006D7C95" w:rsidRPr="00FA456D">
        <w:rPr>
          <w:sz w:val="28"/>
          <w:szCs w:val="28"/>
        </w:rPr>
        <w:t xml:space="preserve"> году составит </w:t>
      </w:r>
      <w:r w:rsidR="00FA456D" w:rsidRPr="00FA456D">
        <w:rPr>
          <w:sz w:val="28"/>
          <w:szCs w:val="28"/>
        </w:rPr>
        <w:t>44</w:t>
      </w:r>
      <w:r w:rsidR="00E424BA" w:rsidRPr="00FA456D">
        <w:rPr>
          <w:sz w:val="28"/>
          <w:szCs w:val="28"/>
        </w:rPr>
        <w:t>,1</w:t>
      </w:r>
      <w:r w:rsidR="006C29D3" w:rsidRPr="00FA456D">
        <w:rPr>
          <w:sz w:val="28"/>
          <w:szCs w:val="28"/>
        </w:rPr>
        <w:t>% пр</w:t>
      </w:r>
      <w:r w:rsidR="006C29D3" w:rsidRPr="00FA456D">
        <w:rPr>
          <w:sz w:val="28"/>
          <w:szCs w:val="28"/>
        </w:rPr>
        <w:t>о</w:t>
      </w:r>
      <w:r w:rsidR="006C29D3" w:rsidRPr="00FA456D">
        <w:rPr>
          <w:sz w:val="28"/>
          <w:szCs w:val="28"/>
        </w:rPr>
        <w:t>гнозируемого общего объема доходов</w:t>
      </w:r>
      <w:r w:rsidR="006D7C95" w:rsidRPr="00FA456D">
        <w:rPr>
          <w:sz w:val="28"/>
          <w:szCs w:val="28"/>
        </w:rPr>
        <w:t>, в 201</w:t>
      </w:r>
      <w:r w:rsidR="00FA456D" w:rsidRPr="00FA456D">
        <w:rPr>
          <w:sz w:val="28"/>
          <w:szCs w:val="28"/>
        </w:rPr>
        <w:t>9</w:t>
      </w:r>
      <w:r w:rsidR="006D7C95" w:rsidRPr="00FA456D">
        <w:rPr>
          <w:sz w:val="28"/>
          <w:szCs w:val="28"/>
        </w:rPr>
        <w:t xml:space="preserve"> году</w:t>
      </w:r>
      <w:r w:rsidR="006C29D3" w:rsidRPr="00FA456D">
        <w:rPr>
          <w:sz w:val="28"/>
          <w:szCs w:val="28"/>
        </w:rPr>
        <w:t xml:space="preserve"> </w:t>
      </w:r>
      <w:r w:rsidR="00932F75" w:rsidRPr="00FA456D">
        <w:rPr>
          <w:sz w:val="28"/>
          <w:szCs w:val="28"/>
        </w:rPr>
        <w:t>–</w:t>
      </w:r>
      <w:r w:rsidR="006D7C95" w:rsidRPr="00FA456D">
        <w:rPr>
          <w:sz w:val="28"/>
          <w:szCs w:val="28"/>
        </w:rPr>
        <w:t xml:space="preserve"> </w:t>
      </w:r>
      <w:r w:rsidR="00E424BA" w:rsidRPr="00FA456D">
        <w:rPr>
          <w:sz w:val="28"/>
          <w:szCs w:val="28"/>
        </w:rPr>
        <w:t>4</w:t>
      </w:r>
      <w:r w:rsidR="00FA456D" w:rsidRPr="00FA456D">
        <w:rPr>
          <w:sz w:val="28"/>
          <w:szCs w:val="28"/>
        </w:rPr>
        <w:t>3</w:t>
      </w:r>
      <w:r w:rsidR="006C29D3" w:rsidRPr="00FA456D">
        <w:rPr>
          <w:sz w:val="28"/>
          <w:szCs w:val="28"/>
        </w:rPr>
        <w:t>,</w:t>
      </w:r>
      <w:r w:rsidR="00E424BA" w:rsidRPr="00FA456D">
        <w:rPr>
          <w:sz w:val="28"/>
          <w:szCs w:val="28"/>
        </w:rPr>
        <w:t>7</w:t>
      </w:r>
      <w:r w:rsidR="006C29D3" w:rsidRPr="00FA456D">
        <w:rPr>
          <w:sz w:val="28"/>
          <w:szCs w:val="28"/>
        </w:rPr>
        <w:t>% прогнозируемого о</w:t>
      </w:r>
      <w:r w:rsidR="006C29D3" w:rsidRPr="00FA456D">
        <w:rPr>
          <w:sz w:val="28"/>
          <w:szCs w:val="28"/>
        </w:rPr>
        <w:t>б</w:t>
      </w:r>
      <w:r w:rsidR="006C29D3" w:rsidRPr="00FA456D">
        <w:rPr>
          <w:sz w:val="28"/>
          <w:szCs w:val="28"/>
        </w:rPr>
        <w:t>щего объема дохо</w:t>
      </w:r>
      <w:r w:rsidR="006D7C95" w:rsidRPr="00FA456D">
        <w:rPr>
          <w:sz w:val="28"/>
          <w:szCs w:val="28"/>
        </w:rPr>
        <w:t>дов.</w:t>
      </w:r>
    </w:p>
    <w:p w:rsidR="0047786B" w:rsidRDefault="0047786B" w:rsidP="001A639F">
      <w:pPr>
        <w:spacing w:after="0"/>
        <w:ind w:firstLine="0"/>
        <w:jc w:val="center"/>
        <w:rPr>
          <w:b/>
          <w:sz w:val="28"/>
          <w:szCs w:val="28"/>
        </w:rPr>
      </w:pPr>
    </w:p>
    <w:p w:rsidR="009053C1" w:rsidRPr="004E7725" w:rsidRDefault="009053C1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4E7725">
        <w:rPr>
          <w:b/>
          <w:sz w:val="28"/>
          <w:szCs w:val="28"/>
        </w:rPr>
        <w:t>Налог на доходы физических лиц</w:t>
      </w:r>
    </w:p>
    <w:p w:rsidR="00314038" w:rsidRPr="00AA6942" w:rsidRDefault="00314038" w:rsidP="001A639F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E7725" w:rsidRPr="006F6C1F" w:rsidRDefault="004E7725" w:rsidP="001A639F">
      <w:pPr>
        <w:widowControl w:val="0"/>
        <w:spacing w:after="0"/>
        <w:rPr>
          <w:sz w:val="28"/>
          <w:szCs w:val="28"/>
        </w:rPr>
      </w:pPr>
      <w:r w:rsidRPr="006F6C1F">
        <w:rPr>
          <w:sz w:val="28"/>
          <w:szCs w:val="28"/>
        </w:rPr>
        <w:t>В проекте Решения о бюджете на 2017 - 2019 годы представленного на ра</w:t>
      </w:r>
      <w:r w:rsidRPr="006F6C1F">
        <w:rPr>
          <w:sz w:val="28"/>
          <w:szCs w:val="28"/>
        </w:rPr>
        <w:t>с</w:t>
      </w:r>
      <w:r w:rsidRPr="006F6C1F">
        <w:rPr>
          <w:sz w:val="28"/>
          <w:szCs w:val="28"/>
        </w:rPr>
        <w:t xml:space="preserve">смотрение Совета депутатов поступление налога на доходы физических лиц в 2017 году планируется в объёме </w:t>
      </w:r>
      <w:r>
        <w:rPr>
          <w:sz w:val="28"/>
          <w:szCs w:val="28"/>
        </w:rPr>
        <w:t>719</w:t>
      </w:r>
      <w:r w:rsidRPr="006F6C1F">
        <w:rPr>
          <w:sz w:val="28"/>
          <w:szCs w:val="28"/>
        </w:rPr>
        <w:t xml:space="preserve">,0 тыс. </w:t>
      </w:r>
      <w:r w:rsidRPr="0020043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снижение</w:t>
      </w:r>
      <w:r w:rsidRPr="00200439">
        <w:rPr>
          <w:sz w:val="28"/>
          <w:szCs w:val="28"/>
        </w:rPr>
        <w:t xml:space="preserve"> </w:t>
      </w:r>
      <w:r w:rsidRPr="006F6C1F">
        <w:rPr>
          <w:sz w:val="28"/>
          <w:szCs w:val="28"/>
        </w:rPr>
        <w:t>к ожидаемым п</w:t>
      </w:r>
      <w:r w:rsidRPr="006F6C1F">
        <w:rPr>
          <w:sz w:val="28"/>
          <w:szCs w:val="28"/>
        </w:rPr>
        <w:t>о</w:t>
      </w:r>
      <w:r w:rsidRPr="006F6C1F">
        <w:rPr>
          <w:sz w:val="28"/>
          <w:szCs w:val="28"/>
        </w:rPr>
        <w:t xml:space="preserve">ступлениям 2016 года составит </w:t>
      </w:r>
      <w:r>
        <w:rPr>
          <w:sz w:val="28"/>
          <w:szCs w:val="28"/>
        </w:rPr>
        <w:t>41,</w:t>
      </w:r>
      <w:r w:rsidRPr="006F6C1F">
        <w:rPr>
          <w:sz w:val="28"/>
          <w:szCs w:val="28"/>
        </w:rPr>
        <w:t xml:space="preserve">0 тыс. рублей, или </w:t>
      </w:r>
      <w:r>
        <w:rPr>
          <w:sz w:val="28"/>
          <w:szCs w:val="28"/>
        </w:rPr>
        <w:t>5,4</w:t>
      </w:r>
      <w:r w:rsidRPr="006F6C1F">
        <w:rPr>
          <w:sz w:val="28"/>
          <w:szCs w:val="28"/>
        </w:rPr>
        <w:t>%.</w:t>
      </w:r>
    </w:p>
    <w:p w:rsidR="004E7725" w:rsidRPr="006F6C1F" w:rsidRDefault="004E7725" w:rsidP="001A639F">
      <w:pPr>
        <w:widowControl w:val="0"/>
        <w:spacing w:after="0"/>
        <w:rPr>
          <w:sz w:val="28"/>
          <w:szCs w:val="28"/>
        </w:rPr>
      </w:pPr>
      <w:r w:rsidRPr="006F6C1F">
        <w:rPr>
          <w:sz w:val="28"/>
          <w:szCs w:val="28"/>
        </w:rPr>
        <w:t xml:space="preserve">Поступление налога в 2018 году планируется с увеличением на </w:t>
      </w:r>
      <w:r>
        <w:rPr>
          <w:sz w:val="28"/>
          <w:szCs w:val="28"/>
        </w:rPr>
        <w:t>55,0</w:t>
      </w:r>
      <w:r w:rsidRPr="006F6C1F">
        <w:rPr>
          <w:sz w:val="28"/>
          <w:szCs w:val="28"/>
        </w:rPr>
        <w:t xml:space="preserve"> тыс. рублей к уровню 2017 года или</w:t>
      </w:r>
      <w:r>
        <w:rPr>
          <w:sz w:val="28"/>
          <w:szCs w:val="28"/>
        </w:rPr>
        <w:t xml:space="preserve"> с</w:t>
      </w:r>
      <w:r w:rsidRPr="006F6C1F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6F6C1F">
        <w:rPr>
          <w:sz w:val="28"/>
          <w:szCs w:val="28"/>
        </w:rPr>
        <w:t xml:space="preserve"> 7,6%. В 2019 году планируется увелич</w:t>
      </w:r>
      <w:r w:rsidRPr="006F6C1F">
        <w:rPr>
          <w:sz w:val="28"/>
          <w:szCs w:val="28"/>
        </w:rPr>
        <w:t>е</w:t>
      </w:r>
      <w:r w:rsidRPr="006F6C1F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51,0</w:t>
      </w:r>
      <w:r w:rsidRPr="006F6C1F">
        <w:rPr>
          <w:sz w:val="28"/>
          <w:szCs w:val="28"/>
        </w:rPr>
        <w:t xml:space="preserve"> тыс. рублей по сравнению к предыдущему 2018 году, </w:t>
      </w:r>
      <w:r>
        <w:rPr>
          <w:sz w:val="28"/>
          <w:szCs w:val="28"/>
        </w:rPr>
        <w:t>что в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отношении </w:t>
      </w:r>
      <w:r w:rsidRPr="006F6C1F">
        <w:rPr>
          <w:sz w:val="28"/>
          <w:szCs w:val="28"/>
        </w:rPr>
        <w:t>составит 6,</w:t>
      </w:r>
      <w:r>
        <w:rPr>
          <w:sz w:val="28"/>
          <w:szCs w:val="28"/>
        </w:rPr>
        <w:t>6</w:t>
      </w:r>
      <w:r w:rsidRPr="00200439">
        <w:rPr>
          <w:sz w:val="28"/>
          <w:szCs w:val="28"/>
        </w:rPr>
        <w:t>%.</w:t>
      </w:r>
      <w:r w:rsidRPr="00200439">
        <w:rPr>
          <w:color w:val="FF0000"/>
          <w:sz w:val="28"/>
          <w:szCs w:val="28"/>
        </w:rPr>
        <w:t xml:space="preserve"> </w:t>
      </w:r>
    </w:p>
    <w:p w:rsidR="00746518" w:rsidRDefault="00746518" w:rsidP="001A639F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314038" w:rsidRPr="00746518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46518">
        <w:rPr>
          <w:b/>
          <w:sz w:val="28"/>
          <w:szCs w:val="28"/>
        </w:rPr>
        <w:t>Акцизы по подакцизным товарам (продукции), производимым</w:t>
      </w:r>
    </w:p>
    <w:p w:rsidR="001C7D7E" w:rsidRPr="00746518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46518">
        <w:rPr>
          <w:b/>
          <w:sz w:val="28"/>
          <w:szCs w:val="28"/>
        </w:rPr>
        <w:t xml:space="preserve">на </w:t>
      </w:r>
      <w:r w:rsidR="00314038" w:rsidRPr="00746518">
        <w:rPr>
          <w:b/>
          <w:sz w:val="28"/>
          <w:szCs w:val="28"/>
        </w:rPr>
        <w:t>территории Российской Федерации</w:t>
      </w:r>
    </w:p>
    <w:p w:rsidR="00314038" w:rsidRPr="00746518" w:rsidRDefault="00314038" w:rsidP="00314038">
      <w:pPr>
        <w:spacing w:after="0"/>
        <w:ind w:firstLine="708"/>
        <w:jc w:val="center"/>
        <w:rPr>
          <w:b/>
          <w:sz w:val="28"/>
          <w:szCs w:val="28"/>
        </w:rPr>
      </w:pPr>
    </w:p>
    <w:p w:rsidR="001C7D7E" w:rsidRPr="00746518" w:rsidRDefault="001C7D7E" w:rsidP="00D671BA">
      <w:pPr>
        <w:widowControl w:val="0"/>
        <w:spacing w:after="0"/>
        <w:rPr>
          <w:sz w:val="28"/>
          <w:szCs w:val="28"/>
        </w:rPr>
      </w:pPr>
      <w:r w:rsidRPr="00746518">
        <w:rPr>
          <w:sz w:val="28"/>
          <w:szCs w:val="28"/>
        </w:rPr>
        <w:t>Общая сумма доходов</w:t>
      </w:r>
      <w:r w:rsidR="00B2358B" w:rsidRPr="00746518">
        <w:rPr>
          <w:sz w:val="28"/>
          <w:szCs w:val="28"/>
        </w:rPr>
        <w:t xml:space="preserve"> бюджета </w:t>
      </w:r>
      <w:r w:rsidR="002D5A22" w:rsidRPr="00746518">
        <w:rPr>
          <w:sz w:val="28"/>
          <w:szCs w:val="28"/>
        </w:rPr>
        <w:t>Киселевского</w:t>
      </w:r>
      <w:r w:rsidR="00B2358B" w:rsidRPr="00746518">
        <w:rPr>
          <w:sz w:val="28"/>
          <w:szCs w:val="28"/>
        </w:rPr>
        <w:t xml:space="preserve"> сельского поселения от упл</w:t>
      </w:r>
      <w:r w:rsidR="00B2358B" w:rsidRPr="00746518">
        <w:rPr>
          <w:sz w:val="28"/>
          <w:szCs w:val="28"/>
        </w:rPr>
        <w:t>а</w:t>
      </w:r>
      <w:r w:rsidR="00B2358B" w:rsidRPr="00746518">
        <w:rPr>
          <w:sz w:val="28"/>
          <w:szCs w:val="28"/>
        </w:rPr>
        <w:t>ты акцизов с учетом установленных дифференцированных нормативов отчисл</w:t>
      </w:r>
      <w:r w:rsidR="00B2358B" w:rsidRPr="00746518">
        <w:rPr>
          <w:sz w:val="28"/>
          <w:szCs w:val="28"/>
        </w:rPr>
        <w:t>е</w:t>
      </w:r>
      <w:r w:rsidR="00B2358B" w:rsidRPr="00746518">
        <w:rPr>
          <w:sz w:val="28"/>
          <w:szCs w:val="28"/>
        </w:rPr>
        <w:t>ний в местные бюджеты, рассчитанны</w:t>
      </w:r>
      <w:r w:rsidR="00314038" w:rsidRPr="00746518">
        <w:rPr>
          <w:sz w:val="28"/>
          <w:szCs w:val="28"/>
        </w:rPr>
        <w:t>х</w:t>
      </w:r>
      <w:r w:rsidR="00B2358B" w:rsidRPr="00746518">
        <w:rPr>
          <w:sz w:val="28"/>
          <w:szCs w:val="28"/>
        </w:rPr>
        <w:t xml:space="preserve"> исходя из протяженности автомобильных дорог, находящихся в собственности муниципальных образований</w:t>
      </w:r>
      <w:r w:rsidR="00314038" w:rsidRPr="00746518">
        <w:rPr>
          <w:sz w:val="28"/>
          <w:szCs w:val="28"/>
        </w:rPr>
        <w:t>,</w:t>
      </w:r>
      <w:r w:rsidR="00B2358B" w:rsidRPr="00746518">
        <w:rPr>
          <w:sz w:val="28"/>
          <w:szCs w:val="28"/>
        </w:rPr>
        <w:t xml:space="preserve"> прогнозируе</w:t>
      </w:r>
      <w:r w:rsidR="00B2358B" w:rsidRPr="00746518">
        <w:rPr>
          <w:sz w:val="28"/>
          <w:szCs w:val="28"/>
        </w:rPr>
        <w:t>т</w:t>
      </w:r>
      <w:r w:rsidR="00B2358B" w:rsidRPr="00746518">
        <w:rPr>
          <w:sz w:val="28"/>
          <w:szCs w:val="28"/>
        </w:rPr>
        <w:t>ся на 201</w:t>
      </w:r>
      <w:r w:rsidR="00746518" w:rsidRPr="00746518">
        <w:rPr>
          <w:sz w:val="28"/>
          <w:szCs w:val="28"/>
        </w:rPr>
        <w:t>7</w:t>
      </w:r>
      <w:r w:rsidR="00B2358B" w:rsidRPr="00746518">
        <w:rPr>
          <w:sz w:val="28"/>
          <w:szCs w:val="28"/>
        </w:rPr>
        <w:t xml:space="preserve"> год в сумме </w:t>
      </w:r>
      <w:r w:rsidR="00DA2060" w:rsidRPr="00746518">
        <w:rPr>
          <w:sz w:val="28"/>
          <w:szCs w:val="28"/>
        </w:rPr>
        <w:t>944,2</w:t>
      </w:r>
      <w:r w:rsidR="00B2358B" w:rsidRPr="00746518">
        <w:rPr>
          <w:sz w:val="28"/>
          <w:szCs w:val="28"/>
        </w:rPr>
        <w:t xml:space="preserve"> тыс. рублей</w:t>
      </w:r>
      <w:r w:rsidR="004B5E67" w:rsidRPr="00746518">
        <w:rPr>
          <w:sz w:val="28"/>
          <w:szCs w:val="28"/>
        </w:rPr>
        <w:t xml:space="preserve">. </w:t>
      </w:r>
      <w:r w:rsidR="00CA0445" w:rsidRPr="00746518">
        <w:rPr>
          <w:sz w:val="28"/>
          <w:szCs w:val="28"/>
        </w:rPr>
        <w:t>Снижение</w:t>
      </w:r>
      <w:r w:rsidR="004B5E67" w:rsidRPr="00746518">
        <w:rPr>
          <w:sz w:val="28"/>
          <w:szCs w:val="28"/>
        </w:rPr>
        <w:t xml:space="preserve"> прогнозируемых поступл</w:t>
      </w:r>
      <w:r w:rsidR="004B5E67" w:rsidRPr="00746518">
        <w:rPr>
          <w:sz w:val="28"/>
          <w:szCs w:val="28"/>
        </w:rPr>
        <w:t>е</w:t>
      </w:r>
      <w:r w:rsidR="004B5E67" w:rsidRPr="00746518">
        <w:rPr>
          <w:sz w:val="28"/>
          <w:szCs w:val="28"/>
        </w:rPr>
        <w:t xml:space="preserve">ний составит </w:t>
      </w:r>
      <w:r w:rsidR="00746518" w:rsidRPr="00746518">
        <w:rPr>
          <w:sz w:val="28"/>
          <w:szCs w:val="28"/>
        </w:rPr>
        <w:t>19,6</w:t>
      </w:r>
      <w:r w:rsidR="004B5E67" w:rsidRPr="00746518">
        <w:rPr>
          <w:sz w:val="28"/>
          <w:szCs w:val="28"/>
        </w:rPr>
        <w:t xml:space="preserve">% по сравнению с </w:t>
      </w:r>
      <w:r w:rsidR="00CA0445" w:rsidRPr="00746518">
        <w:rPr>
          <w:sz w:val="28"/>
          <w:szCs w:val="28"/>
        </w:rPr>
        <w:t xml:space="preserve">ожидаемым поступлением </w:t>
      </w:r>
      <w:r w:rsidR="004B5E67" w:rsidRPr="00746518">
        <w:rPr>
          <w:sz w:val="28"/>
          <w:szCs w:val="28"/>
        </w:rPr>
        <w:t>201</w:t>
      </w:r>
      <w:r w:rsidR="00746518" w:rsidRPr="00746518">
        <w:rPr>
          <w:sz w:val="28"/>
          <w:szCs w:val="28"/>
        </w:rPr>
        <w:t>6</w:t>
      </w:r>
      <w:r w:rsidR="004B5E67" w:rsidRPr="00746518">
        <w:rPr>
          <w:sz w:val="28"/>
          <w:szCs w:val="28"/>
        </w:rPr>
        <w:t xml:space="preserve"> год</w:t>
      </w:r>
      <w:r w:rsidR="00E65952" w:rsidRPr="00746518">
        <w:rPr>
          <w:sz w:val="28"/>
          <w:szCs w:val="28"/>
        </w:rPr>
        <w:t>а</w:t>
      </w:r>
      <w:r w:rsidR="00314038" w:rsidRPr="00746518">
        <w:rPr>
          <w:sz w:val="28"/>
          <w:szCs w:val="28"/>
        </w:rPr>
        <w:t>,</w:t>
      </w:r>
      <w:r w:rsidR="004B5E67" w:rsidRPr="00746518">
        <w:rPr>
          <w:sz w:val="28"/>
          <w:szCs w:val="28"/>
        </w:rPr>
        <w:t xml:space="preserve"> или </w:t>
      </w:r>
      <w:r w:rsidR="00746518" w:rsidRPr="00746518">
        <w:rPr>
          <w:sz w:val="28"/>
          <w:szCs w:val="28"/>
        </w:rPr>
        <w:t>230,5</w:t>
      </w:r>
      <w:r w:rsidR="004B5E67" w:rsidRPr="00746518">
        <w:rPr>
          <w:sz w:val="28"/>
          <w:szCs w:val="28"/>
        </w:rPr>
        <w:t xml:space="preserve"> тыс. рублей. Общая сумма поступлений этого вида доходов на 201</w:t>
      </w:r>
      <w:r w:rsidR="00746518" w:rsidRPr="00746518">
        <w:rPr>
          <w:sz w:val="28"/>
          <w:szCs w:val="28"/>
        </w:rPr>
        <w:t>8</w:t>
      </w:r>
      <w:r w:rsidR="004B5E67" w:rsidRPr="00746518">
        <w:rPr>
          <w:sz w:val="28"/>
          <w:szCs w:val="28"/>
        </w:rPr>
        <w:t xml:space="preserve"> год с</w:t>
      </w:r>
      <w:r w:rsidR="004B5E67" w:rsidRPr="00746518">
        <w:rPr>
          <w:sz w:val="28"/>
          <w:szCs w:val="28"/>
        </w:rPr>
        <w:t>о</w:t>
      </w:r>
      <w:r w:rsidR="004B5E67" w:rsidRPr="00746518">
        <w:rPr>
          <w:sz w:val="28"/>
          <w:szCs w:val="28"/>
        </w:rPr>
        <w:lastRenderedPageBreak/>
        <w:t xml:space="preserve">ставит </w:t>
      </w:r>
      <w:r w:rsidR="00DA2060" w:rsidRPr="00746518">
        <w:rPr>
          <w:sz w:val="28"/>
          <w:szCs w:val="28"/>
        </w:rPr>
        <w:t>916,4</w:t>
      </w:r>
      <w:r w:rsidR="00CA0445" w:rsidRPr="00746518">
        <w:rPr>
          <w:sz w:val="28"/>
          <w:szCs w:val="28"/>
        </w:rPr>
        <w:t xml:space="preserve"> тыс. рублей (</w:t>
      </w:r>
      <w:r w:rsidR="00DA2060" w:rsidRPr="00746518">
        <w:rPr>
          <w:sz w:val="28"/>
          <w:szCs w:val="28"/>
        </w:rPr>
        <w:t xml:space="preserve">снижение составит 2,9% </w:t>
      </w:r>
      <w:r w:rsidR="00CA0445" w:rsidRPr="00746518">
        <w:rPr>
          <w:sz w:val="28"/>
          <w:szCs w:val="28"/>
        </w:rPr>
        <w:t>к предыдущему</w:t>
      </w:r>
      <w:r w:rsidR="007130FF" w:rsidRPr="00746518">
        <w:rPr>
          <w:sz w:val="28"/>
          <w:szCs w:val="28"/>
        </w:rPr>
        <w:t xml:space="preserve"> 201</w:t>
      </w:r>
      <w:r w:rsidR="00746518" w:rsidRPr="00746518">
        <w:rPr>
          <w:sz w:val="28"/>
          <w:szCs w:val="28"/>
        </w:rPr>
        <w:t>7</w:t>
      </w:r>
      <w:r w:rsidR="007130FF" w:rsidRPr="00746518">
        <w:rPr>
          <w:sz w:val="28"/>
          <w:szCs w:val="28"/>
        </w:rPr>
        <w:t xml:space="preserve"> году</w:t>
      </w:r>
      <w:r w:rsidR="004B5E67" w:rsidRPr="00746518">
        <w:rPr>
          <w:sz w:val="28"/>
          <w:szCs w:val="28"/>
        </w:rPr>
        <w:t>)</w:t>
      </w:r>
      <w:r w:rsidR="00314038" w:rsidRPr="00746518">
        <w:rPr>
          <w:sz w:val="28"/>
          <w:szCs w:val="28"/>
        </w:rPr>
        <w:t>,</w:t>
      </w:r>
      <w:r w:rsidR="004B5E67" w:rsidRPr="00746518">
        <w:rPr>
          <w:sz w:val="28"/>
          <w:szCs w:val="28"/>
        </w:rPr>
        <w:t xml:space="preserve"> на 201</w:t>
      </w:r>
      <w:r w:rsidR="00746518" w:rsidRPr="00746518">
        <w:rPr>
          <w:sz w:val="28"/>
          <w:szCs w:val="28"/>
        </w:rPr>
        <w:t>9</w:t>
      </w:r>
      <w:r w:rsidR="004B5E67" w:rsidRPr="00746518">
        <w:rPr>
          <w:sz w:val="28"/>
          <w:szCs w:val="28"/>
        </w:rPr>
        <w:t xml:space="preserve"> год </w:t>
      </w:r>
      <w:r w:rsidR="00314038" w:rsidRPr="00746518">
        <w:rPr>
          <w:sz w:val="28"/>
          <w:szCs w:val="28"/>
        </w:rPr>
        <w:t xml:space="preserve">– </w:t>
      </w:r>
      <w:r w:rsidR="00DA2060" w:rsidRPr="00746518">
        <w:rPr>
          <w:sz w:val="28"/>
          <w:szCs w:val="28"/>
        </w:rPr>
        <w:t>878</w:t>
      </w:r>
      <w:r w:rsidR="00CA0445" w:rsidRPr="00746518">
        <w:rPr>
          <w:sz w:val="28"/>
          <w:szCs w:val="28"/>
        </w:rPr>
        <w:t>,0</w:t>
      </w:r>
      <w:r w:rsidR="005C06A0" w:rsidRPr="00746518">
        <w:rPr>
          <w:sz w:val="28"/>
          <w:szCs w:val="28"/>
        </w:rPr>
        <w:t xml:space="preserve"> тыс. рублей (</w:t>
      </w:r>
      <w:r w:rsidR="00DA2060" w:rsidRPr="00746518">
        <w:rPr>
          <w:sz w:val="28"/>
          <w:szCs w:val="28"/>
        </w:rPr>
        <w:t>снижение</w:t>
      </w:r>
      <w:r w:rsidR="004B5E67" w:rsidRPr="00746518">
        <w:rPr>
          <w:sz w:val="28"/>
          <w:szCs w:val="28"/>
        </w:rPr>
        <w:t xml:space="preserve"> к 201</w:t>
      </w:r>
      <w:r w:rsidR="00746518" w:rsidRPr="00746518">
        <w:rPr>
          <w:sz w:val="28"/>
          <w:szCs w:val="28"/>
        </w:rPr>
        <w:t>8</w:t>
      </w:r>
      <w:r w:rsidR="004B5E67" w:rsidRPr="00746518">
        <w:rPr>
          <w:sz w:val="28"/>
          <w:szCs w:val="28"/>
        </w:rPr>
        <w:t xml:space="preserve"> году </w:t>
      </w:r>
      <w:r w:rsidR="00314038" w:rsidRPr="00746518">
        <w:rPr>
          <w:sz w:val="28"/>
          <w:szCs w:val="28"/>
        </w:rPr>
        <w:t xml:space="preserve">– </w:t>
      </w:r>
      <w:r w:rsidR="00DA2060" w:rsidRPr="00746518">
        <w:rPr>
          <w:sz w:val="28"/>
          <w:szCs w:val="28"/>
        </w:rPr>
        <w:t>4</w:t>
      </w:r>
      <w:r w:rsidR="004B5E67" w:rsidRPr="00746518">
        <w:rPr>
          <w:sz w:val="28"/>
          <w:szCs w:val="28"/>
        </w:rPr>
        <w:t>,</w:t>
      </w:r>
      <w:r w:rsidR="00CA0445" w:rsidRPr="00746518">
        <w:rPr>
          <w:sz w:val="28"/>
          <w:szCs w:val="28"/>
        </w:rPr>
        <w:t>2</w:t>
      </w:r>
      <w:r w:rsidR="004B5E67" w:rsidRPr="00746518">
        <w:rPr>
          <w:sz w:val="28"/>
          <w:szCs w:val="28"/>
        </w:rPr>
        <w:t>%</w:t>
      </w:r>
      <w:r w:rsidR="005C06A0" w:rsidRPr="00746518">
        <w:rPr>
          <w:sz w:val="28"/>
          <w:szCs w:val="28"/>
        </w:rPr>
        <w:t>)</w:t>
      </w:r>
      <w:r w:rsidR="004B5E67" w:rsidRPr="00746518">
        <w:rPr>
          <w:sz w:val="28"/>
          <w:szCs w:val="28"/>
        </w:rPr>
        <w:t>.</w:t>
      </w:r>
    </w:p>
    <w:p w:rsidR="00314038" w:rsidRPr="00AA6942" w:rsidRDefault="001A639F" w:rsidP="001A639F">
      <w:pPr>
        <w:tabs>
          <w:tab w:val="left" w:pos="7780"/>
        </w:tabs>
        <w:spacing w:after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ab/>
      </w:r>
    </w:p>
    <w:p w:rsidR="007130FF" w:rsidRPr="007451D5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451D5">
        <w:rPr>
          <w:b/>
          <w:sz w:val="28"/>
          <w:szCs w:val="28"/>
        </w:rPr>
        <w:t>Налог на имущество физических лиц</w:t>
      </w:r>
    </w:p>
    <w:p w:rsidR="00314038" w:rsidRPr="00AA6942" w:rsidRDefault="00314038" w:rsidP="00314038">
      <w:pPr>
        <w:spacing w:after="0"/>
        <w:jc w:val="center"/>
        <w:rPr>
          <w:b/>
          <w:color w:val="00B0F0"/>
          <w:sz w:val="28"/>
          <w:szCs w:val="28"/>
        </w:rPr>
      </w:pPr>
    </w:p>
    <w:p w:rsidR="00746518" w:rsidRPr="00746518" w:rsidRDefault="00746518" w:rsidP="00746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F3">
        <w:rPr>
          <w:rFonts w:ascii="Times New Roman" w:hAnsi="Times New Roman" w:cs="Times New Roman"/>
          <w:sz w:val="28"/>
          <w:szCs w:val="28"/>
        </w:rPr>
        <w:t>До момента утверждения на региональном уровне кадастровых оценок им</w:t>
      </w:r>
      <w:r w:rsidRPr="00273CF3">
        <w:rPr>
          <w:rFonts w:ascii="Times New Roman" w:hAnsi="Times New Roman" w:cs="Times New Roman"/>
          <w:sz w:val="28"/>
          <w:szCs w:val="28"/>
        </w:rPr>
        <w:t>у</w:t>
      </w:r>
      <w:r w:rsidRPr="00273CF3">
        <w:rPr>
          <w:rFonts w:ascii="Times New Roman" w:hAnsi="Times New Roman" w:cs="Times New Roman"/>
          <w:sz w:val="28"/>
          <w:szCs w:val="28"/>
        </w:rPr>
        <w:t>щества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CF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696E12">
        <w:rPr>
          <w:rFonts w:ascii="Times New Roman" w:hAnsi="Times New Roman" w:cs="Times New Roman"/>
          <w:sz w:val="28"/>
          <w:szCs w:val="28"/>
        </w:rPr>
        <w:t xml:space="preserve">налоговая база по налогу на имущество физических лиц определяется исходя из инвентаризационной стоимости объекта с применением </w:t>
      </w:r>
      <w:r w:rsidRPr="00746518">
        <w:rPr>
          <w:rFonts w:ascii="Times New Roman" w:hAnsi="Times New Roman" w:cs="Times New Roman"/>
          <w:sz w:val="28"/>
          <w:szCs w:val="28"/>
        </w:rPr>
        <w:t>ставок, установленных Решением Совета депутатов Киселевского сельского пос</w:t>
      </w:r>
      <w:r w:rsidRPr="00746518">
        <w:rPr>
          <w:rFonts w:ascii="Times New Roman" w:hAnsi="Times New Roman" w:cs="Times New Roman"/>
          <w:sz w:val="28"/>
          <w:szCs w:val="28"/>
        </w:rPr>
        <w:t>е</w:t>
      </w:r>
      <w:r w:rsidRPr="00746518">
        <w:rPr>
          <w:rFonts w:ascii="Times New Roman" w:hAnsi="Times New Roman" w:cs="Times New Roman"/>
          <w:sz w:val="28"/>
          <w:szCs w:val="28"/>
        </w:rPr>
        <w:t>ления от 15.12.2014 № 70 «О внесении изменений в решение Совета депутатов муниципального образования «Киселевское сельское поселение» от 14.11.2014 № 67 «Об установлении налога на имущество физических</w:t>
      </w:r>
      <w:proofErr w:type="gramEnd"/>
      <w:r w:rsidRPr="00746518">
        <w:rPr>
          <w:rFonts w:ascii="Times New Roman" w:hAnsi="Times New Roman" w:cs="Times New Roman"/>
          <w:sz w:val="28"/>
          <w:szCs w:val="28"/>
        </w:rPr>
        <w:t xml:space="preserve"> лиц на территории мун</w:t>
      </w:r>
      <w:r w:rsidRPr="00746518">
        <w:rPr>
          <w:rFonts w:ascii="Times New Roman" w:hAnsi="Times New Roman" w:cs="Times New Roman"/>
          <w:sz w:val="28"/>
          <w:szCs w:val="28"/>
        </w:rPr>
        <w:t>и</w:t>
      </w:r>
      <w:r w:rsidRPr="00746518">
        <w:rPr>
          <w:rFonts w:ascii="Times New Roman" w:hAnsi="Times New Roman" w:cs="Times New Roman"/>
          <w:sz w:val="28"/>
          <w:szCs w:val="28"/>
        </w:rPr>
        <w:t>ципального образования «Киселевское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518" w:rsidRPr="00D00A14" w:rsidRDefault="00746518" w:rsidP="00746518">
      <w:pPr>
        <w:widowControl w:val="0"/>
        <w:spacing w:after="0"/>
        <w:rPr>
          <w:sz w:val="28"/>
          <w:szCs w:val="28"/>
        </w:rPr>
      </w:pPr>
      <w:proofErr w:type="gramStart"/>
      <w:r w:rsidRPr="00D00A14">
        <w:rPr>
          <w:sz w:val="28"/>
          <w:szCs w:val="28"/>
        </w:rPr>
        <w:t>Кадастровая оценка имущества будет применяться при определении нал</w:t>
      </w:r>
      <w:r w:rsidRPr="00D00A14">
        <w:rPr>
          <w:sz w:val="28"/>
          <w:szCs w:val="28"/>
        </w:rPr>
        <w:t>о</w:t>
      </w:r>
      <w:r w:rsidRPr="00D00A14">
        <w:rPr>
          <w:sz w:val="28"/>
          <w:szCs w:val="28"/>
        </w:rPr>
        <w:t>говой базы по налогу на имущество физических лиц в связи с принятием Фед</w:t>
      </w:r>
      <w:r w:rsidRPr="00D00A14">
        <w:rPr>
          <w:sz w:val="28"/>
          <w:szCs w:val="28"/>
        </w:rPr>
        <w:t>е</w:t>
      </w:r>
      <w:r w:rsidRPr="00D00A14">
        <w:rPr>
          <w:sz w:val="28"/>
          <w:szCs w:val="28"/>
        </w:rPr>
        <w:t>рального закона от 04.10.2014 № 284-ФЗ «О внесении изменений в статьи 12 и 85 части первой и часть вторую Налогового кодекса Российской Федерации и пр</w:t>
      </w:r>
      <w:r w:rsidRPr="00D00A14">
        <w:rPr>
          <w:sz w:val="28"/>
          <w:szCs w:val="28"/>
        </w:rPr>
        <w:t>и</w:t>
      </w:r>
      <w:r w:rsidRPr="00D00A14">
        <w:rPr>
          <w:sz w:val="28"/>
          <w:szCs w:val="28"/>
        </w:rPr>
        <w:t>знании утратившим силу закона Российской Федерации «О налогах на имущество физических лиц».</w:t>
      </w:r>
      <w:proofErr w:type="gramEnd"/>
    </w:p>
    <w:p w:rsidR="00746518" w:rsidRPr="00975A72" w:rsidRDefault="00746518" w:rsidP="00746518">
      <w:pPr>
        <w:widowControl w:val="0"/>
        <w:spacing w:after="0"/>
        <w:ind w:firstLine="708"/>
        <w:rPr>
          <w:sz w:val="28"/>
          <w:szCs w:val="28"/>
        </w:rPr>
      </w:pPr>
      <w:r w:rsidRPr="00D00A14">
        <w:rPr>
          <w:sz w:val="28"/>
          <w:szCs w:val="28"/>
        </w:rPr>
        <w:t xml:space="preserve">Решением о бюджете на 2017 - 2019 годы прогнозные данные по данному виду дохода установлены на 2017 и 2018 - 2019 годы соответственно в суммах </w:t>
      </w:r>
      <w:r w:rsidR="00985215">
        <w:rPr>
          <w:sz w:val="28"/>
          <w:szCs w:val="28"/>
        </w:rPr>
        <w:t>330,0</w:t>
      </w:r>
      <w:r w:rsidRPr="00D00A14">
        <w:rPr>
          <w:sz w:val="28"/>
          <w:szCs w:val="28"/>
        </w:rPr>
        <w:t xml:space="preserve"> тыс. рублей, </w:t>
      </w:r>
      <w:r w:rsidR="00985215">
        <w:rPr>
          <w:sz w:val="28"/>
          <w:szCs w:val="28"/>
        </w:rPr>
        <w:t>355,0</w:t>
      </w:r>
      <w:r w:rsidRPr="00D00A14">
        <w:rPr>
          <w:sz w:val="28"/>
          <w:szCs w:val="28"/>
        </w:rPr>
        <w:t xml:space="preserve"> тыс. руб. и </w:t>
      </w:r>
      <w:r w:rsidR="00985215">
        <w:rPr>
          <w:sz w:val="28"/>
          <w:szCs w:val="28"/>
        </w:rPr>
        <w:t>378,0</w:t>
      </w:r>
      <w:r w:rsidRPr="00D00A14">
        <w:rPr>
          <w:sz w:val="28"/>
          <w:szCs w:val="28"/>
        </w:rPr>
        <w:t xml:space="preserve"> тыс. рублей. </w:t>
      </w:r>
      <w:r w:rsidRPr="00975A72">
        <w:rPr>
          <w:sz w:val="28"/>
          <w:szCs w:val="28"/>
        </w:rPr>
        <w:t>В 2017 году прогнозируе</w:t>
      </w:r>
      <w:r w:rsidRPr="00975A72">
        <w:rPr>
          <w:sz w:val="28"/>
          <w:szCs w:val="28"/>
        </w:rPr>
        <w:t>т</w:t>
      </w:r>
      <w:r w:rsidRPr="00975A72">
        <w:rPr>
          <w:sz w:val="28"/>
          <w:szCs w:val="28"/>
        </w:rPr>
        <w:t xml:space="preserve">ся увеличение доходов на </w:t>
      </w:r>
      <w:r w:rsidR="00985215">
        <w:rPr>
          <w:sz w:val="28"/>
          <w:szCs w:val="28"/>
        </w:rPr>
        <w:t>22,2</w:t>
      </w:r>
      <w:r w:rsidRPr="00975A72">
        <w:rPr>
          <w:sz w:val="28"/>
          <w:szCs w:val="28"/>
        </w:rPr>
        <w:t>% к ожидаемым показателям 2016 года.</w:t>
      </w:r>
    </w:p>
    <w:p w:rsidR="00314038" w:rsidRPr="00733F92" w:rsidRDefault="00EA1C57" w:rsidP="00D671BA">
      <w:pPr>
        <w:widowControl w:val="0"/>
        <w:spacing w:after="0"/>
        <w:ind w:firstLine="708"/>
        <w:rPr>
          <w:sz w:val="28"/>
          <w:szCs w:val="28"/>
        </w:rPr>
      </w:pPr>
      <w:r w:rsidRPr="00733F92">
        <w:rPr>
          <w:sz w:val="28"/>
          <w:szCs w:val="28"/>
        </w:rPr>
        <w:t>Согласно Пояснительной записке «Поступления налога на имущество ф</w:t>
      </w:r>
      <w:r w:rsidRPr="00733F92">
        <w:rPr>
          <w:sz w:val="28"/>
          <w:szCs w:val="28"/>
        </w:rPr>
        <w:t>и</w:t>
      </w:r>
      <w:r w:rsidRPr="00733F92">
        <w:rPr>
          <w:sz w:val="28"/>
          <w:szCs w:val="28"/>
        </w:rPr>
        <w:t xml:space="preserve">зических лиц рассчитаны из </w:t>
      </w:r>
      <w:r w:rsidR="00733F92" w:rsidRPr="00733F92">
        <w:rPr>
          <w:sz w:val="28"/>
          <w:szCs w:val="28"/>
        </w:rPr>
        <w:t>ожидаемой оценки</w:t>
      </w:r>
      <w:r w:rsidRPr="00733F92">
        <w:rPr>
          <w:sz w:val="28"/>
          <w:szCs w:val="28"/>
        </w:rPr>
        <w:t xml:space="preserve"> поступления налога в 201</w:t>
      </w:r>
      <w:r w:rsidR="00733F92" w:rsidRPr="00733F92">
        <w:rPr>
          <w:sz w:val="28"/>
          <w:szCs w:val="28"/>
        </w:rPr>
        <w:t>6</w:t>
      </w:r>
      <w:r w:rsidRPr="00733F92">
        <w:rPr>
          <w:sz w:val="28"/>
          <w:szCs w:val="28"/>
        </w:rPr>
        <w:t xml:space="preserve"> году</w:t>
      </w:r>
      <w:r w:rsidR="00E65952" w:rsidRPr="00733F92">
        <w:rPr>
          <w:sz w:val="28"/>
          <w:szCs w:val="28"/>
        </w:rPr>
        <w:t>»</w:t>
      </w:r>
      <w:r w:rsidRPr="00733F92">
        <w:rPr>
          <w:sz w:val="28"/>
          <w:szCs w:val="28"/>
        </w:rPr>
        <w:t xml:space="preserve">, </w:t>
      </w:r>
      <w:r w:rsidR="00E65952" w:rsidRPr="00733F92">
        <w:rPr>
          <w:sz w:val="28"/>
          <w:szCs w:val="28"/>
        </w:rPr>
        <w:t xml:space="preserve">в </w:t>
      </w:r>
      <w:r w:rsidRPr="00733F92">
        <w:rPr>
          <w:sz w:val="28"/>
          <w:szCs w:val="28"/>
        </w:rPr>
        <w:t>действительно</w:t>
      </w:r>
      <w:r w:rsidR="00E65952" w:rsidRPr="00733F92">
        <w:rPr>
          <w:sz w:val="28"/>
          <w:szCs w:val="28"/>
        </w:rPr>
        <w:t>сти же</w:t>
      </w:r>
      <w:r w:rsidRPr="00733F92">
        <w:rPr>
          <w:sz w:val="28"/>
          <w:szCs w:val="28"/>
        </w:rPr>
        <w:t xml:space="preserve"> расчет налога произведен исходя из показателей первон</w:t>
      </w:r>
      <w:r w:rsidRPr="00733F92">
        <w:rPr>
          <w:sz w:val="28"/>
          <w:szCs w:val="28"/>
        </w:rPr>
        <w:t>а</w:t>
      </w:r>
      <w:r w:rsidRPr="00733F92">
        <w:rPr>
          <w:sz w:val="28"/>
          <w:szCs w:val="28"/>
        </w:rPr>
        <w:t>чально утвержденн</w:t>
      </w:r>
      <w:r w:rsidR="009C4D25" w:rsidRPr="00733F92">
        <w:rPr>
          <w:sz w:val="28"/>
          <w:szCs w:val="28"/>
        </w:rPr>
        <w:t>ого</w:t>
      </w:r>
      <w:r w:rsidRPr="00733F92">
        <w:rPr>
          <w:sz w:val="28"/>
          <w:szCs w:val="28"/>
        </w:rPr>
        <w:t xml:space="preserve"> на 201</w:t>
      </w:r>
      <w:r w:rsidR="00733F92" w:rsidRPr="00733F92">
        <w:rPr>
          <w:sz w:val="28"/>
          <w:szCs w:val="28"/>
        </w:rPr>
        <w:t>6</w:t>
      </w:r>
      <w:r w:rsidRPr="00733F92">
        <w:rPr>
          <w:sz w:val="28"/>
          <w:szCs w:val="28"/>
        </w:rPr>
        <w:t xml:space="preserve"> год поступлени</w:t>
      </w:r>
      <w:r w:rsidR="009C4D25" w:rsidRPr="00733F92">
        <w:rPr>
          <w:sz w:val="28"/>
          <w:szCs w:val="28"/>
        </w:rPr>
        <w:t>я</w:t>
      </w:r>
      <w:r w:rsidRPr="00733F92">
        <w:rPr>
          <w:sz w:val="28"/>
          <w:szCs w:val="28"/>
        </w:rPr>
        <w:t xml:space="preserve"> налога.</w:t>
      </w:r>
    </w:p>
    <w:p w:rsidR="00E65952" w:rsidRPr="00733F92" w:rsidRDefault="00E65952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1F68C8" w:rsidRDefault="0023348A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985215">
        <w:rPr>
          <w:b/>
          <w:sz w:val="28"/>
          <w:szCs w:val="28"/>
        </w:rPr>
        <w:t>Т</w:t>
      </w:r>
      <w:r w:rsidR="001F68C8" w:rsidRPr="00985215">
        <w:rPr>
          <w:b/>
          <w:sz w:val="28"/>
          <w:szCs w:val="28"/>
        </w:rPr>
        <w:t>ранспортный налог</w:t>
      </w:r>
    </w:p>
    <w:p w:rsidR="00256890" w:rsidRPr="00985215" w:rsidRDefault="00256890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9F0AF4" w:rsidRPr="00985215" w:rsidRDefault="009F0AF4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В соответствии с Законом Пермского края от 12.10.2007 № 111-ПК «О бюджетном процессе в Пермском крае» в бюджет поселения зачисляется тран</w:t>
      </w:r>
      <w:r w:rsidRPr="00985215">
        <w:rPr>
          <w:sz w:val="28"/>
          <w:szCs w:val="28"/>
        </w:rPr>
        <w:t>с</w:t>
      </w:r>
      <w:r w:rsidRPr="00985215">
        <w:rPr>
          <w:sz w:val="28"/>
          <w:szCs w:val="28"/>
        </w:rPr>
        <w:t>портный налог в размере 50 процентов налога, подлежащего зачислению в бю</w:t>
      </w:r>
      <w:r w:rsidRPr="00985215">
        <w:rPr>
          <w:sz w:val="28"/>
          <w:szCs w:val="28"/>
        </w:rPr>
        <w:t>д</w:t>
      </w:r>
      <w:r w:rsidRPr="00985215">
        <w:rPr>
          <w:sz w:val="28"/>
          <w:szCs w:val="28"/>
        </w:rPr>
        <w:t>жет Пермского края.</w:t>
      </w:r>
    </w:p>
    <w:p w:rsidR="00CB000C" w:rsidRPr="00985215" w:rsidRDefault="00996AC7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Поступления данного вида доходов на 201</w:t>
      </w:r>
      <w:r w:rsidR="00985215" w:rsidRPr="00985215">
        <w:rPr>
          <w:sz w:val="28"/>
          <w:szCs w:val="28"/>
        </w:rPr>
        <w:t>7</w:t>
      </w:r>
      <w:r w:rsidRPr="00985215">
        <w:rPr>
          <w:sz w:val="28"/>
          <w:szCs w:val="28"/>
        </w:rPr>
        <w:t xml:space="preserve"> год прогнозируются в объеме </w:t>
      </w:r>
      <w:r w:rsidR="00985215" w:rsidRPr="00985215">
        <w:rPr>
          <w:sz w:val="28"/>
          <w:szCs w:val="28"/>
        </w:rPr>
        <w:t>845</w:t>
      </w:r>
      <w:r w:rsidRPr="00985215">
        <w:rPr>
          <w:sz w:val="28"/>
          <w:szCs w:val="28"/>
        </w:rPr>
        <w:t>,</w:t>
      </w:r>
      <w:r w:rsidR="006D25EC" w:rsidRPr="00985215">
        <w:rPr>
          <w:sz w:val="28"/>
          <w:szCs w:val="28"/>
        </w:rPr>
        <w:t>0</w:t>
      </w:r>
      <w:r w:rsidR="009053C1" w:rsidRPr="00985215">
        <w:rPr>
          <w:sz w:val="28"/>
          <w:szCs w:val="28"/>
        </w:rPr>
        <w:t xml:space="preserve"> тыс. рублей</w:t>
      </w:r>
      <w:r w:rsidRPr="00985215">
        <w:rPr>
          <w:sz w:val="28"/>
          <w:szCs w:val="28"/>
        </w:rPr>
        <w:t xml:space="preserve">. </w:t>
      </w:r>
      <w:r w:rsidR="00985215" w:rsidRPr="00985215">
        <w:rPr>
          <w:sz w:val="28"/>
          <w:szCs w:val="28"/>
        </w:rPr>
        <w:t>Рост</w:t>
      </w:r>
      <w:r w:rsidRPr="00985215">
        <w:rPr>
          <w:sz w:val="28"/>
          <w:szCs w:val="28"/>
        </w:rPr>
        <w:t xml:space="preserve"> к ожидаемым показателям доходов от транспортного налога за 201</w:t>
      </w:r>
      <w:r w:rsidR="00985215" w:rsidRPr="00985215">
        <w:rPr>
          <w:sz w:val="28"/>
          <w:szCs w:val="28"/>
        </w:rPr>
        <w:t>6</w:t>
      </w:r>
      <w:r w:rsidRPr="00985215">
        <w:rPr>
          <w:sz w:val="28"/>
          <w:szCs w:val="28"/>
        </w:rPr>
        <w:t xml:space="preserve"> год</w:t>
      </w:r>
      <w:r w:rsidR="00050124" w:rsidRPr="00985215">
        <w:rPr>
          <w:sz w:val="28"/>
          <w:szCs w:val="28"/>
        </w:rPr>
        <w:t xml:space="preserve"> </w:t>
      </w:r>
      <w:r w:rsidRPr="00985215">
        <w:rPr>
          <w:sz w:val="28"/>
          <w:szCs w:val="28"/>
        </w:rPr>
        <w:t xml:space="preserve">составит </w:t>
      </w:r>
      <w:r w:rsidR="00985215" w:rsidRPr="00985215">
        <w:rPr>
          <w:sz w:val="28"/>
          <w:szCs w:val="28"/>
        </w:rPr>
        <w:t>7,6</w:t>
      </w:r>
      <w:r w:rsidRPr="00985215">
        <w:rPr>
          <w:sz w:val="28"/>
          <w:szCs w:val="28"/>
        </w:rPr>
        <w:t>%. На 201</w:t>
      </w:r>
      <w:r w:rsidR="00985215" w:rsidRPr="00985215">
        <w:rPr>
          <w:sz w:val="28"/>
          <w:szCs w:val="28"/>
        </w:rPr>
        <w:t>8</w:t>
      </w:r>
      <w:r w:rsidRPr="00985215">
        <w:rPr>
          <w:sz w:val="28"/>
          <w:szCs w:val="28"/>
        </w:rPr>
        <w:t xml:space="preserve"> год планируются доходы в размере </w:t>
      </w:r>
      <w:r w:rsidR="00985215" w:rsidRPr="00985215">
        <w:rPr>
          <w:sz w:val="28"/>
          <w:szCs w:val="28"/>
        </w:rPr>
        <w:t>909,</w:t>
      </w:r>
      <w:r w:rsidR="006D25EC" w:rsidRPr="00985215">
        <w:rPr>
          <w:sz w:val="28"/>
          <w:szCs w:val="28"/>
        </w:rPr>
        <w:t>0</w:t>
      </w:r>
      <w:r w:rsidRPr="00985215">
        <w:rPr>
          <w:sz w:val="28"/>
          <w:szCs w:val="28"/>
        </w:rPr>
        <w:t xml:space="preserve"> тыс. рублей</w:t>
      </w:r>
      <w:r w:rsidR="00CB000C" w:rsidRPr="00985215">
        <w:rPr>
          <w:sz w:val="28"/>
          <w:szCs w:val="28"/>
        </w:rPr>
        <w:t xml:space="preserve"> с увеличением на </w:t>
      </w:r>
      <w:r w:rsidR="00985215" w:rsidRPr="00985215">
        <w:rPr>
          <w:sz w:val="28"/>
          <w:szCs w:val="28"/>
        </w:rPr>
        <w:t>7,6</w:t>
      </w:r>
      <w:r w:rsidR="00CB000C" w:rsidRPr="00985215">
        <w:rPr>
          <w:sz w:val="28"/>
          <w:szCs w:val="28"/>
        </w:rPr>
        <w:t>% к прогнозируемым поступлениям 201</w:t>
      </w:r>
      <w:r w:rsidR="00985215" w:rsidRPr="00985215">
        <w:rPr>
          <w:sz w:val="28"/>
          <w:szCs w:val="28"/>
        </w:rPr>
        <w:t>7</w:t>
      </w:r>
      <w:r w:rsidR="00CB000C" w:rsidRPr="00985215">
        <w:rPr>
          <w:sz w:val="28"/>
          <w:szCs w:val="28"/>
        </w:rPr>
        <w:t xml:space="preserve"> года. </w:t>
      </w:r>
      <w:r w:rsidR="00050124" w:rsidRPr="00985215">
        <w:rPr>
          <w:sz w:val="28"/>
          <w:szCs w:val="28"/>
        </w:rPr>
        <w:t>На 201</w:t>
      </w:r>
      <w:r w:rsidR="00985215" w:rsidRPr="00985215">
        <w:rPr>
          <w:sz w:val="28"/>
          <w:szCs w:val="28"/>
        </w:rPr>
        <w:t>9</w:t>
      </w:r>
      <w:r w:rsidR="00050124" w:rsidRPr="00985215">
        <w:rPr>
          <w:sz w:val="28"/>
          <w:szCs w:val="28"/>
        </w:rPr>
        <w:t xml:space="preserve"> год</w:t>
      </w:r>
      <w:r w:rsidR="00CB000C" w:rsidRPr="00985215">
        <w:rPr>
          <w:sz w:val="28"/>
          <w:szCs w:val="28"/>
        </w:rPr>
        <w:t xml:space="preserve"> поступления планируются в объеме </w:t>
      </w:r>
      <w:r w:rsidR="00985215" w:rsidRPr="00985215">
        <w:rPr>
          <w:sz w:val="28"/>
          <w:szCs w:val="28"/>
        </w:rPr>
        <w:t>971</w:t>
      </w:r>
      <w:r w:rsidR="006D25EC" w:rsidRPr="00985215">
        <w:rPr>
          <w:sz w:val="28"/>
          <w:szCs w:val="28"/>
        </w:rPr>
        <w:t>,0</w:t>
      </w:r>
      <w:r w:rsidR="00050124" w:rsidRPr="00985215">
        <w:rPr>
          <w:sz w:val="28"/>
          <w:szCs w:val="28"/>
        </w:rPr>
        <w:t xml:space="preserve"> тыс. рублей</w:t>
      </w:r>
      <w:r w:rsidR="00CB000C" w:rsidRPr="00985215">
        <w:rPr>
          <w:sz w:val="28"/>
          <w:szCs w:val="28"/>
        </w:rPr>
        <w:t xml:space="preserve"> с ростом по сравнению с 201</w:t>
      </w:r>
      <w:r w:rsidR="00985215" w:rsidRPr="00985215">
        <w:rPr>
          <w:sz w:val="28"/>
          <w:szCs w:val="28"/>
        </w:rPr>
        <w:t>8</w:t>
      </w:r>
      <w:r w:rsidR="00CB000C" w:rsidRPr="00985215">
        <w:rPr>
          <w:sz w:val="28"/>
          <w:szCs w:val="28"/>
        </w:rPr>
        <w:t xml:space="preserve"> годом на </w:t>
      </w:r>
      <w:r w:rsidR="00B649C5" w:rsidRPr="00985215">
        <w:rPr>
          <w:sz w:val="28"/>
          <w:szCs w:val="28"/>
        </w:rPr>
        <w:t>6,</w:t>
      </w:r>
      <w:r w:rsidR="00985215" w:rsidRPr="00985215">
        <w:rPr>
          <w:sz w:val="28"/>
          <w:szCs w:val="28"/>
        </w:rPr>
        <w:t>8</w:t>
      </w:r>
      <w:r w:rsidR="00CB000C" w:rsidRPr="00985215">
        <w:rPr>
          <w:sz w:val="28"/>
          <w:szCs w:val="28"/>
        </w:rPr>
        <w:t>%.</w:t>
      </w:r>
    </w:p>
    <w:p w:rsidR="00314038" w:rsidRPr="00AA6942" w:rsidRDefault="00314038" w:rsidP="00D671BA">
      <w:pPr>
        <w:widowControl w:val="0"/>
        <w:spacing w:after="0"/>
        <w:ind w:firstLine="0"/>
        <w:rPr>
          <w:color w:val="00B0F0"/>
          <w:sz w:val="28"/>
          <w:szCs w:val="28"/>
        </w:rPr>
      </w:pPr>
    </w:p>
    <w:p w:rsidR="009053C1" w:rsidRPr="00985215" w:rsidRDefault="009053C1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85215">
        <w:rPr>
          <w:b/>
          <w:sz w:val="28"/>
          <w:szCs w:val="28"/>
        </w:rPr>
        <w:t>Земельный налог</w:t>
      </w:r>
    </w:p>
    <w:p w:rsidR="00314038" w:rsidRPr="00985215" w:rsidRDefault="00314038" w:rsidP="00D671BA">
      <w:pPr>
        <w:widowControl w:val="0"/>
        <w:spacing w:after="0"/>
        <w:ind w:firstLine="0"/>
        <w:rPr>
          <w:b/>
          <w:sz w:val="28"/>
          <w:szCs w:val="28"/>
        </w:rPr>
      </w:pPr>
    </w:p>
    <w:p w:rsidR="00E571E8" w:rsidRPr="00985215" w:rsidRDefault="00E571E8" w:rsidP="00D75DC1">
      <w:pPr>
        <w:widowControl w:val="0"/>
        <w:spacing w:after="0"/>
        <w:rPr>
          <w:sz w:val="28"/>
          <w:szCs w:val="28"/>
        </w:rPr>
      </w:pPr>
      <w:proofErr w:type="gramStart"/>
      <w:r w:rsidRPr="00985215">
        <w:rPr>
          <w:sz w:val="28"/>
          <w:szCs w:val="28"/>
        </w:rPr>
        <w:t>В бюджет поселения зачисляется земельный налог, взимаемый по ставкам</w:t>
      </w:r>
      <w:r w:rsidR="00F62CC8" w:rsidRPr="00985215">
        <w:rPr>
          <w:sz w:val="28"/>
          <w:szCs w:val="28"/>
        </w:rPr>
        <w:t xml:space="preserve">, </w:t>
      </w:r>
      <w:r w:rsidR="00F62CC8" w:rsidRPr="00985215">
        <w:rPr>
          <w:sz w:val="28"/>
          <w:szCs w:val="28"/>
        </w:rPr>
        <w:lastRenderedPageBreak/>
        <w:t>определенным</w:t>
      </w:r>
      <w:r w:rsidR="00F1577A" w:rsidRPr="00985215">
        <w:rPr>
          <w:sz w:val="28"/>
          <w:szCs w:val="28"/>
        </w:rPr>
        <w:t xml:space="preserve"> </w:t>
      </w:r>
      <w:r w:rsidR="00D75DC1" w:rsidRPr="00985215">
        <w:rPr>
          <w:sz w:val="28"/>
          <w:szCs w:val="28"/>
        </w:rPr>
        <w:t>Положением «О порядке исчисления и уплаты земельного налога на территории Киселевского сельского поселения</w:t>
      </w:r>
      <w:r w:rsidR="00032800" w:rsidRPr="00985215">
        <w:rPr>
          <w:sz w:val="28"/>
          <w:szCs w:val="28"/>
        </w:rPr>
        <w:t>»</w:t>
      </w:r>
      <w:r w:rsidR="00D75DC1" w:rsidRPr="00985215">
        <w:rPr>
          <w:sz w:val="28"/>
          <w:szCs w:val="28"/>
        </w:rPr>
        <w:t>, утвержденн</w:t>
      </w:r>
      <w:r w:rsidR="00032800" w:rsidRPr="00985215">
        <w:rPr>
          <w:sz w:val="28"/>
          <w:szCs w:val="28"/>
        </w:rPr>
        <w:t>ым</w:t>
      </w:r>
      <w:r w:rsidR="00D75DC1" w:rsidRPr="00985215">
        <w:rPr>
          <w:sz w:val="28"/>
          <w:szCs w:val="28"/>
        </w:rPr>
        <w:t xml:space="preserve"> </w:t>
      </w:r>
      <w:r w:rsidR="00032800" w:rsidRPr="00985215">
        <w:rPr>
          <w:sz w:val="28"/>
          <w:szCs w:val="28"/>
        </w:rPr>
        <w:t>р</w:t>
      </w:r>
      <w:r w:rsidR="00D75DC1" w:rsidRPr="00985215">
        <w:rPr>
          <w:sz w:val="28"/>
          <w:szCs w:val="28"/>
        </w:rPr>
        <w:t>ешением С</w:t>
      </w:r>
      <w:r w:rsidR="00D75DC1" w:rsidRPr="00985215">
        <w:rPr>
          <w:sz w:val="28"/>
          <w:szCs w:val="28"/>
        </w:rPr>
        <w:t>о</w:t>
      </w:r>
      <w:r w:rsidR="00D75DC1" w:rsidRPr="00985215">
        <w:rPr>
          <w:sz w:val="28"/>
          <w:szCs w:val="28"/>
        </w:rPr>
        <w:t xml:space="preserve">вета депутатов МО «Киселевское сельское поселение» от 17.11.2010 </w:t>
      </w:r>
      <w:r w:rsidR="00032800" w:rsidRPr="00985215">
        <w:rPr>
          <w:sz w:val="28"/>
          <w:szCs w:val="28"/>
        </w:rPr>
        <w:t xml:space="preserve">№ 123 </w:t>
      </w:r>
      <w:r w:rsidR="00D75DC1" w:rsidRPr="00985215">
        <w:rPr>
          <w:sz w:val="28"/>
          <w:szCs w:val="28"/>
        </w:rPr>
        <w:t>(с и</w:t>
      </w:r>
      <w:r w:rsidR="00D75DC1" w:rsidRPr="00985215">
        <w:rPr>
          <w:sz w:val="28"/>
          <w:szCs w:val="28"/>
        </w:rPr>
        <w:t>з</w:t>
      </w:r>
      <w:r w:rsidR="00D75DC1" w:rsidRPr="00985215">
        <w:rPr>
          <w:sz w:val="28"/>
          <w:szCs w:val="28"/>
        </w:rPr>
        <w:t xml:space="preserve">менениями, внесенными </w:t>
      </w:r>
      <w:r w:rsidR="00032800" w:rsidRPr="00985215">
        <w:rPr>
          <w:sz w:val="28"/>
          <w:szCs w:val="28"/>
        </w:rPr>
        <w:t>р</w:t>
      </w:r>
      <w:r w:rsidR="00D75DC1" w:rsidRPr="00985215">
        <w:rPr>
          <w:sz w:val="28"/>
          <w:szCs w:val="28"/>
        </w:rPr>
        <w:t>ешениями Совета депутатов муниципального образов</w:t>
      </w:r>
      <w:r w:rsidR="00D75DC1" w:rsidRPr="00985215">
        <w:rPr>
          <w:sz w:val="28"/>
          <w:szCs w:val="28"/>
        </w:rPr>
        <w:t>а</w:t>
      </w:r>
      <w:r w:rsidR="00D75DC1" w:rsidRPr="00985215">
        <w:rPr>
          <w:sz w:val="28"/>
          <w:szCs w:val="28"/>
        </w:rPr>
        <w:t>ния «Киселевское сельское поселение» от 11.03.2012 № 195, от 19.09.2014 № 61, от 17.11.2010</w:t>
      </w:r>
      <w:r w:rsidR="00032800" w:rsidRPr="00985215">
        <w:rPr>
          <w:sz w:val="28"/>
          <w:szCs w:val="28"/>
        </w:rPr>
        <w:t xml:space="preserve"> № 123</w:t>
      </w:r>
      <w:r w:rsidR="00D75DC1" w:rsidRPr="00985215">
        <w:rPr>
          <w:sz w:val="28"/>
          <w:szCs w:val="28"/>
        </w:rPr>
        <w:t>,</w:t>
      </w:r>
      <w:r w:rsidR="00D75DC1" w:rsidRPr="00985215">
        <w:t xml:space="preserve"> </w:t>
      </w:r>
      <w:r w:rsidR="00D75DC1" w:rsidRPr="00985215">
        <w:rPr>
          <w:sz w:val="28"/>
          <w:szCs w:val="28"/>
        </w:rPr>
        <w:t>от 23.01.2015 № 73)</w:t>
      </w:r>
      <w:r w:rsidR="00F1577A" w:rsidRPr="00985215">
        <w:rPr>
          <w:sz w:val="28"/>
          <w:szCs w:val="28"/>
        </w:rPr>
        <w:t xml:space="preserve">, </w:t>
      </w:r>
      <w:r w:rsidRPr="00985215">
        <w:rPr>
          <w:sz w:val="28"/>
          <w:szCs w:val="28"/>
        </w:rPr>
        <w:t>применяемым к объектам</w:t>
      </w:r>
      <w:proofErr w:type="gramEnd"/>
      <w:r w:rsidRPr="00985215">
        <w:rPr>
          <w:sz w:val="28"/>
          <w:szCs w:val="28"/>
        </w:rPr>
        <w:t xml:space="preserve"> налогообл</w:t>
      </w:r>
      <w:r w:rsidRPr="00985215">
        <w:rPr>
          <w:sz w:val="28"/>
          <w:szCs w:val="28"/>
        </w:rPr>
        <w:t>о</w:t>
      </w:r>
      <w:r w:rsidRPr="00985215">
        <w:rPr>
          <w:sz w:val="28"/>
          <w:szCs w:val="28"/>
        </w:rPr>
        <w:t xml:space="preserve">жения, </w:t>
      </w:r>
      <w:proofErr w:type="gramStart"/>
      <w:r w:rsidRPr="00985215">
        <w:rPr>
          <w:sz w:val="28"/>
          <w:szCs w:val="28"/>
        </w:rPr>
        <w:t>расположенным</w:t>
      </w:r>
      <w:proofErr w:type="gramEnd"/>
      <w:r w:rsidRPr="00985215">
        <w:rPr>
          <w:sz w:val="28"/>
          <w:szCs w:val="28"/>
        </w:rPr>
        <w:t xml:space="preserve"> в границах поселени</w:t>
      </w:r>
      <w:r w:rsidR="00F62CC8" w:rsidRPr="00985215">
        <w:rPr>
          <w:sz w:val="28"/>
          <w:szCs w:val="28"/>
        </w:rPr>
        <w:t>я</w:t>
      </w:r>
      <w:r w:rsidR="00D75DC1" w:rsidRPr="00985215">
        <w:rPr>
          <w:sz w:val="28"/>
          <w:szCs w:val="28"/>
        </w:rPr>
        <w:t>.</w:t>
      </w:r>
    </w:p>
    <w:p w:rsidR="00F62CC8" w:rsidRPr="00985215" w:rsidRDefault="00F62CC8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Поступление земельного налога в 201</w:t>
      </w:r>
      <w:r w:rsidR="00985215" w:rsidRPr="00985215">
        <w:rPr>
          <w:sz w:val="28"/>
          <w:szCs w:val="28"/>
        </w:rPr>
        <w:t>7</w:t>
      </w:r>
      <w:r w:rsidRPr="00985215">
        <w:rPr>
          <w:sz w:val="28"/>
          <w:szCs w:val="28"/>
        </w:rPr>
        <w:t xml:space="preserve"> году планируется в сумме </w:t>
      </w:r>
      <w:r w:rsidR="000E4304" w:rsidRPr="00985215">
        <w:rPr>
          <w:sz w:val="28"/>
          <w:szCs w:val="28"/>
        </w:rPr>
        <w:t>1</w:t>
      </w:r>
      <w:r w:rsidR="00985215" w:rsidRPr="00985215">
        <w:rPr>
          <w:sz w:val="28"/>
          <w:szCs w:val="28"/>
        </w:rPr>
        <w:t> 136,</w:t>
      </w:r>
      <w:r w:rsidR="00D75DC1" w:rsidRPr="00985215">
        <w:rPr>
          <w:sz w:val="28"/>
          <w:szCs w:val="28"/>
        </w:rPr>
        <w:t>0</w:t>
      </w:r>
      <w:r w:rsidRPr="00985215">
        <w:rPr>
          <w:sz w:val="28"/>
          <w:szCs w:val="28"/>
        </w:rPr>
        <w:t xml:space="preserve"> тыс. рублей, </w:t>
      </w:r>
      <w:r w:rsidR="00D75DC1" w:rsidRPr="00985215">
        <w:rPr>
          <w:sz w:val="28"/>
          <w:szCs w:val="28"/>
        </w:rPr>
        <w:t>рост</w:t>
      </w:r>
      <w:r w:rsidRPr="00985215">
        <w:rPr>
          <w:sz w:val="28"/>
          <w:szCs w:val="28"/>
        </w:rPr>
        <w:t xml:space="preserve"> к ожидаемым поступлениям 201</w:t>
      </w:r>
      <w:r w:rsidR="00985215" w:rsidRPr="00985215">
        <w:rPr>
          <w:sz w:val="28"/>
          <w:szCs w:val="28"/>
        </w:rPr>
        <w:t>6</w:t>
      </w:r>
      <w:r w:rsidRPr="00985215">
        <w:rPr>
          <w:sz w:val="28"/>
          <w:szCs w:val="28"/>
        </w:rPr>
        <w:t xml:space="preserve"> года составит </w:t>
      </w:r>
      <w:r w:rsidR="00985215" w:rsidRPr="00985215">
        <w:rPr>
          <w:sz w:val="28"/>
          <w:szCs w:val="28"/>
        </w:rPr>
        <w:t>34,6</w:t>
      </w:r>
      <w:r w:rsidRPr="00985215">
        <w:rPr>
          <w:sz w:val="28"/>
          <w:szCs w:val="28"/>
        </w:rPr>
        <w:t>%</w:t>
      </w:r>
      <w:r w:rsidR="0059023F" w:rsidRPr="00985215">
        <w:rPr>
          <w:sz w:val="28"/>
          <w:szCs w:val="28"/>
        </w:rPr>
        <w:t>,</w:t>
      </w:r>
      <w:r w:rsidRPr="00985215">
        <w:rPr>
          <w:sz w:val="28"/>
          <w:szCs w:val="28"/>
        </w:rPr>
        <w:t xml:space="preserve"> или </w:t>
      </w:r>
      <w:r w:rsidR="00985215" w:rsidRPr="00985215">
        <w:rPr>
          <w:sz w:val="28"/>
          <w:szCs w:val="28"/>
        </w:rPr>
        <w:t>292</w:t>
      </w:r>
      <w:r w:rsidRPr="00985215">
        <w:rPr>
          <w:sz w:val="28"/>
          <w:szCs w:val="28"/>
        </w:rPr>
        <w:t>,</w:t>
      </w:r>
      <w:r w:rsidR="00D75DC1" w:rsidRPr="00985215">
        <w:rPr>
          <w:sz w:val="28"/>
          <w:szCs w:val="28"/>
        </w:rPr>
        <w:t>0</w:t>
      </w:r>
      <w:r w:rsidR="0059023F" w:rsidRPr="00985215">
        <w:rPr>
          <w:sz w:val="28"/>
          <w:szCs w:val="28"/>
        </w:rPr>
        <w:t xml:space="preserve"> тыс. рублей.</w:t>
      </w:r>
    </w:p>
    <w:p w:rsidR="00F62CC8" w:rsidRPr="00985215" w:rsidRDefault="00DE6F49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В плановом периоде п</w:t>
      </w:r>
      <w:r w:rsidR="00F62CC8" w:rsidRPr="00985215">
        <w:rPr>
          <w:sz w:val="28"/>
          <w:szCs w:val="28"/>
        </w:rPr>
        <w:t>рогнозируется ежегодное увеличение поступления земельного налога:</w:t>
      </w:r>
    </w:p>
    <w:p w:rsidR="00F62CC8" w:rsidRPr="00985215" w:rsidRDefault="00F62CC8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- в 201</w:t>
      </w:r>
      <w:r w:rsidR="00985215" w:rsidRPr="00985215">
        <w:rPr>
          <w:sz w:val="28"/>
          <w:szCs w:val="28"/>
        </w:rPr>
        <w:t>8</w:t>
      </w:r>
      <w:r w:rsidRPr="00985215">
        <w:rPr>
          <w:sz w:val="28"/>
          <w:szCs w:val="28"/>
        </w:rPr>
        <w:t xml:space="preserve"> году </w:t>
      </w:r>
      <w:r w:rsidR="000E4304" w:rsidRPr="00985215">
        <w:rPr>
          <w:sz w:val="28"/>
          <w:szCs w:val="28"/>
        </w:rPr>
        <w:t>–</w:t>
      </w:r>
      <w:r w:rsidRPr="00985215">
        <w:rPr>
          <w:sz w:val="28"/>
          <w:szCs w:val="28"/>
        </w:rPr>
        <w:t xml:space="preserve"> </w:t>
      </w:r>
      <w:r w:rsidR="000E4304" w:rsidRPr="00985215">
        <w:rPr>
          <w:sz w:val="28"/>
          <w:szCs w:val="28"/>
        </w:rPr>
        <w:t>1</w:t>
      </w:r>
      <w:r w:rsidR="0059023F" w:rsidRPr="00985215">
        <w:rPr>
          <w:sz w:val="28"/>
          <w:szCs w:val="28"/>
        </w:rPr>
        <w:t> </w:t>
      </w:r>
      <w:r w:rsidR="00985215" w:rsidRPr="00985215">
        <w:rPr>
          <w:sz w:val="28"/>
          <w:szCs w:val="28"/>
        </w:rPr>
        <w:t>285</w:t>
      </w:r>
      <w:r w:rsidR="0059023F" w:rsidRPr="00985215">
        <w:rPr>
          <w:sz w:val="28"/>
          <w:szCs w:val="28"/>
        </w:rPr>
        <w:t>,</w:t>
      </w:r>
      <w:r w:rsidR="00D75DC1" w:rsidRPr="00985215">
        <w:rPr>
          <w:sz w:val="28"/>
          <w:szCs w:val="28"/>
        </w:rPr>
        <w:t>0</w:t>
      </w:r>
      <w:r w:rsidRPr="00985215">
        <w:rPr>
          <w:sz w:val="28"/>
          <w:szCs w:val="28"/>
        </w:rPr>
        <w:t xml:space="preserve"> тыс. рублей;</w:t>
      </w:r>
    </w:p>
    <w:p w:rsidR="00F62CC8" w:rsidRPr="00985215" w:rsidRDefault="00F62CC8" w:rsidP="00D671BA">
      <w:pPr>
        <w:widowControl w:val="0"/>
        <w:spacing w:after="0"/>
        <w:rPr>
          <w:sz w:val="28"/>
          <w:szCs w:val="28"/>
        </w:rPr>
      </w:pPr>
      <w:r w:rsidRPr="00985215">
        <w:rPr>
          <w:sz w:val="28"/>
          <w:szCs w:val="28"/>
        </w:rPr>
        <w:t>- в 201</w:t>
      </w:r>
      <w:r w:rsidR="00985215" w:rsidRPr="00985215">
        <w:rPr>
          <w:sz w:val="28"/>
          <w:szCs w:val="28"/>
        </w:rPr>
        <w:t>9</w:t>
      </w:r>
      <w:r w:rsidRPr="00985215">
        <w:rPr>
          <w:sz w:val="28"/>
          <w:szCs w:val="28"/>
        </w:rPr>
        <w:t xml:space="preserve"> году </w:t>
      </w:r>
      <w:r w:rsidR="000E4304" w:rsidRPr="00985215">
        <w:rPr>
          <w:sz w:val="28"/>
          <w:szCs w:val="28"/>
        </w:rPr>
        <w:t>–</w:t>
      </w:r>
      <w:r w:rsidRPr="00985215">
        <w:rPr>
          <w:sz w:val="28"/>
          <w:szCs w:val="28"/>
        </w:rPr>
        <w:t xml:space="preserve"> </w:t>
      </w:r>
      <w:r w:rsidR="000E4304" w:rsidRPr="00985215">
        <w:rPr>
          <w:sz w:val="28"/>
          <w:szCs w:val="28"/>
        </w:rPr>
        <w:t>1 </w:t>
      </w:r>
      <w:r w:rsidR="00985215" w:rsidRPr="00985215">
        <w:rPr>
          <w:sz w:val="28"/>
          <w:szCs w:val="28"/>
        </w:rPr>
        <w:t>446</w:t>
      </w:r>
      <w:r w:rsidR="000E4304" w:rsidRPr="00985215">
        <w:rPr>
          <w:sz w:val="28"/>
          <w:szCs w:val="28"/>
        </w:rPr>
        <w:t>,</w:t>
      </w:r>
      <w:r w:rsidRPr="00985215">
        <w:rPr>
          <w:sz w:val="28"/>
          <w:szCs w:val="28"/>
        </w:rPr>
        <w:t>0 тыс. рублей</w:t>
      </w:r>
      <w:r w:rsidR="00361434" w:rsidRPr="00985215">
        <w:rPr>
          <w:sz w:val="28"/>
          <w:szCs w:val="28"/>
        </w:rPr>
        <w:t>.</w:t>
      </w:r>
    </w:p>
    <w:p w:rsidR="00E571E8" w:rsidRPr="00985215" w:rsidRDefault="00DE6F49" w:rsidP="00D671BA">
      <w:pPr>
        <w:widowControl w:val="0"/>
        <w:spacing w:after="0"/>
        <w:rPr>
          <w:sz w:val="28"/>
          <w:szCs w:val="28"/>
        </w:rPr>
      </w:pPr>
      <w:proofErr w:type="gramStart"/>
      <w:r w:rsidRPr="00985215">
        <w:rPr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985215">
        <w:rPr>
          <w:sz w:val="28"/>
          <w:szCs w:val="28"/>
        </w:rPr>
        <w:t xml:space="preserve"> продолж</w:t>
      </w:r>
      <w:r w:rsidRPr="00985215">
        <w:rPr>
          <w:sz w:val="28"/>
          <w:szCs w:val="28"/>
        </w:rPr>
        <w:t>ением</w:t>
      </w:r>
      <w:r w:rsidR="00E571E8" w:rsidRPr="00985215">
        <w:rPr>
          <w:sz w:val="28"/>
          <w:szCs w:val="28"/>
        </w:rPr>
        <w:t xml:space="preserve"> </w:t>
      </w:r>
      <w:r w:rsidRPr="00985215">
        <w:rPr>
          <w:sz w:val="28"/>
          <w:szCs w:val="28"/>
        </w:rPr>
        <w:t xml:space="preserve">проведения </w:t>
      </w:r>
      <w:r w:rsidR="00E571E8" w:rsidRPr="00985215">
        <w:rPr>
          <w:sz w:val="28"/>
          <w:szCs w:val="28"/>
        </w:rPr>
        <w:t>работ по вовлечению в оборот свободных земельных участков, а также земельных участков по факту их испол</w:t>
      </w:r>
      <w:r w:rsidR="00E571E8" w:rsidRPr="00985215">
        <w:rPr>
          <w:sz w:val="28"/>
          <w:szCs w:val="28"/>
        </w:rPr>
        <w:t>ь</w:t>
      </w:r>
      <w:r w:rsidR="00E571E8" w:rsidRPr="00985215">
        <w:rPr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985215">
        <w:rPr>
          <w:sz w:val="28"/>
          <w:szCs w:val="28"/>
        </w:rPr>
        <w:t>ванных ранее земельных участков,</w:t>
      </w:r>
      <w:r w:rsidR="00E571E8" w:rsidRPr="00985215">
        <w:rPr>
          <w:sz w:val="28"/>
          <w:szCs w:val="28"/>
        </w:rPr>
        <w:t xml:space="preserve"> которая повлечет увел</w:t>
      </w:r>
      <w:r w:rsidR="00E571E8" w:rsidRPr="00985215">
        <w:rPr>
          <w:sz w:val="28"/>
          <w:szCs w:val="28"/>
        </w:rPr>
        <w:t>и</w:t>
      </w:r>
      <w:r w:rsidR="00E571E8" w:rsidRPr="00985215">
        <w:rPr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Pr="00AA6942" w:rsidRDefault="00421982" w:rsidP="00D671BA">
      <w:pPr>
        <w:widowControl w:val="0"/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623723" w:rsidRPr="007451D5" w:rsidRDefault="00623723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7451D5">
        <w:rPr>
          <w:b/>
          <w:sz w:val="28"/>
          <w:szCs w:val="28"/>
        </w:rPr>
        <w:t>Государственная пошлина</w:t>
      </w:r>
    </w:p>
    <w:p w:rsidR="00746D00" w:rsidRPr="007451D5" w:rsidRDefault="00746D00" w:rsidP="00D671BA">
      <w:pPr>
        <w:widowControl w:val="0"/>
        <w:spacing w:after="0"/>
        <w:rPr>
          <w:b/>
          <w:sz w:val="28"/>
          <w:szCs w:val="28"/>
        </w:rPr>
      </w:pPr>
    </w:p>
    <w:p w:rsidR="005B0459" w:rsidRPr="007451D5" w:rsidRDefault="00623723" w:rsidP="00D671BA">
      <w:pPr>
        <w:widowControl w:val="0"/>
        <w:spacing w:after="0"/>
        <w:rPr>
          <w:i/>
          <w:sz w:val="28"/>
          <w:szCs w:val="28"/>
        </w:rPr>
      </w:pPr>
      <w:r w:rsidRPr="007451D5">
        <w:rPr>
          <w:sz w:val="28"/>
          <w:szCs w:val="28"/>
        </w:rPr>
        <w:t xml:space="preserve">Согласно </w:t>
      </w:r>
      <w:r w:rsidR="00421982" w:rsidRPr="007451D5">
        <w:rPr>
          <w:sz w:val="28"/>
          <w:szCs w:val="28"/>
        </w:rPr>
        <w:t>П</w:t>
      </w:r>
      <w:r w:rsidRPr="007451D5">
        <w:rPr>
          <w:sz w:val="28"/>
          <w:szCs w:val="28"/>
        </w:rPr>
        <w:t xml:space="preserve">ояснительной записке к проекту </w:t>
      </w:r>
      <w:r w:rsidR="0023348A" w:rsidRPr="007451D5">
        <w:rPr>
          <w:sz w:val="28"/>
          <w:szCs w:val="28"/>
        </w:rPr>
        <w:t>Р</w:t>
      </w:r>
      <w:r w:rsidRPr="007451D5">
        <w:rPr>
          <w:sz w:val="28"/>
          <w:szCs w:val="28"/>
        </w:rPr>
        <w:t>ешения</w:t>
      </w:r>
      <w:r w:rsidR="0023348A" w:rsidRPr="007451D5">
        <w:rPr>
          <w:sz w:val="28"/>
          <w:szCs w:val="28"/>
        </w:rPr>
        <w:t xml:space="preserve"> </w:t>
      </w:r>
      <w:r w:rsidR="00421982" w:rsidRPr="007451D5">
        <w:rPr>
          <w:sz w:val="28"/>
          <w:szCs w:val="28"/>
        </w:rPr>
        <w:t xml:space="preserve">о бюджете </w:t>
      </w:r>
      <w:r w:rsidR="0023348A" w:rsidRPr="007451D5">
        <w:rPr>
          <w:sz w:val="28"/>
          <w:szCs w:val="28"/>
        </w:rPr>
        <w:t>поступл</w:t>
      </w:r>
      <w:r w:rsidR="0023348A" w:rsidRPr="007451D5">
        <w:rPr>
          <w:sz w:val="28"/>
          <w:szCs w:val="28"/>
        </w:rPr>
        <w:t>е</w:t>
      </w:r>
      <w:r w:rsidR="0023348A" w:rsidRPr="007451D5">
        <w:rPr>
          <w:sz w:val="28"/>
          <w:szCs w:val="28"/>
        </w:rPr>
        <w:t>ния данного вида доходов</w:t>
      </w:r>
      <w:r w:rsidRPr="007451D5">
        <w:rPr>
          <w:sz w:val="28"/>
          <w:szCs w:val="28"/>
        </w:rPr>
        <w:t xml:space="preserve"> планир</w:t>
      </w:r>
      <w:r w:rsidR="00622070" w:rsidRPr="007451D5">
        <w:rPr>
          <w:sz w:val="28"/>
          <w:szCs w:val="28"/>
        </w:rPr>
        <w:t>уются</w:t>
      </w:r>
      <w:r w:rsidR="0023348A" w:rsidRPr="007451D5">
        <w:rPr>
          <w:sz w:val="28"/>
          <w:szCs w:val="28"/>
        </w:rPr>
        <w:t xml:space="preserve"> от</w:t>
      </w:r>
      <w:r w:rsidRPr="007451D5">
        <w:rPr>
          <w:sz w:val="28"/>
          <w:szCs w:val="28"/>
        </w:rPr>
        <w:t xml:space="preserve"> государственной пошлины за сове</w:t>
      </w:r>
      <w:r w:rsidRPr="007451D5">
        <w:rPr>
          <w:sz w:val="28"/>
          <w:szCs w:val="28"/>
        </w:rPr>
        <w:t>р</w:t>
      </w:r>
      <w:r w:rsidRPr="007451D5">
        <w:rPr>
          <w:sz w:val="28"/>
          <w:szCs w:val="28"/>
        </w:rPr>
        <w:t>шение нотариальных действий должностными лицами органов местного сам</w:t>
      </w:r>
      <w:r w:rsidRPr="007451D5">
        <w:rPr>
          <w:sz w:val="28"/>
          <w:szCs w:val="28"/>
        </w:rPr>
        <w:t>о</w:t>
      </w:r>
      <w:r w:rsidRPr="007451D5">
        <w:rPr>
          <w:sz w:val="28"/>
          <w:szCs w:val="28"/>
        </w:rPr>
        <w:t>управления, уполномоченными в соответствии с законодательными актами Ро</w:t>
      </w:r>
      <w:r w:rsidRPr="007451D5">
        <w:rPr>
          <w:sz w:val="28"/>
          <w:szCs w:val="28"/>
        </w:rPr>
        <w:t>с</w:t>
      </w:r>
      <w:r w:rsidRPr="007451D5">
        <w:rPr>
          <w:sz w:val="28"/>
          <w:szCs w:val="28"/>
        </w:rPr>
        <w:t>сийской Федерации на совершение нотариальных действий</w:t>
      </w:r>
      <w:r w:rsidR="00622070" w:rsidRPr="007451D5">
        <w:rPr>
          <w:sz w:val="28"/>
          <w:szCs w:val="28"/>
        </w:rPr>
        <w:t>.</w:t>
      </w:r>
      <w:r w:rsidR="009C4D25" w:rsidRPr="007451D5">
        <w:t xml:space="preserve"> </w:t>
      </w:r>
      <w:r w:rsidR="009C4D25" w:rsidRPr="007451D5">
        <w:rPr>
          <w:sz w:val="28"/>
          <w:szCs w:val="28"/>
        </w:rPr>
        <w:t>Ожидаемые посту</w:t>
      </w:r>
      <w:r w:rsidR="009C4D25" w:rsidRPr="007451D5">
        <w:rPr>
          <w:sz w:val="28"/>
          <w:szCs w:val="28"/>
        </w:rPr>
        <w:t>п</w:t>
      </w:r>
      <w:r w:rsidR="009C4D25" w:rsidRPr="007451D5">
        <w:rPr>
          <w:sz w:val="28"/>
          <w:szCs w:val="28"/>
        </w:rPr>
        <w:t>ления государственной пошлины в 201</w:t>
      </w:r>
      <w:r w:rsidR="007451D5" w:rsidRPr="007451D5">
        <w:rPr>
          <w:sz w:val="28"/>
          <w:szCs w:val="28"/>
        </w:rPr>
        <w:t>6 году составят 34</w:t>
      </w:r>
      <w:r w:rsidR="009C4D25" w:rsidRPr="007451D5">
        <w:rPr>
          <w:sz w:val="28"/>
          <w:szCs w:val="28"/>
        </w:rPr>
        <w:t>,0 тыс. рублей.</w:t>
      </w:r>
      <w:r w:rsidR="00622070" w:rsidRPr="007451D5">
        <w:rPr>
          <w:sz w:val="28"/>
          <w:szCs w:val="28"/>
        </w:rPr>
        <w:t xml:space="preserve"> Н</w:t>
      </w:r>
      <w:r w:rsidR="0023348A" w:rsidRPr="007451D5">
        <w:rPr>
          <w:sz w:val="28"/>
          <w:szCs w:val="28"/>
        </w:rPr>
        <w:t>а 201</w:t>
      </w:r>
      <w:r w:rsidR="007451D5" w:rsidRPr="007451D5">
        <w:rPr>
          <w:sz w:val="28"/>
          <w:szCs w:val="28"/>
        </w:rPr>
        <w:t>7</w:t>
      </w:r>
      <w:r w:rsidR="0023348A" w:rsidRPr="007451D5">
        <w:rPr>
          <w:sz w:val="28"/>
          <w:szCs w:val="28"/>
        </w:rPr>
        <w:t xml:space="preserve"> год </w:t>
      </w:r>
      <w:r w:rsidR="00622070" w:rsidRPr="007451D5">
        <w:rPr>
          <w:sz w:val="28"/>
          <w:szCs w:val="28"/>
        </w:rPr>
        <w:t xml:space="preserve">поступления прогнозируются </w:t>
      </w:r>
      <w:r w:rsidR="0023348A" w:rsidRPr="007451D5">
        <w:rPr>
          <w:sz w:val="28"/>
          <w:szCs w:val="28"/>
        </w:rPr>
        <w:t xml:space="preserve">в объеме </w:t>
      </w:r>
      <w:r w:rsidR="007451D5" w:rsidRPr="007451D5">
        <w:rPr>
          <w:sz w:val="28"/>
          <w:szCs w:val="28"/>
        </w:rPr>
        <w:t>27</w:t>
      </w:r>
      <w:r w:rsidR="0023348A" w:rsidRPr="007451D5">
        <w:rPr>
          <w:sz w:val="28"/>
          <w:szCs w:val="28"/>
        </w:rPr>
        <w:t>,0 тыс. рублей</w:t>
      </w:r>
      <w:r w:rsidR="00622070" w:rsidRPr="007451D5">
        <w:rPr>
          <w:sz w:val="28"/>
          <w:szCs w:val="28"/>
        </w:rPr>
        <w:t>, на 201</w:t>
      </w:r>
      <w:r w:rsidR="007451D5" w:rsidRPr="007451D5">
        <w:rPr>
          <w:sz w:val="28"/>
          <w:szCs w:val="28"/>
        </w:rPr>
        <w:t>8</w:t>
      </w:r>
      <w:r w:rsidR="00055C12" w:rsidRPr="007451D5">
        <w:rPr>
          <w:sz w:val="28"/>
          <w:szCs w:val="28"/>
        </w:rPr>
        <w:t xml:space="preserve"> год</w:t>
      </w:r>
      <w:r w:rsidR="00622070" w:rsidRPr="007451D5">
        <w:rPr>
          <w:sz w:val="28"/>
          <w:szCs w:val="28"/>
        </w:rPr>
        <w:t xml:space="preserve"> </w:t>
      </w:r>
      <w:r w:rsidR="00421982" w:rsidRPr="007451D5">
        <w:rPr>
          <w:sz w:val="28"/>
          <w:szCs w:val="28"/>
        </w:rPr>
        <w:t>–</w:t>
      </w:r>
      <w:r w:rsidR="0023348A" w:rsidRPr="007451D5">
        <w:rPr>
          <w:sz w:val="28"/>
          <w:szCs w:val="28"/>
        </w:rPr>
        <w:t xml:space="preserve"> </w:t>
      </w:r>
      <w:r w:rsidR="007451D5" w:rsidRPr="007451D5">
        <w:rPr>
          <w:sz w:val="28"/>
          <w:szCs w:val="28"/>
        </w:rPr>
        <w:t>29</w:t>
      </w:r>
      <w:r w:rsidR="0023348A" w:rsidRPr="007451D5">
        <w:rPr>
          <w:sz w:val="28"/>
          <w:szCs w:val="28"/>
        </w:rPr>
        <w:t>,</w:t>
      </w:r>
      <w:r w:rsidR="009C4D25" w:rsidRPr="007451D5">
        <w:rPr>
          <w:sz w:val="28"/>
          <w:szCs w:val="28"/>
        </w:rPr>
        <w:t>0</w:t>
      </w:r>
      <w:r w:rsidR="0023348A" w:rsidRPr="007451D5">
        <w:rPr>
          <w:sz w:val="28"/>
          <w:szCs w:val="28"/>
        </w:rPr>
        <w:t xml:space="preserve"> тыс. рублей</w:t>
      </w:r>
      <w:r w:rsidR="00622070" w:rsidRPr="007451D5">
        <w:rPr>
          <w:sz w:val="28"/>
          <w:szCs w:val="28"/>
        </w:rPr>
        <w:t>, на 201</w:t>
      </w:r>
      <w:r w:rsidR="007451D5" w:rsidRPr="007451D5">
        <w:rPr>
          <w:sz w:val="28"/>
          <w:szCs w:val="28"/>
        </w:rPr>
        <w:t>9</w:t>
      </w:r>
      <w:r w:rsidR="00622070" w:rsidRPr="007451D5">
        <w:rPr>
          <w:sz w:val="28"/>
          <w:szCs w:val="28"/>
        </w:rPr>
        <w:t xml:space="preserve"> год </w:t>
      </w:r>
      <w:r w:rsidR="00421982" w:rsidRPr="007451D5">
        <w:rPr>
          <w:sz w:val="28"/>
          <w:szCs w:val="28"/>
        </w:rPr>
        <w:t xml:space="preserve">– </w:t>
      </w:r>
      <w:r w:rsidR="009C4D25" w:rsidRPr="007451D5">
        <w:rPr>
          <w:sz w:val="28"/>
          <w:szCs w:val="28"/>
        </w:rPr>
        <w:t>3</w:t>
      </w:r>
      <w:r w:rsidR="007451D5" w:rsidRPr="007451D5">
        <w:rPr>
          <w:sz w:val="28"/>
          <w:szCs w:val="28"/>
        </w:rPr>
        <w:t>1</w:t>
      </w:r>
      <w:r w:rsidR="00421982" w:rsidRPr="007451D5">
        <w:rPr>
          <w:sz w:val="28"/>
          <w:szCs w:val="28"/>
        </w:rPr>
        <w:t>,</w:t>
      </w:r>
      <w:r w:rsidR="00622070" w:rsidRPr="007451D5">
        <w:rPr>
          <w:sz w:val="28"/>
          <w:szCs w:val="28"/>
        </w:rPr>
        <w:t>0 тыс. рублей</w:t>
      </w:r>
      <w:r w:rsidR="0023348A" w:rsidRPr="007451D5">
        <w:rPr>
          <w:sz w:val="28"/>
          <w:szCs w:val="28"/>
        </w:rPr>
        <w:t>.</w:t>
      </w:r>
      <w:r w:rsidR="009C4D25" w:rsidRPr="007451D5">
        <w:rPr>
          <w:sz w:val="28"/>
          <w:szCs w:val="28"/>
        </w:rPr>
        <w:t xml:space="preserve"> </w:t>
      </w:r>
      <w:r w:rsidR="007451D5" w:rsidRPr="007451D5">
        <w:rPr>
          <w:sz w:val="28"/>
          <w:szCs w:val="28"/>
        </w:rPr>
        <w:t>В 2017 году снижение к ожидаемому исполнению за 2016 год составит 20,6%. В прогнозном периоде 2018-2019гг. р</w:t>
      </w:r>
      <w:r w:rsidR="009C4D25" w:rsidRPr="007451D5">
        <w:rPr>
          <w:sz w:val="28"/>
          <w:szCs w:val="28"/>
        </w:rPr>
        <w:t>ост о</w:t>
      </w:r>
      <w:r w:rsidR="00622070" w:rsidRPr="007451D5">
        <w:rPr>
          <w:sz w:val="28"/>
          <w:szCs w:val="28"/>
        </w:rPr>
        <w:t>бъем</w:t>
      </w:r>
      <w:r w:rsidR="009C4D25" w:rsidRPr="007451D5">
        <w:rPr>
          <w:sz w:val="28"/>
          <w:szCs w:val="28"/>
        </w:rPr>
        <w:t>а</w:t>
      </w:r>
      <w:r w:rsidR="00622070" w:rsidRPr="007451D5">
        <w:rPr>
          <w:sz w:val="28"/>
          <w:szCs w:val="28"/>
        </w:rPr>
        <w:t xml:space="preserve"> запланированных поступлений </w:t>
      </w:r>
      <w:r w:rsidR="009C4D25" w:rsidRPr="007451D5">
        <w:rPr>
          <w:sz w:val="28"/>
          <w:szCs w:val="28"/>
        </w:rPr>
        <w:t xml:space="preserve">составит соответственно </w:t>
      </w:r>
      <w:r w:rsidR="007451D5" w:rsidRPr="007451D5">
        <w:rPr>
          <w:sz w:val="28"/>
          <w:szCs w:val="28"/>
        </w:rPr>
        <w:t>7,4</w:t>
      </w:r>
      <w:r w:rsidR="009C4D25" w:rsidRPr="007451D5">
        <w:rPr>
          <w:sz w:val="28"/>
          <w:szCs w:val="28"/>
        </w:rPr>
        <w:t>%</w:t>
      </w:r>
      <w:r w:rsidR="00032800" w:rsidRPr="007451D5">
        <w:rPr>
          <w:sz w:val="28"/>
          <w:szCs w:val="28"/>
        </w:rPr>
        <w:t xml:space="preserve"> и</w:t>
      </w:r>
      <w:r w:rsidR="009C4D25" w:rsidRPr="007451D5">
        <w:rPr>
          <w:sz w:val="28"/>
          <w:szCs w:val="28"/>
        </w:rPr>
        <w:t xml:space="preserve"> </w:t>
      </w:r>
      <w:r w:rsidR="007451D5" w:rsidRPr="007451D5">
        <w:rPr>
          <w:sz w:val="28"/>
          <w:szCs w:val="28"/>
        </w:rPr>
        <w:t>6,8</w:t>
      </w:r>
      <w:r w:rsidR="009C4D25" w:rsidRPr="007451D5">
        <w:rPr>
          <w:sz w:val="28"/>
          <w:szCs w:val="28"/>
        </w:rPr>
        <w:t>% к предыдущему году.</w:t>
      </w:r>
    </w:p>
    <w:p w:rsidR="00421982" w:rsidRPr="00AA6942" w:rsidRDefault="00421982" w:rsidP="00F52DD1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7451D5" w:rsidRDefault="004A1052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7451D5">
        <w:rPr>
          <w:b/>
          <w:sz w:val="28"/>
          <w:szCs w:val="28"/>
        </w:rPr>
        <w:t>Доходы от использования имущества,</w:t>
      </w:r>
      <w:r w:rsidRPr="007451D5">
        <w:rPr>
          <w:sz w:val="28"/>
          <w:szCs w:val="28"/>
        </w:rPr>
        <w:t xml:space="preserve"> </w:t>
      </w:r>
      <w:r w:rsidRPr="007451D5">
        <w:rPr>
          <w:b/>
          <w:sz w:val="28"/>
          <w:szCs w:val="28"/>
        </w:rPr>
        <w:t>находящегося</w:t>
      </w:r>
    </w:p>
    <w:p w:rsidR="004A1052" w:rsidRPr="007451D5" w:rsidRDefault="004A1052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7451D5">
        <w:rPr>
          <w:b/>
          <w:sz w:val="28"/>
          <w:szCs w:val="28"/>
        </w:rPr>
        <w:t>в муниципальной собственности</w:t>
      </w:r>
    </w:p>
    <w:p w:rsidR="00421982" w:rsidRPr="007451D5" w:rsidRDefault="00421982" w:rsidP="001A639F">
      <w:pPr>
        <w:spacing w:after="0"/>
        <w:ind w:firstLine="0"/>
        <w:jc w:val="center"/>
        <w:rPr>
          <w:sz w:val="28"/>
          <w:szCs w:val="28"/>
        </w:rPr>
      </w:pPr>
    </w:p>
    <w:p w:rsidR="00A83882" w:rsidRPr="007451D5" w:rsidRDefault="00A83882" w:rsidP="001A639F">
      <w:pPr>
        <w:spacing w:after="0"/>
        <w:ind w:firstLine="708"/>
        <w:rPr>
          <w:sz w:val="28"/>
          <w:szCs w:val="28"/>
        </w:rPr>
      </w:pPr>
      <w:r w:rsidRPr="007451D5">
        <w:rPr>
          <w:sz w:val="28"/>
          <w:szCs w:val="28"/>
        </w:rPr>
        <w:t>Доходы от использования имущества, находящегося в муниципальной со</w:t>
      </w:r>
      <w:r w:rsidRPr="007451D5">
        <w:rPr>
          <w:sz w:val="28"/>
          <w:szCs w:val="28"/>
        </w:rPr>
        <w:t>б</w:t>
      </w:r>
      <w:r w:rsidRPr="007451D5">
        <w:rPr>
          <w:sz w:val="28"/>
          <w:szCs w:val="28"/>
        </w:rPr>
        <w:t xml:space="preserve">ственности, на все годы планируемого периода ожидаются в сумме </w:t>
      </w:r>
      <w:r w:rsidR="007451D5" w:rsidRPr="007451D5">
        <w:rPr>
          <w:sz w:val="28"/>
          <w:szCs w:val="28"/>
        </w:rPr>
        <w:t>8,5</w:t>
      </w:r>
      <w:r w:rsidRPr="007451D5">
        <w:rPr>
          <w:sz w:val="28"/>
          <w:szCs w:val="28"/>
        </w:rPr>
        <w:t xml:space="preserve"> тыс. ру</w:t>
      </w:r>
      <w:r w:rsidRPr="007451D5">
        <w:rPr>
          <w:sz w:val="28"/>
          <w:szCs w:val="28"/>
        </w:rPr>
        <w:t>б</w:t>
      </w:r>
      <w:r w:rsidRPr="007451D5">
        <w:rPr>
          <w:sz w:val="28"/>
          <w:szCs w:val="28"/>
        </w:rPr>
        <w:t>лей ежегодно. Запланированные доходы, сформированные за счет поступлений</w:t>
      </w:r>
      <w:r w:rsidR="007451D5" w:rsidRPr="007451D5">
        <w:rPr>
          <w:sz w:val="28"/>
          <w:szCs w:val="28"/>
        </w:rPr>
        <w:t xml:space="preserve"> от аренды имущества, составят 38,5</w:t>
      </w:r>
      <w:r w:rsidRPr="007451D5">
        <w:rPr>
          <w:sz w:val="28"/>
          <w:szCs w:val="28"/>
        </w:rPr>
        <w:t>% от уровня 201</w:t>
      </w:r>
      <w:r w:rsidR="007451D5" w:rsidRPr="007451D5">
        <w:rPr>
          <w:sz w:val="28"/>
          <w:szCs w:val="28"/>
        </w:rPr>
        <w:t>6</w:t>
      </w:r>
      <w:r w:rsidRPr="007451D5">
        <w:rPr>
          <w:sz w:val="28"/>
          <w:szCs w:val="28"/>
        </w:rPr>
        <w:t xml:space="preserve"> года.</w:t>
      </w:r>
    </w:p>
    <w:p w:rsidR="00A83882" w:rsidRPr="007451D5" w:rsidRDefault="00A83882" w:rsidP="001A639F">
      <w:pPr>
        <w:spacing w:after="0"/>
        <w:ind w:firstLine="708"/>
        <w:rPr>
          <w:sz w:val="28"/>
          <w:szCs w:val="28"/>
        </w:rPr>
      </w:pPr>
      <w:r w:rsidRPr="007451D5">
        <w:rPr>
          <w:sz w:val="28"/>
          <w:szCs w:val="28"/>
        </w:rPr>
        <w:t>Согласно Пояснительной записке прогноз по доходам от сдачи в аренду имущества произведен на основании заключенных договоров аренды имущества.</w:t>
      </w:r>
    </w:p>
    <w:p w:rsidR="00421982" w:rsidRPr="00C359C5" w:rsidRDefault="0039044B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C359C5">
        <w:rPr>
          <w:b/>
          <w:sz w:val="28"/>
          <w:szCs w:val="28"/>
        </w:rPr>
        <w:lastRenderedPageBreak/>
        <w:t>Доходы от оказания платных услуг (работ)</w:t>
      </w:r>
    </w:p>
    <w:p w:rsidR="0039044B" w:rsidRPr="00C359C5" w:rsidRDefault="0039044B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C359C5">
        <w:rPr>
          <w:b/>
          <w:sz w:val="28"/>
          <w:szCs w:val="28"/>
        </w:rPr>
        <w:t>и компенсации затрат государства</w:t>
      </w:r>
    </w:p>
    <w:p w:rsidR="00421982" w:rsidRPr="00C359C5" w:rsidRDefault="00421982" w:rsidP="001A639F">
      <w:pPr>
        <w:spacing w:after="0"/>
        <w:ind w:firstLine="0"/>
        <w:jc w:val="center"/>
        <w:rPr>
          <w:b/>
          <w:sz w:val="28"/>
          <w:szCs w:val="28"/>
        </w:rPr>
      </w:pPr>
    </w:p>
    <w:p w:rsidR="00C359C5" w:rsidRPr="00C359C5" w:rsidRDefault="00C359C5" w:rsidP="001A639F">
      <w:pPr>
        <w:spacing w:after="0"/>
        <w:ind w:firstLine="708"/>
        <w:rPr>
          <w:sz w:val="28"/>
          <w:szCs w:val="28"/>
        </w:rPr>
      </w:pPr>
      <w:r w:rsidRPr="00C359C5">
        <w:rPr>
          <w:sz w:val="28"/>
          <w:szCs w:val="28"/>
        </w:rPr>
        <w:t>Согласно пояснительной записке по данному виду доходов бюджета запл</w:t>
      </w:r>
      <w:r w:rsidRPr="00C359C5">
        <w:rPr>
          <w:sz w:val="28"/>
          <w:szCs w:val="28"/>
        </w:rPr>
        <w:t>а</w:t>
      </w:r>
      <w:r w:rsidRPr="00C359C5">
        <w:rPr>
          <w:sz w:val="28"/>
          <w:szCs w:val="28"/>
        </w:rPr>
        <w:t>нированы доходы от платных услуг, оказываемых казенными учреждениями.</w:t>
      </w:r>
    </w:p>
    <w:p w:rsidR="00511F74" w:rsidRPr="00C359C5" w:rsidRDefault="002E0BD3" w:rsidP="001A639F">
      <w:pPr>
        <w:spacing w:after="0"/>
        <w:ind w:firstLine="708"/>
        <w:rPr>
          <w:sz w:val="28"/>
          <w:szCs w:val="28"/>
        </w:rPr>
      </w:pPr>
      <w:r w:rsidRPr="00C359C5">
        <w:rPr>
          <w:sz w:val="28"/>
          <w:szCs w:val="28"/>
        </w:rPr>
        <w:t xml:space="preserve">Поступления данного вида доходов на все годы прогнозируемого периода составят по </w:t>
      </w:r>
      <w:r w:rsidR="00C359C5" w:rsidRPr="00C359C5">
        <w:rPr>
          <w:sz w:val="28"/>
          <w:szCs w:val="28"/>
        </w:rPr>
        <w:t>300</w:t>
      </w:r>
      <w:r w:rsidRPr="00C359C5">
        <w:rPr>
          <w:sz w:val="28"/>
          <w:szCs w:val="28"/>
        </w:rPr>
        <w:t xml:space="preserve">,0 тыс. рублей в год. </w:t>
      </w:r>
      <w:r w:rsidR="00C359C5" w:rsidRPr="00C359C5">
        <w:rPr>
          <w:sz w:val="28"/>
          <w:szCs w:val="28"/>
        </w:rPr>
        <w:t xml:space="preserve">Снижение </w:t>
      </w:r>
      <w:r w:rsidRPr="00C359C5">
        <w:rPr>
          <w:sz w:val="28"/>
          <w:szCs w:val="28"/>
        </w:rPr>
        <w:t>доходов к ожидаемым пока</w:t>
      </w:r>
      <w:r w:rsidR="00032800" w:rsidRPr="00C359C5">
        <w:rPr>
          <w:sz w:val="28"/>
          <w:szCs w:val="28"/>
        </w:rPr>
        <w:t>зате</w:t>
      </w:r>
      <w:r w:rsidR="00C359C5" w:rsidRPr="00C359C5">
        <w:rPr>
          <w:sz w:val="28"/>
          <w:szCs w:val="28"/>
        </w:rPr>
        <w:t>лям 2016</w:t>
      </w:r>
      <w:r w:rsidR="00032800" w:rsidRPr="00C359C5">
        <w:rPr>
          <w:sz w:val="28"/>
          <w:szCs w:val="28"/>
        </w:rPr>
        <w:t xml:space="preserve"> года </w:t>
      </w:r>
      <w:r w:rsidR="00C359C5" w:rsidRPr="00C359C5">
        <w:rPr>
          <w:sz w:val="28"/>
          <w:szCs w:val="28"/>
        </w:rPr>
        <w:t>составит 20,0 тыс. рублей или 6,2%</w:t>
      </w:r>
      <w:r w:rsidR="00032800" w:rsidRPr="00C359C5">
        <w:rPr>
          <w:sz w:val="28"/>
          <w:szCs w:val="28"/>
        </w:rPr>
        <w:t>.</w:t>
      </w:r>
    </w:p>
    <w:p w:rsidR="00421982" w:rsidRPr="00AA6942" w:rsidRDefault="00421982" w:rsidP="001A639F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F870C4" w:rsidRDefault="0039044B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F870C4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F870C4">
        <w:rPr>
          <w:b/>
          <w:sz w:val="28"/>
          <w:szCs w:val="28"/>
        </w:rPr>
        <w:t>бюджетной</w:t>
      </w:r>
      <w:proofErr w:type="gramEnd"/>
    </w:p>
    <w:p w:rsidR="00C548DC" w:rsidRPr="00F870C4" w:rsidRDefault="0039044B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F870C4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AA6942" w:rsidRDefault="00421982" w:rsidP="001A639F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CA225F" w:rsidRPr="00360DA3" w:rsidRDefault="00174A71" w:rsidP="001A639F">
      <w:pPr>
        <w:spacing w:after="0"/>
        <w:rPr>
          <w:sz w:val="28"/>
          <w:szCs w:val="28"/>
        </w:rPr>
      </w:pPr>
      <w:r w:rsidRPr="00360DA3">
        <w:rPr>
          <w:sz w:val="28"/>
          <w:szCs w:val="28"/>
        </w:rPr>
        <w:t>Безвозмездные поступления в 201</w:t>
      </w:r>
      <w:r w:rsidR="00C6157D" w:rsidRPr="00360DA3">
        <w:rPr>
          <w:sz w:val="28"/>
          <w:szCs w:val="28"/>
        </w:rPr>
        <w:t>7</w:t>
      </w:r>
      <w:r w:rsidRPr="00360DA3">
        <w:rPr>
          <w:sz w:val="28"/>
          <w:szCs w:val="28"/>
        </w:rPr>
        <w:t xml:space="preserve"> году </w:t>
      </w:r>
      <w:r w:rsidR="00511F74" w:rsidRPr="00360DA3">
        <w:rPr>
          <w:sz w:val="28"/>
          <w:szCs w:val="28"/>
        </w:rPr>
        <w:t>п</w:t>
      </w:r>
      <w:r w:rsidRPr="00360DA3">
        <w:rPr>
          <w:sz w:val="28"/>
          <w:szCs w:val="28"/>
        </w:rPr>
        <w:t xml:space="preserve">ланируются в сумме </w:t>
      </w:r>
      <w:r w:rsidR="00C6157D" w:rsidRPr="00360DA3">
        <w:rPr>
          <w:sz w:val="28"/>
          <w:szCs w:val="28"/>
        </w:rPr>
        <w:t>6</w:t>
      </w:r>
      <w:r w:rsidR="00CD7A21">
        <w:rPr>
          <w:sz w:val="28"/>
          <w:szCs w:val="28"/>
        </w:rPr>
        <w:t xml:space="preserve"> </w:t>
      </w:r>
      <w:r w:rsidR="00C6157D" w:rsidRPr="00360DA3">
        <w:rPr>
          <w:sz w:val="28"/>
          <w:szCs w:val="28"/>
        </w:rPr>
        <w:t>999,5</w:t>
      </w:r>
      <w:r w:rsidR="002D0B28" w:rsidRPr="00360DA3">
        <w:rPr>
          <w:sz w:val="28"/>
          <w:szCs w:val="28"/>
        </w:rPr>
        <w:t xml:space="preserve"> тыс. рублей</w:t>
      </w:r>
      <w:r w:rsidR="00421982" w:rsidRPr="00360DA3">
        <w:rPr>
          <w:sz w:val="28"/>
          <w:szCs w:val="28"/>
        </w:rPr>
        <w:t>,</w:t>
      </w:r>
      <w:r w:rsidR="002D0B28" w:rsidRPr="00360DA3">
        <w:rPr>
          <w:sz w:val="28"/>
          <w:szCs w:val="28"/>
        </w:rPr>
        <w:t xml:space="preserve"> </w:t>
      </w:r>
      <w:r w:rsidR="00C6157D" w:rsidRPr="00360DA3">
        <w:rPr>
          <w:sz w:val="28"/>
          <w:szCs w:val="28"/>
        </w:rPr>
        <w:t xml:space="preserve">что на уровне </w:t>
      </w:r>
      <w:r w:rsidRPr="00360DA3">
        <w:rPr>
          <w:sz w:val="28"/>
          <w:szCs w:val="28"/>
        </w:rPr>
        <w:t>201</w:t>
      </w:r>
      <w:r w:rsidR="00C6157D" w:rsidRPr="00360DA3">
        <w:rPr>
          <w:sz w:val="28"/>
          <w:szCs w:val="28"/>
        </w:rPr>
        <w:t>6</w:t>
      </w:r>
      <w:r w:rsidRPr="00360DA3">
        <w:rPr>
          <w:sz w:val="28"/>
          <w:szCs w:val="28"/>
        </w:rPr>
        <w:t xml:space="preserve"> года. </w:t>
      </w:r>
      <w:r w:rsidR="00480654" w:rsidRPr="00360DA3">
        <w:rPr>
          <w:sz w:val="28"/>
          <w:szCs w:val="28"/>
        </w:rPr>
        <w:t>В</w:t>
      </w:r>
      <w:r w:rsidRPr="00360DA3">
        <w:rPr>
          <w:sz w:val="28"/>
          <w:szCs w:val="28"/>
        </w:rPr>
        <w:t xml:space="preserve"> 201</w:t>
      </w:r>
      <w:r w:rsidR="00360DA3" w:rsidRPr="00360DA3">
        <w:rPr>
          <w:sz w:val="28"/>
          <w:szCs w:val="28"/>
        </w:rPr>
        <w:t>8</w:t>
      </w:r>
      <w:r w:rsidRPr="00360DA3">
        <w:rPr>
          <w:sz w:val="28"/>
          <w:szCs w:val="28"/>
        </w:rPr>
        <w:t xml:space="preserve"> год </w:t>
      </w:r>
      <w:r w:rsidR="00480654" w:rsidRPr="00360DA3">
        <w:rPr>
          <w:sz w:val="28"/>
          <w:szCs w:val="28"/>
        </w:rPr>
        <w:t>ожидается снижение</w:t>
      </w:r>
      <w:r w:rsidRPr="00360DA3">
        <w:rPr>
          <w:sz w:val="28"/>
          <w:szCs w:val="28"/>
        </w:rPr>
        <w:t xml:space="preserve"> безвозмездных поступлений</w:t>
      </w:r>
      <w:r w:rsidR="00480654" w:rsidRPr="00360DA3">
        <w:rPr>
          <w:sz w:val="28"/>
          <w:szCs w:val="28"/>
        </w:rPr>
        <w:t xml:space="preserve"> на </w:t>
      </w:r>
      <w:r w:rsidR="00360DA3" w:rsidRPr="00360DA3">
        <w:rPr>
          <w:sz w:val="28"/>
          <w:szCs w:val="28"/>
        </w:rPr>
        <w:t>17,1</w:t>
      </w:r>
      <w:r w:rsidR="00480654" w:rsidRPr="00360DA3">
        <w:rPr>
          <w:sz w:val="28"/>
          <w:szCs w:val="28"/>
        </w:rPr>
        <w:t>% к уровню 201</w:t>
      </w:r>
      <w:r w:rsidR="00360DA3" w:rsidRPr="00360DA3">
        <w:rPr>
          <w:sz w:val="28"/>
          <w:szCs w:val="28"/>
        </w:rPr>
        <w:t>7</w:t>
      </w:r>
      <w:r w:rsidR="00480654" w:rsidRPr="00360DA3">
        <w:rPr>
          <w:sz w:val="28"/>
          <w:szCs w:val="28"/>
        </w:rPr>
        <w:t xml:space="preserve"> года</w:t>
      </w:r>
      <w:r w:rsidRPr="00360DA3">
        <w:rPr>
          <w:sz w:val="28"/>
          <w:szCs w:val="28"/>
        </w:rPr>
        <w:t xml:space="preserve">, их объем составит </w:t>
      </w:r>
      <w:r w:rsidR="002F7F1B" w:rsidRPr="00360DA3">
        <w:rPr>
          <w:sz w:val="28"/>
          <w:szCs w:val="28"/>
        </w:rPr>
        <w:t>5</w:t>
      </w:r>
      <w:r w:rsidR="00360DA3" w:rsidRPr="00360DA3">
        <w:rPr>
          <w:sz w:val="28"/>
          <w:szCs w:val="28"/>
        </w:rPr>
        <w:t> 800,3</w:t>
      </w:r>
      <w:r w:rsidR="00480654" w:rsidRPr="00360DA3">
        <w:rPr>
          <w:sz w:val="28"/>
          <w:szCs w:val="28"/>
        </w:rPr>
        <w:t xml:space="preserve"> </w:t>
      </w:r>
      <w:r w:rsidRPr="00360DA3">
        <w:rPr>
          <w:sz w:val="28"/>
          <w:szCs w:val="28"/>
        </w:rPr>
        <w:t>тыс. рублей</w:t>
      </w:r>
      <w:r w:rsidR="00480654" w:rsidRPr="00360DA3">
        <w:rPr>
          <w:sz w:val="28"/>
          <w:szCs w:val="28"/>
        </w:rPr>
        <w:t xml:space="preserve">. В </w:t>
      </w:r>
      <w:r w:rsidR="00C548DC" w:rsidRPr="00360DA3">
        <w:rPr>
          <w:sz w:val="28"/>
          <w:szCs w:val="28"/>
        </w:rPr>
        <w:t>201</w:t>
      </w:r>
      <w:r w:rsidR="00360DA3" w:rsidRPr="00360DA3">
        <w:rPr>
          <w:sz w:val="28"/>
          <w:szCs w:val="28"/>
        </w:rPr>
        <w:t>9</w:t>
      </w:r>
      <w:r w:rsidR="00C548DC" w:rsidRPr="00360DA3">
        <w:rPr>
          <w:sz w:val="28"/>
          <w:szCs w:val="28"/>
        </w:rPr>
        <w:t xml:space="preserve"> год</w:t>
      </w:r>
      <w:r w:rsidR="00480654" w:rsidRPr="00360DA3">
        <w:rPr>
          <w:sz w:val="28"/>
          <w:szCs w:val="28"/>
        </w:rPr>
        <w:t>у</w:t>
      </w:r>
      <w:r w:rsidR="008F49CF" w:rsidRPr="00360DA3">
        <w:rPr>
          <w:sz w:val="28"/>
          <w:szCs w:val="28"/>
        </w:rPr>
        <w:t xml:space="preserve"> объем</w:t>
      </w:r>
      <w:r w:rsidR="00480654" w:rsidRPr="00360DA3">
        <w:rPr>
          <w:sz w:val="28"/>
          <w:szCs w:val="28"/>
        </w:rPr>
        <w:t xml:space="preserve"> безвозмездных поступлений увеличится на </w:t>
      </w:r>
      <w:r w:rsidR="00360DA3" w:rsidRPr="00360DA3">
        <w:rPr>
          <w:sz w:val="28"/>
          <w:szCs w:val="28"/>
        </w:rPr>
        <w:t>7,4</w:t>
      </w:r>
      <w:r w:rsidR="00480654" w:rsidRPr="00360DA3">
        <w:rPr>
          <w:sz w:val="28"/>
          <w:szCs w:val="28"/>
        </w:rPr>
        <w:t>% к 201</w:t>
      </w:r>
      <w:r w:rsidR="00360DA3" w:rsidRPr="00360DA3">
        <w:rPr>
          <w:sz w:val="28"/>
          <w:szCs w:val="28"/>
        </w:rPr>
        <w:t>8</w:t>
      </w:r>
      <w:r w:rsidR="00480654" w:rsidRPr="00360DA3">
        <w:rPr>
          <w:sz w:val="28"/>
          <w:szCs w:val="28"/>
        </w:rPr>
        <w:t xml:space="preserve"> году и </w:t>
      </w:r>
      <w:r w:rsidR="008F49CF" w:rsidRPr="00360DA3">
        <w:rPr>
          <w:sz w:val="28"/>
          <w:szCs w:val="28"/>
        </w:rPr>
        <w:t>составит</w:t>
      </w:r>
      <w:r w:rsidR="00C548DC" w:rsidRPr="00360DA3">
        <w:rPr>
          <w:sz w:val="28"/>
          <w:szCs w:val="28"/>
        </w:rPr>
        <w:t xml:space="preserve"> </w:t>
      </w:r>
      <w:r w:rsidR="00360DA3" w:rsidRPr="00360DA3">
        <w:rPr>
          <w:sz w:val="28"/>
          <w:szCs w:val="28"/>
        </w:rPr>
        <w:t>6</w:t>
      </w:r>
      <w:r w:rsidR="00CD7A21">
        <w:rPr>
          <w:sz w:val="28"/>
          <w:szCs w:val="28"/>
        </w:rPr>
        <w:t xml:space="preserve"> </w:t>
      </w:r>
      <w:r w:rsidR="00360DA3" w:rsidRPr="00360DA3">
        <w:rPr>
          <w:sz w:val="28"/>
          <w:szCs w:val="28"/>
        </w:rPr>
        <w:t>232,7</w:t>
      </w:r>
      <w:r w:rsidRPr="00360DA3">
        <w:rPr>
          <w:sz w:val="28"/>
          <w:szCs w:val="28"/>
        </w:rPr>
        <w:t xml:space="preserve"> тыс. рублей.</w:t>
      </w:r>
      <w:r w:rsidR="002D0B28" w:rsidRPr="00360DA3">
        <w:rPr>
          <w:sz w:val="28"/>
          <w:szCs w:val="28"/>
        </w:rPr>
        <w:t xml:space="preserve"> </w:t>
      </w:r>
    </w:p>
    <w:p w:rsidR="00760E03" w:rsidRPr="00851C86" w:rsidRDefault="00760E03" w:rsidP="001A639F">
      <w:pPr>
        <w:spacing w:after="0"/>
        <w:rPr>
          <w:sz w:val="28"/>
          <w:szCs w:val="28"/>
        </w:rPr>
      </w:pPr>
      <w:r w:rsidRPr="00851C86">
        <w:rPr>
          <w:sz w:val="28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360DA3" w:rsidRPr="00851C86">
        <w:rPr>
          <w:sz w:val="28"/>
        </w:rPr>
        <w:t>7</w:t>
      </w:r>
      <w:r w:rsidR="00851C86" w:rsidRPr="00851C86">
        <w:rPr>
          <w:sz w:val="28"/>
        </w:rPr>
        <w:t xml:space="preserve"> году составит 61,9</w:t>
      </w:r>
      <w:r w:rsidR="00C60C5F" w:rsidRPr="00851C86">
        <w:rPr>
          <w:sz w:val="28"/>
        </w:rPr>
        <w:t>%</w:t>
      </w:r>
      <w:r w:rsidRPr="00851C86">
        <w:rPr>
          <w:sz w:val="28"/>
        </w:rPr>
        <w:t>, в 201</w:t>
      </w:r>
      <w:r w:rsidR="00851C86" w:rsidRPr="00851C86">
        <w:rPr>
          <w:sz w:val="28"/>
        </w:rPr>
        <w:t>8</w:t>
      </w:r>
      <w:r w:rsidRPr="00851C86">
        <w:rPr>
          <w:sz w:val="28"/>
        </w:rPr>
        <w:t xml:space="preserve"> </w:t>
      </w:r>
      <w:r w:rsidR="00421982" w:rsidRPr="00851C86">
        <w:rPr>
          <w:sz w:val="28"/>
        </w:rPr>
        <w:t>-</w:t>
      </w:r>
      <w:r w:rsidRPr="00851C86">
        <w:rPr>
          <w:sz w:val="28"/>
        </w:rPr>
        <w:t xml:space="preserve"> 201</w:t>
      </w:r>
      <w:r w:rsidR="00851C86" w:rsidRPr="00851C86">
        <w:rPr>
          <w:sz w:val="28"/>
        </w:rPr>
        <w:t>9</w:t>
      </w:r>
      <w:r w:rsidR="00421982" w:rsidRPr="00851C86">
        <w:rPr>
          <w:sz w:val="28"/>
        </w:rPr>
        <w:t xml:space="preserve"> </w:t>
      </w:r>
      <w:r w:rsidRPr="00851C86">
        <w:rPr>
          <w:sz w:val="28"/>
        </w:rPr>
        <w:t xml:space="preserve">годах – по </w:t>
      </w:r>
      <w:r w:rsidR="00851C86" w:rsidRPr="00851C86">
        <w:rPr>
          <w:sz w:val="28"/>
        </w:rPr>
        <w:t>55,9</w:t>
      </w:r>
      <w:r w:rsidR="00C60C5F" w:rsidRPr="00851C86">
        <w:rPr>
          <w:sz w:val="28"/>
        </w:rPr>
        <w:t>%</w:t>
      </w:r>
      <w:r w:rsidRPr="00851C86">
        <w:rPr>
          <w:sz w:val="28"/>
        </w:rPr>
        <w:t xml:space="preserve"> и </w:t>
      </w:r>
      <w:r w:rsidR="002F7F1B" w:rsidRPr="00851C86">
        <w:rPr>
          <w:sz w:val="28"/>
        </w:rPr>
        <w:t>5</w:t>
      </w:r>
      <w:r w:rsidR="00851C86" w:rsidRPr="00851C86">
        <w:rPr>
          <w:sz w:val="28"/>
        </w:rPr>
        <w:t>6,3</w:t>
      </w:r>
      <w:r w:rsidR="00C60C5F" w:rsidRPr="00851C86">
        <w:rPr>
          <w:sz w:val="28"/>
        </w:rPr>
        <w:t>%</w:t>
      </w:r>
      <w:r w:rsidRPr="00851C86">
        <w:rPr>
          <w:sz w:val="28"/>
        </w:rPr>
        <w:t xml:space="preserve"> соответственно.</w:t>
      </w:r>
    </w:p>
    <w:p w:rsidR="006B7941" w:rsidRPr="00733F92" w:rsidRDefault="00722FBD" w:rsidP="001A639F">
      <w:pPr>
        <w:spacing w:after="0"/>
        <w:rPr>
          <w:rFonts w:cs="Arial"/>
          <w:sz w:val="28"/>
          <w:szCs w:val="20"/>
        </w:rPr>
      </w:pPr>
      <w:r w:rsidRPr="00733F92">
        <w:rPr>
          <w:sz w:val="28"/>
          <w:szCs w:val="28"/>
        </w:rPr>
        <w:t>В с</w:t>
      </w:r>
      <w:r w:rsidR="00174A71" w:rsidRPr="00733F92">
        <w:rPr>
          <w:sz w:val="28"/>
          <w:szCs w:val="28"/>
        </w:rPr>
        <w:t>труктур</w:t>
      </w:r>
      <w:r w:rsidRPr="00733F92">
        <w:rPr>
          <w:sz w:val="28"/>
          <w:szCs w:val="28"/>
        </w:rPr>
        <w:t>е</w:t>
      </w:r>
      <w:r w:rsidR="00174A71" w:rsidRPr="00733F92">
        <w:rPr>
          <w:sz w:val="28"/>
          <w:szCs w:val="28"/>
        </w:rPr>
        <w:t xml:space="preserve"> безвозмездных поступлений</w:t>
      </w:r>
      <w:r w:rsidRPr="00733F92">
        <w:rPr>
          <w:sz w:val="28"/>
          <w:szCs w:val="28"/>
        </w:rPr>
        <w:t xml:space="preserve"> о</w:t>
      </w:r>
      <w:r w:rsidR="008F49CF" w:rsidRPr="00733F92">
        <w:rPr>
          <w:sz w:val="28"/>
          <w:szCs w:val="28"/>
        </w:rPr>
        <w:t xml:space="preserve">сновную долю </w:t>
      </w:r>
      <w:r w:rsidRPr="00733F92">
        <w:rPr>
          <w:sz w:val="28"/>
          <w:szCs w:val="28"/>
        </w:rPr>
        <w:t>з</w:t>
      </w:r>
      <w:r w:rsidR="008F49CF" w:rsidRPr="00733F92">
        <w:rPr>
          <w:sz w:val="28"/>
          <w:szCs w:val="28"/>
        </w:rPr>
        <w:t xml:space="preserve">анимают дотации </w:t>
      </w:r>
      <w:r w:rsidR="00BE0657" w:rsidRPr="00733F92">
        <w:rPr>
          <w:sz w:val="28"/>
          <w:szCs w:val="28"/>
        </w:rPr>
        <w:t>на выравнивание бюджетной обеспеченности</w:t>
      </w:r>
      <w:r w:rsidR="00760E03" w:rsidRPr="00733F92">
        <w:rPr>
          <w:sz w:val="28"/>
          <w:szCs w:val="28"/>
        </w:rPr>
        <w:t>.</w:t>
      </w:r>
      <w:r w:rsidR="00B67E5C" w:rsidRPr="00733F92">
        <w:rPr>
          <w:sz w:val="28"/>
          <w:szCs w:val="28"/>
        </w:rPr>
        <w:t xml:space="preserve"> </w:t>
      </w:r>
      <w:r w:rsidR="00904C9D" w:rsidRPr="00733F92">
        <w:rPr>
          <w:sz w:val="28"/>
          <w:szCs w:val="28"/>
        </w:rPr>
        <w:t xml:space="preserve">Поступление </w:t>
      </w:r>
      <w:r w:rsidR="006B7941" w:rsidRPr="00733F92">
        <w:rPr>
          <w:sz w:val="28"/>
          <w:szCs w:val="28"/>
        </w:rPr>
        <w:t>д</w:t>
      </w:r>
      <w:r w:rsidR="00B67E5C" w:rsidRPr="00733F92">
        <w:rPr>
          <w:rFonts w:cs="Arial"/>
          <w:sz w:val="28"/>
          <w:szCs w:val="20"/>
        </w:rPr>
        <w:t>отаци</w:t>
      </w:r>
      <w:r w:rsidR="006B7941" w:rsidRPr="00733F92">
        <w:rPr>
          <w:rFonts w:cs="Arial"/>
          <w:sz w:val="28"/>
          <w:szCs w:val="20"/>
        </w:rPr>
        <w:t>й</w:t>
      </w:r>
      <w:r w:rsidR="00B67E5C" w:rsidRPr="00733F92">
        <w:rPr>
          <w:rFonts w:cs="Arial"/>
          <w:sz w:val="28"/>
          <w:szCs w:val="20"/>
        </w:rPr>
        <w:t xml:space="preserve"> на выравн</w:t>
      </w:r>
      <w:r w:rsidR="00B67E5C" w:rsidRPr="00733F92">
        <w:rPr>
          <w:rFonts w:cs="Arial"/>
          <w:sz w:val="28"/>
          <w:szCs w:val="20"/>
        </w:rPr>
        <w:t>и</w:t>
      </w:r>
      <w:r w:rsidR="00B67E5C" w:rsidRPr="00733F92">
        <w:rPr>
          <w:rFonts w:cs="Arial"/>
          <w:sz w:val="28"/>
          <w:szCs w:val="20"/>
        </w:rPr>
        <w:t>вание бюджетной обеспеченности на 201</w:t>
      </w:r>
      <w:r w:rsidR="00851C86" w:rsidRPr="00733F92">
        <w:rPr>
          <w:rFonts w:cs="Arial"/>
          <w:sz w:val="28"/>
          <w:szCs w:val="20"/>
        </w:rPr>
        <w:t>7</w:t>
      </w:r>
      <w:r w:rsidR="00B67E5C" w:rsidRPr="00733F92">
        <w:rPr>
          <w:rFonts w:cs="Arial"/>
          <w:sz w:val="28"/>
          <w:szCs w:val="20"/>
        </w:rPr>
        <w:t xml:space="preserve"> год </w:t>
      </w:r>
      <w:r w:rsidR="006B7941" w:rsidRPr="00733F92">
        <w:rPr>
          <w:rFonts w:cs="Arial"/>
          <w:sz w:val="28"/>
          <w:szCs w:val="20"/>
        </w:rPr>
        <w:t xml:space="preserve">планируется </w:t>
      </w:r>
      <w:r w:rsidR="0090182D" w:rsidRPr="00733F92">
        <w:rPr>
          <w:rFonts w:cs="Arial"/>
          <w:sz w:val="28"/>
          <w:szCs w:val="20"/>
        </w:rPr>
        <w:t xml:space="preserve">с ростом на </w:t>
      </w:r>
      <w:r w:rsidR="00851C86" w:rsidRPr="00733F92">
        <w:rPr>
          <w:rFonts w:cs="Arial"/>
          <w:sz w:val="28"/>
          <w:szCs w:val="20"/>
        </w:rPr>
        <w:t>9,4</w:t>
      </w:r>
      <w:r w:rsidR="0090182D" w:rsidRPr="00733F92">
        <w:rPr>
          <w:rFonts w:cs="Arial"/>
          <w:sz w:val="28"/>
          <w:szCs w:val="20"/>
        </w:rPr>
        <w:t>% к ожидаемому исполнению 201</w:t>
      </w:r>
      <w:r w:rsidR="00851C86" w:rsidRPr="00733F92">
        <w:rPr>
          <w:rFonts w:cs="Arial"/>
          <w:sz w:val="28"/>
          <w:szCs w:val="20"/>
        </w:rPr>
        <w:t>6</w:t>
      </w:r>
      <w:r w:rsidR="0090182D" w:rsidRPr="00733F92">
        <w:rPr>
          <w:rFonts w:cs="Arial"/>
          <w:sz w:val="28"/>
          <w:szCs w:val="20"/>
        </w:rPr>
        <w:t xml:space="preserve"> года, объем поступлений составит</w:t>
      </w:r>
      <w:r w:rsidR="006B7941" w:rsidRPr="00733F92">
        <w:rPr>
          <w:rFonts w:cs="Arial"/>
          <w:sz w:val="28"/>
          <w:szCs w:val="20"/>
        </w:rPr>
        <w:t xml:space="preserve"> </w:t>
      </w:r>
      <w:r w:rsidR="00851C86" w:rsidRPr="00733F92">
        <w:rPr>
          <w:rFonts w:cs="Arial"/>
          <w:sz w:val="28"/>
          <w:szCs w:val="20"/>
        </w:rPr>
        <w:t>6</w:t>
      </w:r>
      <w:r w:rsidR="00CD7A21">
        <w:rPr>
          <w:rFonts w:cs="Arial"/>
          <w:sz w:val="28"/>
          <w:szCs w:val="20"/>
        </w:rPr>
        <w:t xml:space="preserve"> </w:t>
      </w:r>
      <w:r w:rsidR="00851C86" w:rsidRPr="00733F92">
        <w:rPr>
          <w:rFonts w:cs="Arial"/>
          <w:sz w:val="28"/>
          <w:szCs w:val="20"/>
        </w:rPr>
        <w:t>926,5</w:t>
      </w:r>
      <w:r w:rsidR="00B67E5C" w:rsidRPr="00733F92">
        <w:rPr>
          <w:rFonts w:cs="Arial"/>
          <w:sz w:val="28"/>
          <w:szCs w:val="20"/>
        </w:rPr>
        <w:t xml:space="preserve"> тыс. рублей,</w:t>
      </w:r>
      <w:r w:rsidR="006B7941" w:rsidRPr="00733F92">
        <w:rPr>
          <w:rFonts w:cs="Arial"/>
          <w:sz w:val="28"/>
          <w:szCs w:val="20"/>
        </w:rPr>
        <w:t xml:space="preserve"> из них из районного фонда финансовой поддержки поселений планируе</w:t>
      </w:r>
      <w:r w:rsidR="006B7941" w:rsidRPr="00733F92">
        <w:rPr>
          <w:rFonts w:cs="Arial"/>
          <w:sz w:val="28"/>
          <w:szCs w:val="20"/>
        </w:rPr>
        <w:t>т</w:t>
      </w:r>
      <w:r w:rsidR="006B7941" w:rsidRPr="00733F92">
        <w:rPr>
          <w:rFonts w:cs="Arial"/>
          <w:sz w:val="28"/>
          <w:szCs w:val="20"/>
        </w:rPr>
        <w:t xml:space="preserve">ся получить </w:t>
      </w:r>
      <w:r w:rsidR="00851C86" w:rsidRPr="00733F92">
        <w:rPr>
          <w:rFonts w:cs="Arial"/>
          <w:sz w:val="28"/>
          <w:szCs w:val="20"/>
        </w:rPr>
        <w:t>6</w:t>
      </w:r>
      <w:r w:rsidR="00CD7A21">
        <w:rPr>
          <w:rFonts w:cs="Arial"/>
          <w:sz w:val="28"/>
          <w:szCs w:val="20"/>
        </w:rPr>
        <w:t xml:space="preserve"> </w:t>
      </w:r>
      <w:r w:rsidR="00851C86" w:rsidRPr="00733F92">
        <w:rPr>
          <w:rFonts w:cs="Arial"/>
          <w:sz w:val="28"/>
          <w:szCs w:val="20"/>
        </w:rPr>
        <w:t>182,3</w:t>
      </w:r>
      <w:r w:rsidR="006B7941" w:rsidRPr="00733F92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33F92">
        <w:rPr>
          <w:rFonts w:cs="Arial"/>
          <w:sz w:val="28"/>
          <w:szCs w:val="20"/>
        </w:rPr>
        <w:t xml:space="preserve">– </w:t>
      </w:r>
      <w:r w:rsidR="00851C86" w:rsidRPr="00733F92">
        <w:rPr>
          <w:rFonts w:cs="Arial"/>
          <w:sz w:val="28"/>
          <w:szCs w:val="20"/>
        </w:rPr>
        <w:t>744,2</w:t>
      </w:r>
      <w:r w:rsidR="006B7941" w:rsidRPr="00733F92">
        <w:rPr>
          <w:rFonts w:cs="Arial"/>
          <w:sz w:val="28"/>
          <w:szCs w:val="20"/>
        </w:rPr>
        <w:t xml:space="preserve"> тыс. рублей.</w:t>
      </w:r>
    </w:p>
    <w:p w:rsidR="0081232A" w:rsidRPr="00733F92" w:rsidRDefault="0090182D" w:rsidP="001A639F">
      <w:pPr>
        <w:spacing w:after="0"/>
        <w:rPr>
          <w:rFonts w:cs="Arial"/>
          <w:sz w:val="28"/>
          <w:szCs w:val="20"/>
        </w:rPr>
      </w:pPr>
      <w:r w:rsidRPr="00733F92">
        <w:rPr>
          <w:rFonts w:cs="Arial"/>
          <w:sz w:val="28"/>
          <w:szCs w:val="20"/>
        </w:rPr>
        <w:t xml:space="preserve">В </w:t>
      </w:r>
      <w:r w:rsidR="00B67E5C" w:rsidRPr="00733F92">
        <w:rPr>
          <w:rFonts w:cs="Arial"/>
          <w:sz w:val="28"/>
          <w:szCs w:val="20"/>
        </w:rPr>
        <w:t>201</w:t>
      </w:r>
      <w:r w:rsidR="00851C86" w:rsidRPr="00733F92">
        <w:rPr>
          <w:rFonts w:cs="Arial"/>
          <w:sz w:val="28"/>
          <w:szCs w:val="20"/>
        </w:rPr>
        <w:t>8</w:t>
      </w:r>
      <w:r w:rsidR="00B67E5C" w:rsidRPr="00733F92">
        <w:rPr>
          <w:rFonts w:cs="Arial"/>
          <w:sz w:val="28"/>
          <w:szCs w:val="20"/>
        </w:rPr>
        <w:t xml:space="preserve"> </w:t>
      </w:r>
      <w:r w:rsidR="0081232A" w:rsidRPr="00733F92">
        <w:rPr>
          <w:rFonts w:cs="Arial"/>
          <w:sz w:val="28"/>
          <w:szCs w:val="20"/>
        </w:rPr>
        <w:t>году объем дотаций на выравнивание бюджетной обеспеченности</w:t>
      </w:r>
      <w:r w:rsidRPr="00733F92">
        <w:rPr>
          <w:rFonts w:cs="Arial"/>
          <w:sz w:val="28"/>
          <w:szCs w:val="20"/>
        </w:rPr>
        <w:t xml:space="preserve"> уменьшится на 1</w:t>
      </w:r>
      <w:r w:rsidR="00851C86" w:rsidRPr="00733F92">
        <w:rPr>
          <w:rFonts w:cs="Arial"/>
          <w:sz w:val="28"/>
          <w:szCs w:val="20"/>
        </w:rPr>
        <w:t>7,3</w:t>
      </w:r>
      <w:r w:rsidRPr="00733F92">
        <w:rPr>
          <w:rFonts w:cs="Arial"/>
          <w:sz w:val="28"/>
          <w:szCs w:val="20"/>
        </w:rPr>
        <w:t>% к уровню 201</w:t>
      </w:r>
      <w:r w:rsidR="00851C86" w:rsidRPr="00733F92">
        <w:rPr>
          <w:rFonts w:cs="Arial"/>
          <w:sz w:val="28"/>
          <w:szCs w:val="20"/>
        </w:rPr>
        <w:t>7</w:t>
      </w:r>
      <w:r w:rsidRPr="00733F92">
        <w:rPr>
          <w:rFonts w:cs="Arial"/>
          <w:sz w:val="28"/>
          <w:szCs w:val="20"/>
        </w:rPr>
        <w:t xml:space="preserve"> года и </w:t>
      </w:r>
      <w:r w:rsidR="0081232A" w:rsidRPr="00733F92">
        <w:rPr>
          <w:rFonts w:cs="Arial"/>
          <w:sz w:val="28"/>
          <w:szCs w:val="20"/>
        </w:rPr>
        <w:t xml:space="preserve">составит </w:t>
      </w:r>
      <w:r w:rsidR="00851C86" w:rsidRPr="00733F92">
        <w:rPr>
          <w:rFonts w:cs="Arial"/>
          <w:sz w:val="28"/>
          <w:szCs w:val="20"/>
        </w:rPr>
        <w:t>5</w:t>
      </w:r>
      <w:r w:rsidR="00CD7A21">
        <w:rPr>
          <w:rFonts w:cs="Arial"/>
          <w:sz w:val="28"/>
          <w:szCs w:val="20"/>
        </w:rPr>
        <w:t xml:space="preserve"> </w:t>
      </w:r>
      <w:r w:rsidR="00851C86" w:rsidRPr="00733F92">
        <w:rPr>
          <w:rFonts w:cs="Arial"/>
          <w:sz w:val="28"/>
          <w:szCs w:val="20"/>
        </w:rPr>
        <w:t>727,3</w:t>
      </w:r>
      <w:r w:rsidR="0081232A" w:rsidRPr="00733F92">
        <w:rPr>
          <w:rFonts w:cs="Arial"/>
          <w:sz w:val="28"/>
          <w:szCs w:val="20"/>
        </w:rPr>
        <w:t xml:space="preserve"> тыс. рублей, из них из районного фонда финансовой поддержки поселений планируется получить </w:t>
      </w:r>
      <w:r w:rsidR="00CD7A21">
        <w:rPr>
          <w:rFonts w:cs="Arial"/>
          <w:sz w:val="28"/>
          <w:szCs w:val="20"/>
        </w:rPr>
        <w:t xml:space="preserve">       </w:t>
      </w:r>
      <w:r w:rsidR="00851C86" w:rsidRPr="00733F92">
        <w:rPr>
          <w:rFonts w:cs="Arial"/>
          <w:sz w:val="28"/>
          <w:szCs w:val="20"/>
        </w:rPr>
        <w:t>5</w:t>
      </w:r>
      <w:r w:rsidR="00CD7A21">
        <w:rPr>
          <w:rFonts w:cs="Arial"/>
          <w:sz w:val="28"/>
          <w:szCs w:val="20"/>
        </w:rPr>
        <w:t xml:space="preserve"> </w:t>
      </w:r>
      <w:r w:rsidR="00851C86" w:rsidRPr="00733F92">
        <w:rPr>
          <w:rFonts w:cs="Arial"/>
          <w:sz w:val="28"/>
          <w:szCs w:val="20"/>
        </w:rPr>
        <w:t>091,9</w:t>
      </w:r>
      <w:r w:rsidR="0081232A" w:rsidRPr="00733F92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33F92">
        <w:rPr>
          <w:rFonts w:cs="Arial"/>
          <w:sz w:val="28"/>
          <w:szCs w:val="20"/>
        </w:rPr>
        <w:t>–</w:t>
      </w:r>
      <w:r w:rsidR="0081232A" w:rsidRPr="00733F92">
        <w:rPr>
          <w:rFonts w:cs="Arial"/>
          <w:sz w:val="28"/>
          <w:szCs w:val="20"/>
        </w:rPr>
        <w:t xml:space="preserve"> </w:t>
      </w:r>
      <w:r w:rsidR="005A6113" w:rsidRPr="00733F92">
        <w:rPr>
          <w:rFonts w:cs="Arial"/>
          <w:sz w:val="28"/>
          <w:szCs w:val="20"/>
        </w:rPr>
        <w:t>6</w:t>
      </w:r>
      <w:r w:rsidR="00851C86" w:rsidRPr="00733F92">
        <w:rPr>
          <w:rFonts w:cs="Arial"/>
          <w:sz w:val="28"/>
          <w:szCs w:val="20"/>
        </w:rPr>
        <w:t>35</w:t>
      </w:r>
      <w:r w:rsidR="0081232A" w:rsidRPr="00733F92">
        <w:rPr>
          <w:rFonts w:cs="Arial"/>
          <w:sz w:val="28"/>
          <w:szCs w:val="20"/>
        </w:rPr>
        <w:t>,</w:t>
      </w:r>
      <w:r w:rsidR="00851C86" w:rsidRPr="00733F92">
        <w:rPr>
          <w:rFonts w:cs="Arial"/>
          <w:sz w:val="28"/>
          <w:szCs w:val="20"/>
        </w:rPr>
        <w:t>4</w:t>
      </w:r>
      <w:r w:rsidR="0081232A" w:rsidRPr="00733F92">
        <w:rPr>
          <w:rFonts w:cs="Arial"/>
          <w:sz w:val="28"/>
          <w:szCs w:val="20"/>
        </w:rPr>
        <w:t xml:space="preserve"> тыс. рублей.</w:t>
      </w:r>
    </w:p>
    <w:p w:rsidR="00B67E5C" w:rsidRPr="00733F92" w:rsidRDefault="0081232A" w:rsidP="001A639F">
      <w:pPr>
        <w:spacing w:after="0"/>
        <w:rPr>
          <w:rFonts w:cs="Arial"/>
          <w:sz w:val="28"/>
          <w:szCs w:val="28"/>
        </w:rPr>
      </w:pPr>
      <w:r w:rsidRPr="00733F92">
        <w:rPr>
          <w:rFonts w:cs="Arial"/>
          <w:sz w:val="28"/>
          <w:szCs w:val="20"/>
        </w:rPr>
        <w:t>В</w:t>
      </w:r>
      <w:r w:rsidR="00B67E5C" w:rsidRPr="00733F92">
        <w:rPr>
          <w:rFonts w:cs="Arial"/>
          <w:sz w:val="28"/>
          <w:szCs w:val="20"/>
        </w:rPr>
        <w:t xml:space="preserve"> 201</w:t>
      </w:r>
      <w:r w:rsidR="00851C86" w:rsidRPr="00733F92">
        <w:rPr>
          <w:rFonts w:cs="Arial"/>
          <w:sz w:val="28"/>
          <w:szCs w:val="20"/>
        </w:rPr>
        <w:t>9</w:t>
      </w:r>
      <w:r w:rsidR="00B67E5C" w:rsidRPr="00733F92">
        <w:rPr>
          <w:rFonts w:cs="Arial"/>
          <w:sz w:val="28"/>
          <w:szCs w:val="20"/>
        </w:rPr>
        <w:t xml:space="preserve"> год</w:t>
      </w:r>
      <w:r w:rsidRPr="00733F92">
        <w:rPr>
          <w:rFonts w:cs="Arial"/>
          <w:sz w:val="28"/>
          <w:szCs w:val="20"/>
        </w:rPr>
        <w:t>у</w:t>
      </w:r>
      <w:r w:rsidR="00B67E5C" w:rsidRPr="00733F92">
        <w:rPr>
          <w:rFonts w:cs="Arial"/>
          <w:sz w:val="28"/>
          <w:szCs w:val="20"/>
        </w:rPr>
        <w:t xml:space="preserve"> </w:t>
      </w:r>
      <w:r w:rsidR="0090182D" w:rsidRPr="00733F92">
        <w:rPr>
          <w:rFonts w:cs="Arial"/>
          <w:sz w:val="28"/>
          <w:szCs w:val="20"/>
        </w:rPr>
        <w:t xml:space="preserve">поступление </w:t>
      </w:r>
      <w:r w:rsidRPr="00733F92">
        <w:rPr>
          <w:rFonts w:cs="Arial"/>
          <w:sz w:val="28"/>
          <w:szCs w:val="20"/>
        </w:rPr>
        <w:t>дотаций планируется</w:t>
      </w:r>
      <w:r w:rsidR="0090182D" w:rsidRPr="00733F92">
        <w:rPr>
          <w:rFonts w:cs="Arial"/>
          <w:sz w:val="28"/>
          <w:szCs w:val="20"/>
        </w:rPr>
        <w:t xml:space="preserve"> с ростом 7,</w:t>
      </w:r>
      <w:r w:rsidR="00851C86" w:rsidRPr="00733F92">
        <w:rPr>
          <w:rFonts w:cs="Arial"/>
          <w:sz w:val="28"/>
          <w:szCs w:val="20"/>
        </w:rPr>
        <w:t>5</w:t>
      </w:r>
      <w:r w:rsidR="0090182D" w:rsidRPr="00733F92">
        <w:rPr>
          <w:rFonts w:cs="Arial"/>
          <w:sz w:val="28"/>
          <w:szCs w:val="20"/>
        </w:rPr>
        <w:t>% к уровню 201</w:t>
      </w:r>
      <w:r w:rsidR="00851C86" w:rsidRPr="00733F92">
        <w:rPr>
          <w:rFonts w:cs="Arial"/>
          <w:sz w:val="28"/>
          <w:szCs w:val="20"/>
        </w:rPr>
        <w:t>8</w:t>
      </w:r>
      <w:r w:rsidR="0090182D" w:rsidRPr="00733F92">
        <w:rPr>
          <w:rFonts w:cs="Arial"/>
          <w:sz w:val="28"/>
          <w:szCs w:val="20"/>
        </w:rPr>
        <w:t xml:space="preserve"> года, общий объем составит</w:t>
      </w:r>
      <w:r w:rsidRPr="00733F92">
        <w:rPr>
          <w:rFonts w:cs="Arial"/>
          <w:sz w:val="28"/>
          <w:szCs w:val="20"/>
        </w:rPr>
        <w:t xml:space="preserve"> </w:t>
      </w:r>
      <w:r w:rsidR="009C3B72" w:rsidRPr="00733F92">
        <w:rPr>
          <w:rFonts w:cs="Arial"/>
          <w:sz w:val="28"/>
          <w:szCs w:val="20"/>
        </w:rPr>
        <w:t>6</w:t>
      </w:r>
      <w:r w:rsidR="00851C86" w:rsidRPr="00733F92">
        <w:rPr>
          <w:rFonts w:cs="Arial"/>
          <w:sz w:val="28"/>
          <w:szCs w:val="20"/>
        </w:rPr>
        <w:t> 159,7</w:t>
      </w:r>
      <w:r w:rsidRPr="00733F92">
        <w:rPr>
          <w:rFonts w:cs="Arial"/>
          <w:sz w:val="28"/>
          <w:szCs w:val="20"/>
        </w:rPr>
        <w:t xml:space="preserve"> </w:t>
      </w:r>
      <w:r w:rsidR="00B67E5C" w:rsidRPr="00733F92">
        <w:rPr>
          <w:rFonts w:cs="Arial"/>
          <w:sz w:val="28"/>
          <w:szCs w:val="20"/>
        </w:rPr>
        <w:t>тыс.</w:t>
      </w:r>
      <w:r w:rsidRPr="00733F92">
        <w:rPr>
          <w:rFonts w:cs="Arial"/>
          <w:sz w:val="28"/>
          <w:szCs w:val="20"/>
        </w:rPr>
        <w:t xml:space="preserve"> рублей, из них </w:t>
      </w:r>
      <w:r w:rsidR="00B67E5C" w:rsidRPr="00733F92">
        <w:rPr>
          <w:rFonts w:cs="Arial"/>
          <w:sz w:val="28"/>
          <w:szCs w:val="28"/>
        </w:rPr>
        <w:t>из районного фонда ф</w:t>
      </w:r>
      <w:r w:rsidR="00B67E5C" w:rsidRPr="00733F92">
        <w:rPr>
          <w:rFonts w:cs="Arial"/>
          <w:sz w:val="28"/>
          <w:szCs w:val="28"/>
        </w:rPr>
        <w:t>и</w:t>
      </w:r>
      <w:r w:rsidR="00B67E5C" w:rsidRPr="00733F92">
        <w:rPr>
          <w:rFonts w:cs="Arial"/>
          <w:sz w:val="28"/>
          <w:szCs w:val="28"/>
        </w:rPr>
        <w:t xml:space="preserve">нансовой поддержки </w:t>
      </w:r>
      <w:r w:rsidRPr="00733F92">
        <w:rPr>
          <w:rFonts w:cs="Arial"/>
          <w:sz w:val="28"/>
          <w:szCs w:val="28"/>
        </w:rPr>
        <w:t xml:space="preserve">поселений планируется получить </w:t>
      </w:r>
      <w:r w:rsidR="00851C86" w:rsidRPr="00733F92">
        <w:rPr>
          <w:rFonts w:cs="Arial"/>
          <w:sz w:val="28"/>
          <w:szCs w:val="28"/>
        </w:rPr>
        <w:t>5</w:t>
      </w:r>
      <w:r w:rsidR="00CD7A21">
        <w:rPr>
          <w:rFonts w:cs="Arial"/>
          <w:sz w:val="28"/>
          <w:szCs w:val="28"/>
        </w:rPr>
        <w:t xml:space="preserve"> </w:t>
      </w:r>
      <w:r w:rsidR="00851C86" w:rsidRPr="00733F92">
        <w:rPr>
          <w:rFonts w:cs="Arial"/>
          <w:sz w:val="28"/>
          <w:szCs w:val="28"/>
        </w:rPr>
        <w:t>529,3</w:t>
      </w:r>
      <w:r w:rsidR="00B67E5C" w:rsidRPr="00733F92">
        <w:rPr>
          <w:rFonts w:cs="Arial"/>
          <w:sz w:val="28"/>
          <w:szCs w:val="28"/>
        </w:rPr>
        <w:t xml:space="preserve"> тыс. рублей</w:t>
      </w:r>
      <w:r w:rsidRPr="00733F92">
        <w:rPr>
          <w:rFonts w:cs="Arial"/>
          <w:sz w:val="28"/>
          <w:szCs w:val="28"/>
        </w:rPr>
        <w:t>,</w:t>
      </w:r>
      <w:r w:rsidRPr="00733F92">
        <w:t xml:space="preserve"> </w:t>
      </w:r>
      <w:r w:rsidRPr="00733F92">
        <w:rPr>
          <w:rFonts w:cs="Arial"/>
          <w:sz w:val="28"/>
          <w:szCs w:val="28"/>
        </w:rPr>
        <w:t>из р</w:t>
      </w:r>
      <w:r w:rsidRPr="00733F92">
        <w:rPr>
          <w:rFonts w:cs="Arial"/>
          <w:sz w:val="28"/>
          <w:szCs w:val="28"/>
        </w:rPr>
        <w:t>е</w:t>
      </w:r>
      <w:r w:rsidRPr="00733F92">
        <w:rPr>
          <w:rFonts w:cs="Arial"/>
          <w:sz w:val="28"/>
          <w:szCs w:val="28"/>
        </w:rPr>
        <w:t xml:space="preserve">гионального фонда финансовой поддержки поселений </w:t>
      </w:r>
      <w:r w:rsidR="00421982" w:rsidRPr="00733F92">
        <w:rPr>
          <w:rFonts w:cs="Arial"/>
          <w:sz w:val="28"/>
          <w:szCs w:val="28"/>
        </w:rPr>
        <w:t>–</w:t>
      </w:r>
      <w:r w:rsidRPr="00733F92">
        <w:rPr>
          <w:rFonts w:cs="Arial"/>
          <w:sz w:val="28"/>
          <w:szCs w:val="28"/>
        </w:rPr>
        <w:t xml:space="preserve"> </w:t>
      </w:r>
      <w:r w:rsidR="009C3B72" w:rsidRPr="00733F92">
        <w:rPr>
          <w:rFonts w:cs="Arial"/>
          <w:sz w:val="28"/>
          <w:szCs w:val="28"/>
        </w:rPr>
        <w:t>630</w:t>
      </w:r>
      <w:r w:rsidRPr="00733F92">
        <w:rPr>
          <w:rFonts w:cs="Arial"/>
          <w:sz w:val="28"/>
          <w:szCs w:val="28"/>
        </w:rPr>
        <w:t>,</w:t>
      </w:r>
      <w:r w:rsidR="00733F92" w:rsidRPr="00733F92">
        <w:rPr>
          <w:rFonts w:cs="Arial"/>
          <w:sz w:val="28"/>
          <w:szCs w:val="28"/>
        </w:rPr>
        <w:t>4</w:t>
      </w:r>
      <w:r w:rsidRPr="00733F92">
        <w:rPr>
          <w:rFonts w:cs="Arial"/>
          <w:sz w:val="28"/>
          <w:szCs w:val="28"/>
        </w:rPr>
        <w:t xml:space="preserve"> тыс. рублей.</w:t>
      </w:r>
    </w:p>
    <w:p w:rsidR="0084247D" w:rsidRPr="00733F92" w:rsidRDefault="0090182D" w:rsidP="001A639F">
      <w:pPr>
        <w:pStyle w:val="a5"/>
        <w:ind w:firstLine="708"/>
        <w:rPr>
          <w:bCs/>
          <w:sz w:val="28"/>
          <w:szCs w:val="28"/>
        </w:rPr>
      </w:pPr>
      <w:proofErr w:type="gramStart"/>
      <w:r w:rsidRPr="00733F92">
        <w:rPr>
          <w:bCs/>
          <w:sz w:val="28"/>
          <w:szCs w:val="28"/>
        </w:rPr>
        <w:t>Безвозмездные поступления в виде субвенций</w:t>
      </w:r>
      <w:r w:rsidR="0084247D" w:rsidRPr="00733F92">
        <w:rPr>
          <w:bCs/>
          <w:sz w:val="28"/>
          <w:szCs w:val="28"/>
        </w:rPr>
        <w:t xml:space="preserve"> бюджетам сельских террит</w:t>
      </w:r>
      <w:r w:rsidR="0084247D" w:rsidRPr="00733F92">
        <w:rPr>
          <w:bCs/>
          <w:sz w:val="28"/>
          <w:szCs w:val="28"/>
        </w:rPr>
        <w:t>о</w:t>
      </w:r>
      <w:r w:rsidR="0084247D" w:rsidRPr="00733F92">
        <w:rPr>
          <w:bCs/>
          <w:sz w:val="28"/>
          <w:szCs w:val="28"/>
        </w:rPr>
        <w:t>рий на выполнение отдельных государственных полномочий субъектов Росси</w:t>
      </w:r>
      <w:r w:rsidR="0084247D" w:rsidRPr="00733F92">
        <w:rPr>
          <w:bCs/>
          <w:sz w:val="28"/>
          <w:szCs w:val="28"/>
        </w:rPr>
        <w:t>й</w:t>
      </w:r>
      <w:r w:rsidR="0084247D" w:rsidRPr="00733F92">
        <w:rPr>
          <w:bCs/>
          <w:sz w:val="28"/>
          <w:szCs w:val="28"/>
        </w:rPr>
        <w:t>ской Федерации</w:t>
      </w:r>
      <w:r w:rsidR="00032800" w:rsidRPr="00733F92">
        <w:rPr>
          <w:bCs/>
          <w:sz w:val="28"/>
          <w:szCs w:val="28"/>
        </w:rPr>
        <w:t>,</w:t>
      </w:r>
      <w:r w:rsidR="0084247D" w:rsidRPr="00733F92">
        <w:rPr>
          <w:bCs/>
          <w:sz w:val="28"/>
          <w:szCs w:val="28"/>
        </w:rPr>
        <w:t xml:space="preserve"> в виде субвенций бюджетам поселений на предоставление мер социальной поддержки по оплате жилищно-коммунальных услуг отдельным кат</w:t>
      </w:r>
      <w:r w:rsidR="0084247D" w:rsidRPr="00733F92">
        <w:rPr>
          <w:bCs/>
          <w:sz w:val="28"/>
          <w:szCs w:val="28"/>
        </w:rPr>
        <w:t>е</w:t>
      </w:r>
      <w:r w:rsidR="0084247D" w:rsidRPr="00733F92">
        <w:rPr>
          <w:bCs/>
          <w:sz w:val="28"/>
          <w:szCs w:val="28"/>
        </w:rPr>
        <w:t>гориям граждан, работающих и проживающих в сельской местности и поселках городского типа (рабочих поселках)</w:t>
      </w:r>
      <w:r w:rsidR="00C37709" w:rsidRPr="00733F92">
        <w:rPr>
          <w:bCs/>
          <w:sz w:val="28"/>
          <w:szCs w:val="28"/>
        </w:rPr>
        <w:t>,</w:t>
      </w:r>
      <w:r w:rsidR="0084247D" w:rsidRPr="00733F92">
        <w:rPr>
          <w:bCs/>
          <w:sz w:val="28"/>
          <w:szCs w:val="28"/>
        </w:rPr>
        <w:t xml:space="preserve"> и выполнение передаваемых полномочий по составлению протоколов об административных правонарушениях предусмотрены</w:t>
      </w:r>
      <w:r w:rsidR="00733F92" w:rsidRPr="00733F92">
        <w:rPr>
          <w:bCs/>
          <w:sz w:val="28"/>
          <w:szCs w:val="28"/>
        </w:rPr>
        <w:t xml:space="preserve"> </w:t>
      </w:r>
      <w:r w:rsidR="0084247D" w:rsidRPr="00733F92">
        <w:rPr>
          <w:bCs/>
          <w:sz w:val="28"/>
          <w:szCs w:val="28"/>
        </w:rPr>
        <w:t xml:space="preserve">в объеме по </w:t>
      </w:r>
      <w:r w:rsidR="00733F92" w:rsidRPr="00733F92">
        <w:rPr>
          <w:bCs/>
          <w:sz w:val="28"/>
          <w:szCs w:val="28"/>
        </w:rPr>
        <w:t>73,0</w:t>
      </w:r>
      <w:proofErr w:type="gramEnd"/>
      <w:r w:rsidR="0084247D" w:rsidRPr="00733F92">
        <w:rPr>
          <w:bCs/>
          <w:sz w:val="28"/>
          <w:szCs w:val="28"/>
        </w:rPr>
        <w:t xml:space="preserve"> тыс. рублей на каждый год пл</w:t>
      </w:r>
      <w:r w:rsidR="00C37709" w:rsidRPr="00733F92">
        <w:rPr>
          <w:bCs/>
          <w:sz w:val="28"/>
          <w:szCs w:val="28"/>
        </w:rPr>
        <w:t>анируемого периода.</w:t>
      </w:r>
    </w:p>
    <w:p w:rsidR="009053C1" w:rsidRPr="00733F92" w:rsidRDefault="009053C1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733F92">
        <w:rPr>
          <w:b/>
          <w:sz w:val="28"/>
          <w:szCs w:val="28"/>
        </w:rPr>
        <w:lastRenderedPageBreak/>
        <w:t>АНАЛИЗ СОСТОЯНИЯ МУНИЦИПАЛЬНОГО ДОЛГА</w:t>
      </w:r>
    </w:p>
    <w:p w:rsidR="00C37709" w:rsidRPr="00733F92" w:rsidRDefault="00C37709" w:rsidP="001A639F">
      <w:pPr>
        <w:spacing w:after="0"/>
        <w:rPr>
          <w:sz w:val="28"/>
          <w:szCs w:val="28"/>
        </w:rPr>
      </w:pPr>
    </w:p>
    <w:p w:rsidR="0056138E" w:rsidRPr="00733F92" w:rsidRDefault="0056138E" w:rsidP="001A639F">
      <w:pPr>
        <w:shd w:val="clear" w:color="auto" w:fill="FFFFFF"/>
        <w:spacing w:after="0"/>
        <w:rPr>
          <w:sz w:val="28"/>
          <w:szCs w:val="28"/>
        </w:rPr>
      </w:pPr>
      <w:r w:rsidRPr="00733F92">
        <w:rPr>
          <w:sz w:val="28"/>
          <w:szCs w:val="28"/>
        </w:rPr>
        <w:t xml:space="preserve">Верхний предел муниципального долга </w:t>
      </w:r>
      <w:r w:rsidR="002D5A22" w:rsidRPr="00733F92">
        <w:rPr>
          <w:sz w:val="28"/>
          <w:szCs w:val="28"/>
        </w:rPr>
        <w:t>Киселевского</w:t>
      </w:r>
      <w:r w:rsidRPr="00733F92">
        <w:rPr>
          <w:sz w:val="28"/>
          <w:szCs w:val="28"/>
        </w:rPr>
        <w:t xml:space="preserve"> сельского поселения на</w:t>
      </w:r>
      <w:r w:rsidR="00C37709" w:rsidRPr="00733F92">
        <w:rPr>
          <w:sz w:val="28"/>
          <w:szCs w:val="28"/>
        </w:rPr>
        <w:t xml:space="preserve"> </w:t>
      </w:r>
      <w:r w:rsidRPr="00733F92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</w:t>
      </w:r>
      <w:r w:rsidR="009C3B72" w:rsidRPr="00733F92">
        <w:rPr>
          <w:sz w:val="28"/>
          <w:szCs w:val="28"/>
        </w:rPr>
        <w:t>4</w:t>
      </w:r>
      <w:r w:rsidRPr="00733F92">
        <w:rPr>
          <w:sz w:val="28"/>
          <w:szCs w:val="28"/>
        </w:rPr>
        <w:t xml:space="preserve"> статьи 11 проекта </w:t>
      </w:r>
      <w:r w:rsidR="00274B2E" w:rsidRPr="00733F92">
        <w:rPr>
          <w:sz w:val="28"/>
          <w:szCs w:val="28"/>
        </w:rPr>
        <w:t>Р</w:t>
      </w:r>
      <w:r w:rsidRPr="00733F92">
        <w:rPr>
          <w:sz w:val="28"/>
          <w:szCs w:val="28"/>
        </w:rPr>
        <w:t xml:space="preserve">ешения </w:t>
      </w:r>
      <w:r w:rsidR="00274B2E" w:rsidRPr="00733F92">
        <w:rPr>
          <w:sz w:val="28"/>
          <w:szCs w:val="28"/>
        </w:rPr>
        <w:t xml:space="preserve">о </w:t>
      </w:r>
      <w:r w:rsidRPr="00733F92">
        <w:rPr>
          <w:sz w:val="28"/>
          <w:szCs w:val="28"/>
        </w:rPr>
        <w:t>бюджете в сумме 0 тыс. ру</w:t>
      </w:r>
      <w:r w:rsidRPr="00733F92">
        <w:rPr>
          <w:sz w:val="28"/>
          <w:szCs w:val="28"/>
        </w:rPr>
        <w:t>б</w:t>
      </w:r>
      <w:r w:rsidRPr="00733F92">
        <w:rPr>
          <w:sz w:val="28"/>
          <w:szCs w:val="28"/>
        </w:rPr>
        <w:t>лей.</w:t>
      </w:r>
    </w:p>
    <w:p w:rsidR="00C37709" w:rsidRPr="00AA6942" w:rsidRDefault="00C37709" w:rsidP="001A639F">
      <w:pPr>
        <w:shd w:val="clear" w:color="auto" w:fill="FFFFFF"/>
        <w:spacing w:after="0"/>
        <w:rPr>
          <w:color w:val="00B0F0"/>
          <w:sz w:val="28"/>
          <w:szCs w:val="28"/>
        </w:rPr>
      </w:pPr>
    </w:p>
    <w:p w:rsidR="00E0521E" w:rsidRPr="00733F92" w:rsidRDefault="00DA72B7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733F92">
        <w:rPr>
          <w:b/>
          <w:sz w:val="28"/>
          <w:szCs w:val="28"/>
        </w:rPr>
        <w:t>АНАЛИЗ</w:t>
      </w:r>
      <w:r w:rsidR="00E0521E" w:rsidRPr="00733F92">
        <w:rPr>
          <w:b/>
          <w:sz w:val="28"/>
          <w:szCs w:val="28"/>
        </w:rPr>
        <w:t xml:space="preserve"> ПРОГНОЗА РАСХОДНОЙ ЧАСТИ БЮДЖЕТА</w:t>
      </w:r>
    </w:p>
    <w:p w:rsidR="00C37709" w:rsidRPr="00AA6942" w:rsidRDefault="00C37709" w:rsidP="001A639F">
      <w:pPr>
        <w:widowControl w:val="0"/>
        <w:spacing w:after="0"/>
        <w:rPr>
          <w:color w:val="00B0F0"/>
          <w:sz w:val="28"/>
          <w:szCs w:val="28"/>
        </w:rPr>
      </w:pPr>
    </w:p>
    <w:p w:rsidR="009E2237" w:rsidRPr="00CD7A21" w:rsidRDefault="009E2237" w:rsidP="001A639F">
      <w:pPr>
        <w:widowControl w:val="0"/>
        <w:spacing w:after="0"/>
        <w:rPr>
          <w:sz w:val="28"/>
          <w:szCs w:val="28"/>
        </w:rPr>
      </w:pPr>
      <w:proofErr w:type="gramStart"/>
      <w:r w:rsidRPr="00CD7A21">
        <w:rPr>
          <w:sz w:val="28"/>
          <w:szCs w:val="28"/>
        </w:rPr>
        <w:t xml:space="preserve">В соответствии со статьей </w:t>
      </w:r>
      <w:r w:rsidR="009C3B72" w:rsidRPr="00CD7A21">
        <w:rPr>
          <w:sz w:val="28"/>
          <w:szCs w:val="28"/>
        </w:rPr>
        <w:t>11</w:t>
      </w:r>
      <w:r w:rsidRPr="00CD7A21">
        <w:rPr>
          <w:sz w:val="28"/>
          <w:szCs w:val="28"/>
        </w:rPr>
        <w:t xml:space="preserve"> Положения о бюджетном процессе ф</w:t>
      </w:r>
      <w:r w:rsidR="00C37709" w:rsidRPr="00CD7A21">
        <w:rPr>
          <w:sz w:val="28"/>
          <w:szCs w:val="28"/>
        </w:rPr>
        <w:t>ормир</w:t>
      </w:r>
      <w:r w:rsidR="00C37709" w:rsidRPr="00CD7A21">
        <w:rPr>
          <w:sz w:val="28"/>
          <w:szCs w:val="28"/>
        </w:rPr>
        <w:t>о</w:t>
      </w:r>
      <w:r w:rsidR="00C37709" w:rsidRPr="00CD7A21">
        <w:rPr>
          <w:sz w:val="28"/>
          <w:szCs w:val="28"/>
        </w:rPr>
        <w:t xml:space="preserve">вание </w:t>
      </w:r>
      <w:r w:rsidRPr="00CD7A21">
        <w:rPr>
          <w:sz w:val="28"/>
          <w:szCs w:val="28"/>
        </w:rPr>
        <w:t>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CD7A21">
        <w:rPr>
          <w:sz w:val="28"/>
          <w:szCs w:val="28"/>
        </w:rPr>
        <w:t>а</w:t>
      </w:r>
      <w:r w:rsidRPr="00CD7A21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CD7A21">
        <w:rPr>
          <w:sz w:val="28"/>
          <w:szCs w:val="28"/>
        </w:rPr>
        <w:t>е</w:t>
      </w:r>
      <w:r w:rsidRPr="00CD7A21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CD7A21">
        <w:rPr>
          <w:sz w:val="28"/>
          <w:szCs w:val="28"/>
        </w:rPr>
        <w:t>о</w:t>
      </w:r>
      <w:r w:rsidRPr="00CD7A21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CD7A21">
        <w:rPr>
          <w:sz w:val="28"/>
          <w:szCs w:val="28"/>
        </w:rPr>
        <w:t xml:space="preserve"> за счет средств бю</w:t>
      </w:r>
      <w:r w:rsidRPr="00CD7A21">
        <w:rPr>
          <w:sz w:val="28"/>
          <w:szCs w:val="28"/>
        </w:rPr>
        <w:t>д</w:t>
      </w:r>
      <w:r w:rsidRPr="00CD7A21">
        <w:rPr>
          <w:sz w:val="28"/>
          <w:szCs w:val="28"/>
        </w:rPr>
        <w:t>жета поселения.</w:t>
      </w:r>
    </w:p>
    <w:p w:rsidR="00F2192B" w:rsidRPr="00CD7A21" w:rsidRDefault="00F2192B" w:rsidP="001A639F">
      <w:pPr>
        <w:widowControl w:val="0"/>
        <w:spacing w:after="0"/>
        <w:rPr>
          <w:sz w:val="28"/>
          <w:szCs w:val="28"/>
        </w:rPr>
      </w:pPr>
      <w:r w:rsidRPr="00CD7A21">
        <w:rPr>
          <w:sz w:val="28"/>
          <w:szCs w:val="28"/>
        </w:rPr>
        <w:t xml:space="preserve">Проектом </w:t>
      </w:r>
      <w:r w:rsidR="00C37709" w:rsidRPr="00CD7A21">
        <w:rPr>
          <w:sz w:val="28"/>
          <w:szCs w:val="28"/>
        </w:rPr>
        <w:t>Р</w:t>
      </w:r>
      <w:r w:rsidRPr="00CD7A21">
        <w:rPr>
          <w:sz w:val="28"/>
          <w:szCs w:val="28"/>
        </w:rPr>
        <w:t>ешения о бюджете на исполнение расходных обязательств бю</w:t>
      </w:r>
      <w:r w:rsidRPr="00CD7A21">
        <w:rPr>
          <w:sz w:val="28"/>
          <w:szCs w:val="28"/>
        </w:rPr>
        <w:t>д</w:t>
      </w:r>
      <w:r w:rsidRPr="00CD7A21">
        <w:rPr>
          <w:sz w:val="28"/>
          <w:szCs w:val="28"/>
        </w:rPr>
        <w:t>жетные ассигнования в 201</w:t>
      </w:r>
      <w:r w:rsidR="00CD7A21" w:rsidRPr="00CD7A21">
        <w:rPr>
          <w:sz w:val="28"/>
          <w:szCs w:val="28"/>
        </w:rPr>
        <w:t>7</w:t>
      </w:r>
      <w:r w:rsidRPr="00CD7A21">
        <w:rPr>
          <w:sz w:val="28"/>
          <w:szCs w:val="28"/>
        </w:rPr>
        <w:t xml:space="preserve"> году планируются в объёме </w:t>
      </w:r>
      <w:r w:rsidR="00CD7A21" w:rsidRPr="00CD7A21">
        <w:rPr>
          <w:sz w:val="28"/>
          <w:szCs w:val="28"/>
        </w:rPr>
        <w:t>11 309,2</w:t>
      </w:r>
      <w:r w:rsidRPr="00CD7A21">
        <w:rPr>
          <w:sz w:val="28"/>
          <w:szCs w:val="28"/>
        </w:rPr>
        <w:t xml:space="preserve"> тыс. рублей, что составляет </w:t>
      </w:r>
      <w:r w:rsidR="00CD7A21" w:rsidRPr="00CD7A21">
        <w:rPr>
          <w:sz w:val="28"/>
          <w:szCs w:val="28"/>
        </w:rPr>
        <w:t>96,0</w:t>
      </w:r>
      <w:r w:rsidRPr="00CD7A21">
        <w:rPr>
          <w:sz w:val="28"/>
          <w:szCs w:val="28"/>
        </w:rPr>
        <w:t>% к ожидаемому исполнению бюджета в 201</w:t>
      </w:r>
      <w:r w:rsidR="00CD7A21" w:rsidRPr="00CD7A21">
        <w:rPr>
          <w:sz w:val="28"/>
          <w:szCs w:val="28"/>
        </w:rPr>
        <w:t>6</w:t>
      </w:r>
      <w:r w:rsidRPr="00CD7A21">
        <w:rPr>
          <w:sz w:val="28"/>
          <w:szCs w:val="28"/>
        </w:rPr>
        <w:t xml:space="preserve"> году. На 201</w:t>
      </w:r>
      <w:r w:rsidR="00CD7A21" w:rsidRPr="00CD7A21">
        <w:rPr>
          <w:sz w:val="28"/>
          <w:szCs w:val="28"/>
        </w:rPr>
        <w:t>8</w:t>
      </w:r>
      <w:r w:rsidRPr="00CD7A21">
        <w:rPr>
          <w:sz w:val="28"/>
          <w:szCs w:val="28"/>
        </w:rPr>
        <w:t xml:space="preserve"> год расходы запланированы в объеме </w:t>
      </w:r>
      <w:r w:rsidR="009C3B72" w:rsidRPr="00CD7A21">
        <w:rPr>
          <w:sz w:val="28"/>
          <w:szCs w:val="28"/>
        </w:rPr>
        <w:t>10</w:t>
      </w:r>
      <w:r w:rsidR="00C37709" w:rsidRPr="00CD7A21">
        <w:rPr>
          <w:sz w:val="28"/>
          <w:szCs w:val="28"/>
        </w:rPr>
        <w:t> </w:t>
      </w:r>
      <w:r w:rsidR="009C3B72" w:rsidRPr="00CD7A21">
        <w:rPr>
          <w:sz w:val="28"/>
          <w:szCs w:val="28"/>
        </w:rPr>
        <w:t>11</w:t>
      </w:r>
      <w:r w:rsidRPr="00CD7A21">
        <w:rPr>
          <w:sz w:val="28"/>
          <w:szCs w:val="28"/>
        </w:rPr>
        <w:t>7</w:t>
      </w:r>
      <w:r w:rsidR="00C37709" w:rsidRPr="00CD7A21">
        <w:rPr>
          <w:sz w:val="28"/>
          <w:szCs w:val="28"/>
        </w:rPr>
        <w:t>,</w:t>
      </w:r>
      <w:r w:rsidR="009C3B72" w:rsidRPr="00CD7A21">
        <w:rPr>
          <w:sz w:val="28"/>
          <w:szCs w:val="28"/>
        </w:rPr>
        <w:t>8</w:t>
      </w:r>
      <w:r w:rsidRPr="00CD7A21">
        <w:rPr>
          <w:sz w:val="28"/>
          <w:szCs w:val="28"/>
        </w:rPr>
        <w:t xml:space="preserve"> тыс. рублей, или снижение на </w:t>
      </w:r>
      <w:r w:rsidR="00CD7A21" w:rsidRPr="00CD7A21">
        <w:rPr>
          <w:sz w:val="28"/>
          <w:szCs w:val="28"/>
        </w:rPr>
        <w:t>10,5</w:t>
      </w:r>
      <w:r w:rsidRPr="00CD7A21">
        <w:rPr>
          <w:sz w:val="28"/>
          <w:szCs w:val="28"/>
        </w:rPr>
        <w:t>% к уровню 201</w:t>
      </w:r>
      <w:r w:rsidR="00CD7A21" w:rsidRPr="00CD7A21">
        <w:rPr>
          <w:sz w:val="28"/>
          <w:szCs w:val="28"/>
        </w:rPr>
        <w:t>7</w:t>
      </w:r>
      <w:r w:rsidRPr="00CD7A21">
        <w:rPr>
          <w:sz w:val="28"/>
          <w:szCs w:val="28"/>
        </w:rPr>
        <w:t xml:space="preserve"> года,</w:t>
      </w:r>
      <w:r w:rsidR="00C37709" w:rsidRPr="00CD7A21">
        <w:rPr>
          <w:sz w:val="28"/>
          <w:szCs w:val="28"/>
        </w:rPr>
        <w:t xml:space="preserve"> на </w:t>
      </w:r>
      <w:r w:rsidRPr="00CD7A21">
        <w:rPr>
          <w:sz w:val="28"/>
          <w:szCs w:val="28"/>
        </w:rPr>
        <w:t>201</w:t>
      </w:r>
      <w:r w:rsidR="00CD7A21" w:rsidRPr="00CD7A21">
        <w:rPr>
          <w:sz w:val="28"/>
          <w:szCs w:val="28"/>
        </w:rPr>
        <w:t>9</w:t>
      </w:r>
      <w:r w:rsidRPr="00CD7A21">
        <w:rPr>
          <w:sz w:val="28"/>
          <w:szCs w:val="28"/>
        </w:rPr>
        <w:t xml:space="preserve"> год – 1</w:t>
      </w:r>
      <w:r w:rsidR="00CD7A21" w:rsidRPr="00CD7A21">
        <w:rPr>
          <w:sz w:val="28"/>
          <w:szCs w:val="28"/>
        </w:rPr>
        <w:t>0</w:t>
      </w:r>
      <w:r w:rsidR="000C2D8A">
        <w:rPr>
          <w:sz w:val="28"/>
          <w:szCs w:val="28"/>
        </w:rPr>
        <w:t xml:space="preserve"> </w:t>
      </w:r>
      <w:r w:rsidR="00CD7A21" w:rsidRPr="00CD7A21">
        <w:rPr>
          <w:sz w:val="28"/>
          <w:szCs w:val="28"/>
        </w:rPr>
        <w:t>516,2</w:t>
      </w:r>
      <w:r w:rsidRPr="00CD7A21">
        <w:rPr>
          <w:sz w:val="28"/>
          <w:szCs w:val="28"/>
        </w:rPr>
        <w:t xml:space="preserve"> тыс. рублей</w:t>
      </w:r>
      <w:r w:rsidR="00C37709" w:rsidRPr="00CD7A21">
        <w:rPr>
          <w:sz w:val="28"/>
          <w:szCs w:val="28"/>
        </w:rPr>
        <w:t xml:space="preserve">, или </w:t>
      </w:r>
      <w:r w:rsidRPr="00CD7A21">
        <w:rPr>
          <w:sz w:val="28"/>
          <w:szCs w:val="28"/>
        </w:rPr>
        <w:t xml:space="preserve">рост </w:t>
      </w:r>
      <w:r w:rsidR="00C37709" w:rsidRPr="00CD7A21">
        <w:rPr>
          <w:sz w:val="28"/>
          <w:szCs w:val="28"/>
        </w:rPr>
        <w:t xml:space="preserve">на </w:t>
      </w:r>
      <w:r w:rsidR="00CD7A21" w:rsidRPr="00CD7A21">
        <w:rPr>
          <w:sz w:val="28"/>
          <w:szCs w:val="28"/>
        </w:rPr>
        <w:t>3,9</w:t>
      </w:r>
      <w:r w:rsidR="00C37709" w:rsidRPr="00CD7A21">
        <w:rPr>
          <w:sz w:val="28"/>
          <w:szCs w:val="28"/>
        </w:rPr>
        <w:t>%</w:t>
      </w:r>
      <w:r w:rsidRPr="00CD7A21">
        <w:rPr>
          <w:sz w:val="28"/>
          <w:szCs w:val="28"/>
        </w:rPr>
        <w:t xml:space="preserve"> к уровню 201</w:t>
      </w:r>
      <w:r w:rsidR="00CD7A21" w:rsidRPr="00CD7A21">
        <w:rPr>
          <w:sz w:val="28"/>
          <w:szCs w:val="28"/>
        </w:rPr>
        <w:t>8</w:t>
      </w:r>
      <w:r w:rsidRPr="00CD7A21">
        <w:rPr>
          <w:sz w:val="28"/>
          <w:szCs w:val="28"/>
        </w:rPr>
        <w:t xml:space="preserve"> года.</w:t>
      </w:r>
    </w:p>
    <w:p w:rsidR="009E2237" w:rsidRDefault="009E2237" w:rsidP="001A639F">
      <w:pPr>
        <w:widowControl w:val="0"/>
        <w:spacing w:after="0"/>
        <w:rPr>
          <w:sz w:val="28"/>
          <w:szCs w:val="28"/>
        </w:rPr>
      </w:pPr>
      <w:r w:rsidRPr="008B70BE">
        <w:rPr>
          <w:sz w:val="28"/>
          <w:szCs w:val="28"/>
        </w:rPr>
        <w:t>Планирование бюджетных ассигнований сельского поселения на 201</w:t>
      </w:r>
      <w:r w:rsidR="00CD7A21" w:rsidRPr="008B70BE">
        <w:rPr>
          <w:sz w:val="28"/>
          <w:szCs w:val="28"/>
        </w:rPr>
        <w:t>7</w:t>
      </w:r>
      <w:r w:rsidR="00C37709" w:rsidRPr="008B70BE">
        <w:rPr>
          <w:sz w:val="28"/>
          <w:szCs w:val="28"/>
        </w:rPr>
        <w:t xml:space="preserve"> </w:t>
      </w:r>
      <w:r w:rsidRPr="008B70BE">
        <w:rPr>
          <w:sz w:val="28"/>
          <w:szCs w:val="28"/>
        </w:rPr>
        <w:t>-</w:t>
      </w:r>
      <w:r w:rsidR="00C37709" w:rsidRPr="008B70BE">
        <w:rPr>
          <w:sz w:val="28"/>
          <w:szCs w:val="28"/>
        </w:rPr>
        <w:t xml:space="preserve"> </w:t>
      </w:r>
      <w:r w:rsidRPr="008B70BE">
        <w:rPr>
          <w:sz w:val="28"/>
          <w:szCs w:val="28"/>
        </w:rPr>
        <w:t>201</w:t>
      </w:r>
      <w:r w:rsidR="00CD7A21" w:rsidRPr="008B70BE">
        <w:rPr>
          <w:sz w:val="28"/>
          <w:szCs w:val="28"/>
        </w:rPr>
        <w:t>9</w:t>
      </w:r>
      <w:r w:rsidRPr="008B70BE">
        <w:rPr>
          <w:sz w:val="28"/>
          <w:szCs w:val="28"/>
        </w:rPr>
        <w:t xml:space="preserve"> годы осуществлялось согласно Методике планирования бюджетных асси</w:t>
      </w:r>
      <w:r w:rsidRPr="008B70BE">
        <w:rPr>
          <w:sz w:val="28"/>
          <w:szCs w:val="28"/>
        </w:rPr>
        <w:t>г</w:t>
      </w:r>
      <w:r w:rsidRPr="008B70BE">
        <w:rPr>
          <w:sz w:val="28"/>
          <w:szCs w:val="28"/>
        </w:rPr>
        <w:t>нований МО «</w:t>
      </w:r>
      <w:r w:rsidR="002D5A22" w:rsidRPr="008B70BE">
        <w:rPr>
          <w:sz w:val="28"/>
          <w:szCs w:val="28"/>
        </w:rPr>
        <w:t>Киселевское</w:t>
      </w:r>
      <w:r w:rsidRPr="008B70BE">
        <w:rPr>
          <w:sz w:val="28"/>
          <w:szCs w:val="28"/>
        </w:rPr>
        <w:t xml:space="preserve"> сельское поселение» (далее </w:t>
      </w:r>
      <w:r w:rsidR="00C37709" w:rsidRPr="008B70BE">
        <w:rPr>
          <w:sz w:val="28"/>
          <w:szCs w:val="28"/>
        </w:rPr>
        <w:t>–</w:t>
      </w:r>
      <w:r w:rsidRPr="008B70BE">
        <w:rPr>
          <w:sz w:val="28"/>
          <w:szCs w:val="28"/>
        </w:rPr>
        <w:t xml:space="preserve"> Методика</w:t>
      </w:r>
      <w:r w:rsidR="00C37709" w:rsidRPr="008B70BE">
        <w:rPr>
          <w:sz w:val="28"/>
          <w:szCs w:val="28"/>
        </w:rPr>
        <w:t xml:space="preserve"> </w:t>
      </w:r>
      <w:r w:rsidRPr="008B70BE">
        <w:rPr>
          <w:sz w:val="28"/>
          <w:szCs w:val="28"/>
        </w:rPr>
        <w:t xml:space="preserve">планирования бюджетных ассигнований), утвержденной </w:t>
      </w:r>
      <w:r w:rsidR="006A0793" w:rsidRPr="008B70BE">
        <w:rPr>
          <w:sz w:val="28"/>
          <w:szCs w:val="28"/>
        </w:rPr>
        <w:t>распоряжением</w:t>
      </w:r>
      <w:r w:rsidRPr="008B70BE">
        <w:rPr>
          <w:sz w:val="28"/>
          <w:szCs w:val="28"/>
        </w:rPr>
        <w:t xml:space="preserve"> Финансово</w:t>
      </w:r>
      <w:r w:rsidR="006A0793" w:rsidRPr="008B70BE">
        <w:rPr>
          <w:sz w:val="28"/>
          <w:szCs w:val="28"/>
        </w:rPr>
        <w:t>-экономического</w:t>
      </w:r>
      <w:r w:rsidRPr="008B70BE">
        <w:rPr>
          <w:sz w:val="28"/>
          <w:szCs w:val="28"/>
        </w:rPr>
        <w:t xml:space="preserve"> отдела администрации </w:t>
      </w:r>
      <w:r w:rsidR="006A0793" w:rsidRPr="008B70BE">
        <w:rPr>
          <w:sz w:val="28"/>
          <w:szCs w:val="28"/>
        </w:rPr>
        <w:t>МО «</w:t>
      </w:r>
      <w:r w:rsidR="002D5A22" w:rsidRPr="008B70BE">
        <w:rPr>
          <w:sz w:val="28"/>
          <w:szCs w:val="28"/>
        </w:rPr>
        <w:t>Киселевско</w:t>
      </w:r>
      <w:r w:rsidR="006A0793" w:rsidRPr="008B70BE">
        <w:rPr>
          <w:sz w:val="28"/>
          <w:szCs w:val="28"/>
        </w:rPr>
        <w:t>е</w:t>
      </w:r>
      <w:r w:rsidRPr="008B70BE">
        <w:rPr>
          <w:sz w:val="28"/>
          <w:szCs w:val="28"/>
        </w:rPr>
        <w:t xml:space="preserve"> сельско</w:t>
      </w:r>
      <w:r w:rsidR="006A0793" w:rsidRPr="008B70BE">
        <w:rPr>
          <w:sz w:val="28"/>
          <w:szCs w:val="28"/>
        </w:rPr>
        <w:t>е</w:t>
      </w:r>
      <w:r w:rsidRPr="008B70BE">
        <w:rPr>
          <w:sz w:val="28"/>
          <w:szCs w:val="28"/>
        </w:rPr>
        <w:t xml:space="preserve"> поселени</w:t>
      </w:r>
      <w:r w:rsidR="006A0793" w:rsidRPr="008B70BE">
        <w:rPr>
          <w:sz w:val="28"/>
          <w:szCs w:val="28"/>
        </w:rPr>
        <w:t>е»</w:t>
      </w:r>
      <w:r w:rsidRPr="008B70BE">
        <w:rPr>
          <w:sz w:val="28"/>
          <w:szCs w:val="28"/>
        </w:rPr>
        <w:t xml:space="preserve"> от </w:t>
      </w:r>
      <w:r w:rsidR="00CD7A21" w:rsidRPr="008B70BE">
        <w:rPr>
          <w:sz w:val="28"/>
          <w:szCs w:val="28"/>
        </w:rPr>
        <w:t>26.</w:t>
      </w:r>
      <w:r w:rsidRPr="008B70BE">
        <w:rPr>
          <w:sz w:val="28"/>
          <w:szCs w:val="28"/>
        </w:rPr>
        <w:t>10.201</w:t>
      </w:r>
      <w:r w:rsidR="00CD7A21" w:rsidRPr="008B70BE">
        <w:rPr>
          <w:sz w:val="28"/>
          <w:szCs w:val="28"/>
        </w:rPr>
        <w:t>6</w:t>
      </w:r>
      <w:r w:rsidRPr="008B70BE">
        <w:rPr>
          <w:sz w:val="28"/>
          <w:szCs w:val="28"/>
        </w:rPr>
        <w:t xml:space="preserve"> № </w:t>
      </w:r>
      <w:r w:rsidR="00CD7A21" w:rsidRPr="008B70BE">
        <w:rPr>
          <w:sz w:val="28"/>
          <w:szCs w:val="28"/>
        </w:rPr>
        <w:t>3</w:t>
      </w:r>
      <w:r w:rsidRPr="008B70BE">
        <w:rPr>
          <w:sz w:val="28"/>
          <w:szCs w:val="28"/>
        </w:rPr>
        <w:t>.</w:t>
      </w:r>
    </w:p>
    <w:p w:rsidR="001924EF" w:rsidRPr="001924EF" w:rsidRDefault="001924EF" w:rsidP="001A639F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1924EF">
        <w:rPr>
          <w:sz w:val="28"/>
          <w:szCs w:val="28"/>
        </w:rPr>
        <w:t>В соответствии с Методикой планирования бюджетных ассигнований пре</w:t>
      </w:r>
      <w:r w:rsidRPr="001924EF">
        <w:rPr>
          <w:sz w:val="28"/>
          <w:szCs w:val="28"/>
        </w:rPr>
        <w:t>д</w:t>
      </w:r>
      <w:r w:rsidRPr="001924EF">
        <w:rPr>
          <w:sz w:val="28"/>
          <w:szCs w:val="28"/>
        </w:rPr>
        <w:t xml:space="preserve">лагается при составлении проектов бюджетов для осуществления планирования бюджетных ассигнований на оказание муниципальных услуг </w:t>
      </w:r>
      <w:r w:rsidRPr="001924EF">
        <w:rPr>
          <w:sz w:val="28"/>
        </w:rPr>
        <w:t>(выполнение работ)</w:t>
      </w:r>
      <w:r w:rsidRPr="001924EF">
        <w:rPr>
          <w:sz w:val="28"/>
          <w:szCs w:val="28"/>
        </w:rPr>
        <w:t xml:space="preserve"> учитывать показатели муниципального задания на очередной финансовый год и плановый период, а также его выполнения в отчетном финансовом году и тек</w:t>
      </w:r>
      <w:r w:rsidRPr="001924EF">
        <w:rPr>
          <w:sz w:val="28"/>
          <w:szCs w:val="28"/>
        </w:rPr>
        <w:t>у</w:t>
      </w:r>
      <w:r w:rsidRPr="001924EF">
        <w:rPr>
          <w:sz w:val="28"/>
          <w:szCs w:val="28"/>
        </w:rPr>
        <w:t>щем финансовом году.</w:t>
      </w:r>
    </w:p>
    <w:p w:rsidR="001924EF" w:rsidRDefault="001924EF" w:rsidP="001A639F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1924EF">
        <w:rPr>
          <w:sz w:val="28"/>
          <w:szCs w:val="28"/>
        </w:rPr>
        <w:t>Финансово-экономическим отделом Администрации МО «Киселевское сельское поселение» разработано и принято для планирования объема средств, требуемого для осуществления расходов на финансовое обеспечение выполнения муниципального задания на выполнение муниципальных услуг, распоряжение от 28.10.2016 № 4 «Нормативные затраты на оказание муниципальных услуг мун</w:t>
      </w:r>
      <w:r w:rsidRPr="001924EF">
        <w:rPr>
          <w:sz w:val="28"/>
          <w:szCs w:val="28"/>
        </w:rPr>
        <w:t>и</w:t>
      </w:r>
      <w:r w:rsidRPr="001924EF">
        <w:rPr>
          <w:sz w:val="28"/>
          <w:szCs w:val="28"/>
        </w:rPr>
        <w:t>ципальными учреждениями».</w:t>
      </w:r>
    </w:p>
    <w:p w:rsidR="001924EF" w:rsidRPr="00FC08C3" w:rsidRDefault="001924EF" w:rsidP="001A639F">
      <w:pPr>
        <w:widowControl w:val="0"/>
        <w:spacing w:after="0"/>
        <w:rPr>
          <w:sz w:val="28"/>
          <w:szCs w:val="28"/>
        </w:rPr>
      </w:pPr>
      <w:proofErr w:type="gramStart"/>
      <w:r w:rsidRPr="00FC08C3">
        <w:rPr>
          <w:sz w:val="28"/>
          <w:szCs w:val="28"/>
        </w:rPr>
        <w:t xml:space="preserve">Приложения №№ 5 - 6 о распределении бюджетных ассигнований на 2017 год и плановый период 2018 - 2019 годов по целевым статьям (муниципальным </w:t>
      </w:r>
      <w:r w:rsidRPr="00FC08C3">
        <w:rPr>
          <w:sz w:val="28"/>
          <w:szCs w:val="28"/>
        </w:rPr>
        <w:lastRenderedPageBreak/>
        <w:t>программам и непрограммным направлениям деятельности), группам видов ра</w:t>
      </w:r>
      <w:r w:rsidRPr="00FC08C3">
        <w:rPr>
          <w:sz w:val="28"/>
          <w:szCs w:val="28"/>
        </w:rPr>
        <w:t>с</w:t>
      </w:r>
      <w:r w:rsidRPr="00FC08C3">
        <w:rPr>
          <w:sz w:val="28"/>
          <w:szCs w:val="28"/>
        </w:rPr>
        <w:t>ходов классификации расходов бюджета и приложения №№ 7 - 8, определяющие ведомственную структуру расходов бюджета сельского поселения на 2017 год и плановый период 2018 - 2019 годов, к проекту Решения о бюджете соответствуют бюджетным ассигнованиям, выделенным</w:t>
      </w:r>
      <w:proofErr w:type="gramEnd"/>
      <w:r w:rsidRPr="00FC08C3">
        <w:rPr>
          <w:sz w:val="28"/>
          <w:szCs w:val="28"/>
        </w:rPr>
        <w:t xml:space="preserve"> по целевым статьям классификации расходов бюджета сельского поселения, установленным Указаниями о порядке применения целевых статей расходов бюджета Киселевского сельского посел</w:t>
      </w:r>
      <w:r w:rsidRPr="00FC08C3">
        <w:rPr>
          <w:sz w:val="28"/>
          <w:szCs w:val="28"/>
        </w:rPr>
        <w:t>е</w:t>
      </w:r>
      <w:r w:rsidRPr="00FC08C3">
        <w:rPr>
          <w:sz w:val="28"/>
          <w:szCs w:val="28"/>
        </w:rPr>
        <w:t>ния, утвержденными распоряжением Финансово-экономического отдела</w:t>
      </w:r>
      <w:r w:rsidRPr="00FC08C3">
        <w:rPr>
          <w:bCs/>
        </w:rPr>
        <w:t xml:space="preserve"> А</w:t>
      </w:r>
      <w:r w:rsidRPr="00FC08C3">
        <w:rPr>
          <w:bCs/>
          <w:sz w:val="28"/>
          <w:szCs w:val="28"/>
        </w:rPr>
        <w:t>дмин</w:t>
      </w:r>
      <w:r w:rsidRPr="00FC08C3">
        <w:rPr>
          <w:bCs/>
          <w:sz w:val="28"/>
          <w:szCs w:val="28"/>
        </w:rPr>
        <w:t>и</w:t>
      </w:r>
      <w:r w:rsidRPr="00FC08C3">
        <w:rPr>
          <w:bCs/>
          <w:sz w:val="28"/>
          <w:szCs w:val="28"/>
        </w:rPr>
        <w:t>страции Киселевского сельского поселения</w:t>
      </w:r>
      <w:r w:rsidRPr="00FC08C3">
        <w:rPr>
          <w:sz w:val="28"/>
          <w:szCs w:val="28"/>
        </w:rPr>
        <w:t xml:space="preserve"> от 2</w:t>
      </w:r>
      <w:r w:rsidR="00FC08C3" w:rsidRPr="00FC08C3">
        <w:rPr>
          <w:sz w:val="28"/>
          <w:szCs w:val="28"/>
        </w:rPr>
        <w:t>6</w:t>
      </w:r>
      <w:r w:rsidRPr="00FC08C3">
        <w:rPr>
          <w:sz w:val="28"/>
          <w:szCs w:val="28"/>
        </w:rPr>
        <w:t>.10.201</w:t>
      </w:r>
      <w:r w:rsidR="00FC08C3" w:rsidRPr="00FC08C3">
        <w:rPr>
          <w:sz w:val="28"/>
          <w:szCs w:val="28"/>
        </w:rPr>
        <w:t>6</w:t>
      </w:r>
      <w:r w:rsidRPr="00FC08C3">
        <w:rPr>
          <w:sz w:val="28"/>
          <w:szCs w:val="28"/>
        </w:rPr>
        <w:t xml:space="preserve"> № </w:t>
      </w:r>
      <w:r w:rsidR="00FC08C3" w:rsidRPr="00FC08C3">
        <w:rPr>
          <w:sz w:val="28"/>
          <w:szCs w:val="28"/>
        </w:rPr>
        <w:t>2</w:t>
      </w:r>
      <w:r w:rsidRPr="00FC08C3">
        <w:rPr>
          <w:sz w:val="28"/>
          <w:szCs w:val="28"/>
        </w:rPr>
        <w:t>.</w:t>
      </w:r>
    </w:p>
    <w:p w:rsidR="00CD7A21" w:rsidRPr="008B70BE" w:rsidRDefault="00CD7A21" w:rsidP="001A639F">
      <w:pPr>
        <w:spacing w:after="0"/>
        <w:ind w:firstLine="708"/>
        <w:rPr>
          <w:sz w:val="28"/>
          <w:szCs w:val="28"/>
        </w:rPr>
      </w:pPr>
      <w:r w:rsidRPr="008B70BE">
        <w:rPr>
          <w:sz w:val="28"/>
          <w:szCs w:val="28"/>
        </w:rPr>
        <w:t xml:space="preserve">Бюджет поселения </w:t>
      </w:r>
      <w:r w:rsidRPr="00B45E71">
        <w:rPr>
          <w:sz w:val="28"/>
          <w:szCs w:val="28"/>
        </w:rPr>
        <w:t>в текущем году формируется как  «программный бю</w:t>
      </w:r>
      <w:r w:rsidRPr="00B45E71">
        <w:rPr>
          <w:sz w:val="28"/>
          <w:szCs w:val="28"/>
        </w:rPr>
        <w:t>д</w:t>
      </w:r>
      <w:r w:rsidRPr="00B45E71">
        <w:rPr>
          <w:sz w:val="28"/>
          <w:szCs w:val="28"/>
        </w:rPr>
        <w:t>жет», по программной классификации расходов, с обеспечением прямой взаим</w:t>
      </w:r>
      <w:r w:rsidRPr="00B45E71">
        <w:rPr>
          <w:sz w:val="28"/>
          <w:szCs w:val="28"/>
        </w:rPr>
        <w:t>о</w:t>
      </w:r>
      <w:r w:rsidRPr="00B45E71">
        <w:rPr>
          <w:sz w:val="28"/>
          <w:szCs w:val="28"/>
        </w:rPr>
        <w:t>связи между распределением бюджетных ресурсов и результатами их использ</w:t>
      </w:r>
      <w:r w:rsidRPr="00B45E71">
        <w:rPr>
          <w:sz w:val="28"/>
          <w:szCs w:val="28"/>
        </w:rPr>
        <w:t>о</w:t>
      </w:r>
      <w:r w:rsidRPr="00B45E71">
        <w:rPr>
          <w:sz w:val="28"/>
          <w:szCs w:val="28"/>
        </w:rPr>
        <w:t>вания</w:t>
      </w:r>
      <w:r w:rsidRPr="008B70BE">
        <w:rPr>
          <w:sz w:val="28"/>
          <w:szCs w:val="28"/>
        </w:rPr>
        <w:t>. В рамках реализации программно-целевых принципов более 50% расходов бюджета поселения сформировано в рамках муниципальных программ.</w:t>
      </w:r>
    </w:p>
    <w:p w:rsidR="00CD7A21" w:rsidRDefault="00CD7A21" w:rsidP="001A639F">
      <w:pPr>
        <w:shd w:val="clear" w:color="auto" w:fill="FFFFFF" w:themeFill="background1"/>
        <w:suppressAutoHyphens/>
        <w:spacing w:after="0"/>
        <w:ind w:firstLine="720"/>
        <w:rPr>
          <w:sz w:val="28"/>
          <w:szCs w:val="28"/>
        </w:rPr>
      </w:pPr>
      <w:r w:rsidRPr="00B45E71">
        <w:rPr>
          <w:sz w:val="28"/>
          <w:szCs w:val="28"/>
        </w:rPr>
        <w:t xml:space="preserve">На 2017 год планируется к реализации, в соответствии с постановлениями Администрации </w:t>
      </w:r>
      <w:r w:rsidR="008B70BE">
        <w:rPr>
          <w:sz w:val="28"/>
          <w:szCs w:val="28"/>
        </w:rPr>
        <w:t>Киселевского</w:t>
      </w:r>
      <w:r w:rsidRPr="00B45E71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ения, 4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программы:</w:t>
      </w:r>
    </w:p>
    <w:p w:rsidR="009E2237" w:rsidRPr="00946D41" w:rsidRDefault="008B70BE" w:rsidP="001A639F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 w:rsidRPr="00946D41">
        <w:rPr>
          <w:sz w:val="28"/>
          <w:szCs w:val="28"/>
        </w:rPr>
        <w:t>«Развитие сферы культуры Киселевского сельского поселения»;</w:t>
      </w:r>
    </w:p>
    <w:p w:rsidR="008B70BE" w:rsidRPr="00946D41" w:rsidRDefault="008B70BE" w:rsidP="001A639F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 w:rsidRPr="00946D41">
        <w:rPr>
          <w:sz w:val="28"/>
          <w:szCs w:val="28"/>
        </w:rPr>
        <w:t>«Благоустройство территории Киселевского сельского поселения»;</w:t>
      </w:r>
    </w:p>
    <w:p w:rsidR="008B70BE" w:rsidRPr="00946D41" w:rsidRDefault="008B70BE" w:rsidP="001A639F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 w:rsidRPr="00946D41">
        <w:rPr>
          <w:sz w:val="28"/>
          <w:szCs w:val="28"/>
        </w:rPr>
        <w:t xml:space="preserve">«Управление </w:t>
      </w:r>
      <w:proofErr w:type="spellStart"/>
      <w:r w:rsidRPr="00946D41">
        <w:rPr>
          <w:sz w:val="28"/>
          <w:szCs w:val="28"/>
        </w:rPr>
        <w:t>имущественно</w:t>
      </w:r>
      <w:proofErr w:type="spellEnd"/>
      <w:r w:rsidRPr="00946D41">
        <w:rPr>
          <w:sz w:val="28"/>
          <w:szCs w:val="28"/>
        </w:rPr>
        <w:t>-коммунальным хозяйством Киселевского сельского поселения»;</w:t>
      </w:r>
    </w:p>
    <w:p w:rsidR="008B70BE" w:rsidRPr="00946D41" w:rsidRDefault="008B70BE" w:rsidP="001A639F">
      <w:pPr>
        <w:pStyle w:val="af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 w:rsidRPr="00946D41">
        <w:rPr>
          <w:sz w:val="28"/>
          <w:szCs w:val="28"/>
        </w:rPr>
        <w:t>«Дорожная деятельность в отношении автомобильных дорог общего пользования местного значения и искусственных сооружений на них в границах населенных пунктов Киселевского сельского поселения».</w:t>
      </w:r>
    </w:p>
    <w:p w:rsidR="008B70BE" w:rsidRPr="008B70BE" w:rsidRDefault="008B70BE" w:rsidP="001A639F">
      <w:pPr>
        <w:spacing w:after="0"/>
        <w:rPr>
          <w:sz w:val="28"/>
          <w:szCs w:val="28"/>
        </w:rPr>
      </w:pPr>
      <w:r w:rsidRPr="008B70BE">
        <w:rPr>
          <w:sz w:val="28"/>
          <w:szCs w:val="28"/>
        </w:rPr>
        <w:t xml:space="preserve">Всего по программным мероприятиям на 2017 год предусмотрено </w:t>
      </w:r>
      <w:r w:rsidR="00946D41">
        <w:rPr>
          <w:sz w:val="28"/>
          <w:szCs w:val="28"/>
        </w:rPr>
        <w:t>6 026,4</w:t>
      </w:r>
      <w:r w:rsidRPr="008B70BE">
        <w:rPr>
          <w:sz w:val="28"/>
          <w:szCs w:val="28"/>
        </w:rPr>
        <w:t xml:space="preserve"> тыс. рублей, на 2018</w:t>
      </w:r>
      <w:r w:rsidR="000C2D8A">
        <w:rPr>
          <w:sz w:val="28"/>
          <w:szCs w:val="28"/>
        </w:rPr>
        <w:t xml:space="preserve"> </w:t>
      </w:r>
      <w:r w:rsidRPr="008B70BE">
        <w:rPr>
          <w:sz w:val="28"/>
          <w:szCs w:val="28"/>
        </w:rPr>
        <w:t xml:space="preserve">год – </w:t>
      </w:r>
      <w:r w:rsidR="00946D41">
        <w:rPr>
          <w:sz w:val="28"/>
          <w:szCs w:val="28"/>
        </w:rPr>
        <w:t>4 835,0</w:t>
      </w:r>
      <w:r w:rsidRPr="008B70BE">
        <w:rPr>
          <w:sz w:val="28"/>
          <w:szCs w:val="28"/>
        </w:rPr>
        <w:t xml:space="preserve"> тыс. руб., на 2019</w:t>
      </w:r>
      <w:r w:rsidR="000C2D8A">
        <w:rPr>
          <w:sz w:val="28"/>
          <w:szCs w:val="28"/>
        </w:rPr>
        <w:t xml:space="preserve"> </w:t>
      </w:r>
      <w:r w:rsidRPr="008B70BE">
        <w:rPr>
          <w:sz w:val="28"/>
          <w:szCs w:val="28"/>
        </w:rPr>
        <w:t xml:space="preserve">год – </w:t>
      </w:r>
      <w:r w:rsidR="00946D41">
        <w:rPr>
          <w:sz w:val="28"/>
          <w:szCs w:val="28"/>
        </w:rPr>
        <w:t>5 233,</w:t>
      </w:r>
      <w:r w:rsidRPr="008B70BE">
        <w:rPr>
          <w:sz w:val="28"/>
          <w:szCs w:val="28"/>
        </w:rPr>
        <w:t xml:space="preserve"> тыс. руб. </w:t>
      </w:r>
    </w:p>
    <w:p w:rsidR="008B70BE" w:rsidRPr="008B70BE" w:rsidRDefault="008B70BE" w:rsidP="001A639F">
      <w:pPr>
        <w:spacing w:after="0"/>
        <w:rPr>
          <w:sz w:val="28"/>
          <w:szCs w:val="28"/>
        </w:rPr>
      </w:pPr>
      <w:r w:rsidRPr="008B70BE">
        <w:rPr>
          <w:sz w:val="28"/>
          <w:szCs w:val="28"/>
        </w:rPr>
        <w:t>Расходы бюджета поселения установлены по разделам, подразделам, цел</w:t>
      </w:r>
      <w:r w:rsidRPr="008B70BE">
        <w:rPr>
          <w:sz w:val="28"/>
          <w:szCs w:val="28"/>
        </w:rPr>
        <w:t>е</w:t>
      </w:r>
      <w:r w:rsidRPr="008B70BE">
        <w:rPr>
          <w:sz w:val="28"/>
          <w:szCs w:val="28"/>
        </w:rPr>
        <w:t>вым статьям и видам расходов функциональной классификации расходов бюдж</w:t>
      </w:r>
      <w:r w:rsidRPr="008B70BE">
        <w:rPr>
          <w:sz w:val="28"/>
          <w:szCs w:val="28"/>
        </w:rPr>
        <w:t>е</w:t>
      </w:r>
      <w:r w:rsidRPr="008B70BE">
        <w:rPr>
          <w:sz w:val="28"/>
          <w:szCs w:val="28"/>
        </w:rPr>
        <w:t xml:space="preserve">тов Российской Федерации, что соответствует ст.21 Бюджетного кодекса РФ. </w:t>
      </w:r>
    </w:p>
    <w:p w:rsidR="008B70BE" w:rsidRPr="008B70BE" w:rsidRDefault="008B70BE" w:rsidP="001A639F">
      <w:pPr>
        <w:shd w:val="clear" w:color="auto" w:fill="FFFFFF" w:themeFill="background1"/>
        <w:spacing w:after="0"/>
        <w:rPr>
          <w:sz w:val="28"/>
          <w:szCs w:val="28"/>
        </w:rPr>
      </w:pPr>
      <w:r w:rsidRPr="008B70BE">
        <w:rPr>
          <w:sz w:val="28"/>
          <w:szCs w:val="28"/>
        </w:rPr>
        <w:t>Формирование расходной части бюджета поселения на 2017-2019 годы осуществляется исходя из следующих основных подходов:</w:t>
      </w:r>
    </w:p>
    <w:p w:rsidR="008B70BE" w:rsidRPr="004F16C1" w:rsidRDefault="004F16C1" w:rsidP="001A639F">
      <w:pPr>
        <w:widowControl w:val="0"/>
        <w:shd w:val="clear" w:color="auto" w:fill="FFFFFF"/>
        <w:spacing w:after="0"/>
        <w:rPr>
          <w:sz w:val="28"/>
        </w:rPr>
      </w:pPr>
      <w:r w:rsidRPr="004F16C1">
        <w:rPr>
          <w:sz w:val="28"/>
        </w:rPr>
        <w:t>1.</w:t>
      </w:r>
      <w:r w:rsidR="00946D41" w:rsidRPr="004F16C1">
        <w:rPr>
          <w:sz w:val="28"/>
        </w:rPr>
        <w:t>Формирование бюджетных параметров исходя из необходимости бе</w:t>
      </w:r>
      <w:r w:rsidR="00946D41" w:rsidRPr="004F16C1">
        <w:rPr>
          <w:sz w:val="28"/>
        </w:rPr>
        <w:t>з</w:t>
      </w:r>
      <w:r w:rsidR="00946D41" w:rsidRPr="004F16C1">
        <w:rPr>
          <w:sz w:val="28"/>
        </w:rPr>
        <w:t>условного исполнения действующих расходных обязательств, в том числе с уч</w:t>
      </w:r>
      <w:r w:rsidR="00946D41" w:rsidRPr="004F16C1">
        <w:rPr>
          <w:sz w:val="28"/>
        </w:rPr>
        <w:t>е</w:t>
      </w:r>
      <w:r w:rsidR="00946D41" w:rsidRPr="004F16C1">
        <w:rPr>
          <w:sz w:val="28"/>
        </w:rPr>
        <w:t>том их оптимизации и повышения эффективности использования финансовых р</w:t>
      </w:r>
      <w:r w:rsidR="00946D41" w:rsidRPr="004F16C1">
        <w:rPr>
          <w:sz w:val="28"/>
        </w:rPr>
        <w:t>е</w:t>
      </w:r>
      <w:r w:rsidR="00946D41" w:rsidRPr="004F16C1">
        <w:rPr>
          <w:sz w:val="28"/>
        </w:rPr>
        <w:t>сурсов;</w:t>
      </w:r>
    </w:p>
    <w:p w:rsidR="00946D41" w:rsidRPr="004F16C1" w:rsidRDefault="004F16C1" w:rsidP="001A639F">
      <w:pPr>
        <w:widowControl w:val="0"/>
        <w:shd w:val="clear" w:color="auto" w:fill="FFFFFF"/>
        <w:spacing w:after="0"/>
        <w:rPr>
          <w:color w:val="00B0F0"/>
          <w:sz w:val="28"/>
        </w:rPr>
      </w:pPr>
      <w:proofErr w:type="gramStart"/>
      <w:r w:rsidRPr="004F16C1">
        <w:rPr>
          <w:sz w:val="28"/>
        </w:rPr>
        <w:t>2.</w:t>
      </w:r>
      <w:r w:rsidR="00825324" w:rsidRPr="004F16C1">
        <w:rPr>
          <w:sz w:val="28"/>
        </w:rPr>
        <w:t>Планирование расходов бюджета на 2017-2019 годы на основе уточне</w:t>
      </w:r>
      <w:r w:rsidR="00825324" w:rsidRPr="004F16C1">
        <w:rPr>
          <w:sz w:val="28"/>
        </w:rPr>
        <w:t>н</w:t>
      </w:r>
      <w:r w:rsidR="00825324" w:rsidRPr="004F16C1">
        <w:rPr>
          <w:sz w:val="28"/>
        </w:rPr>
        <w:t>ных ассигнований на 2016 год, приведенных в сопоставимые с планируемым п</w:t>
      </w:r>
      <w:r w:rsidR="00825324" w:rsidRPr="004F16C1">
        <w:rPr>
          <w:sz w:val="28"/>
        </w:rPr>
        <w:t>е</w:t>
      </w:r>
      <w:r w:rsidR="00825324" w:rsidRPr="004F16C1">
        <w:rPr>
          <w:sz w:val="28"/>
        </w:rPr>
        <w:t>риодом условия, с учетом перераспределения отдельных расходов между годами планируемого периода, сокращения отдельных расходов в связи с окончанием срока действия расходных обязательств, отменой отдельных расходных обяз</w:t>
      </w:r>
      <w:r w:rsidR="00825324" w:rsidRPr="004F16C1">
        <w:rPr>
          <w:sz w:val="28"/>
        </w:rPr>
        <w:t>а</w:t>
      </w:r>
      <w:r w:rsidR="00825324" w:rsidRPr="004F16C1">
        <w:rPr>
          <w:sz w:val="28"/>
        </w:rPr>
        <w:t>тельств или предполагаемым изменением потребителей муниципальных услуг</w:t>
      </w:r>
      <w:r w:rsidR="00825324" w:rsidRPr="004F16C1">
        <w:rPr>
          <w:color w:val="00B0F0"/>
          <w:sz w:val="28"/>
        </w:rPr>
        <w:t>;</w:t>
      </w:r>
      <w:proofErr w:type="gramEnd"/>
    </w:p>
    <w:p w:rsidR="00825324" w:rsidRPr="004F16C1" w:rsidRDefault="004F16C1" w:rsidP="001A639F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825324" w:rsidRPr="004F16C1">
        <w:rPr>
          <w:sz w:val="28"/>
          <w:szCs w:val="28"/>
        </w:rPr>
        <w:t xml:space="preserve">При планировании расходов бюджета поселения в проекте бюджета: </w:t>
      </w:r>
    </w:p>
    <w:p w:rsidR="00256890" w:rsidRDefault="00825324" w:rsidP="001A639F">
      <w:pPr>
        <w:pStyle w:val="a5"/>
        <w:shd w:val="clear" w:color="auto" w:fill="FFFFFF" w:themeFill="background1"/>
        <w:ind w:left="709"/>
        <w:rPr>
          <w:sz w:val="28"/>
          <w:szCs w:val="28"/>
        </w:rPr>
      </w:pPr>
      <w:r w:rsidRPr="004F16C1">
        <w:rPr>
          <w:sz w:val="28"/>
          <w:szCs w:val="28"/>
        </w:rPr>
        <w:t>-в качестве исходного определен «пес</w:t>
      </w:r>
      <w:r w:rsidR="00256890">
        <w:rPr>
          <w:sz w:val="28"/>
          <w:szCs w:val="28"/>
        </w:rPr>
        <w:t xml:space="preserve">симистический» вариант развития </w:t>
      </w:r>
    </w:p>
    <w:p w:rsidR="00825324" w:rsidRPr="004F16C1" w:rsidRDefault="00825324" w:rsidP="00256890">
      <w:pPr>
        <w:pStyle w:val="a5"/>
        <w:shd w:val="clear" w:color="auto" w:fill="FFFFFF" w:themeFill="background1"/>
        <w:rPr>
          <w:sz w:val="28"/>
          <w:szCs w:val="28"/>
        </w:rPr>
      </w:pPr>
      <w:r w:rsidRPr="004F16C1">
        <w:rPr>
          <w:sz w:val="28"/>
          <w:szCs w:val="28"/>
        </w:rPr>
        <w:t xml:space="preserve">экономики </w:t>
      </w:r>
      <w:r w:rsidR="00846F0A">
        <w:rPr>
          <w:sz w:val="28"/>
          <w:szCs w:val="28"/>
        </w:rPr>
        <w:t>Киселевского</w:t>
      </w:r>
      <w:r w:rsidRPr="004F16C1">
        <w:rPr>
          <w:sz w:val="28"/>
          <w:szCs w:val="28"/>
        </w:rPr>
        <w:t xml:space="preserve"> сельского поселения на 2017-2019 годы;</w:t>
      </w:r>
    </w:p>
    <w:p w:rsidR="00825324" w:rsidRPr="004F16C1" w:rsidRDefault="00825324" w:rsidP="001A639F">
      <w:pPr>
        <w:widowControl w:val="0"/>
        <w:shd w:val="clear" w:color="auto" w:fill="FFFFFF" w:themeFill="background1"/>
        <w:tabs>
          <w:tab w:val="left" w:pos="709"/>
        </w:tabs>
        <w:spacing w:after="0"/>
        <w:rPr>
          <w:sz w:val="28"/>
          <w:szCs w:val="28"/>
        </w:rPr>
      </w:pPr>
      <w:r w:rsidRPr="004F16C1">
        <w:rPr>
          <w:rFonts w:eastAsia="Calibri"/>
          <w:sz w:val="28"/>
          <w:szCs w:val="28"/>
          <w:lang w:eastAsia="en-US"/>
        </w:rPr>
        <w:lastRenderedPageBreak/>
        <w:t>-предусмотрены средства на выполнение указов Президента для доведения средней заработной платы до уровня, установленного нормативно-правовыми а</w:t>
      </w:r>
      <w:r w:rsidRPr="004F16C1">
        <w:rPr>
          <w:rFonts w:eastAsia="Calibri"/>
          <w:sz w:val="28"/>
          <w:szCs w:val="28"/>
          <w:lang w:eastAsia="en-US"/>
        </w:rPr>
        <w:t>к</w:t>
      </w:r>
      <w:r w:rsidRPr="004F16C1">
        <w:rPr>
          <w:rFonts w:eastAsia="Calibri"/>
          <w:sz w:val="28"/>
          <w:szCs w:val="28"/>
          <w:lang w:eastAsia="en-US"/>
        </w:rPr>
        <w:t>тами Администрации Киселевского сельского поселения («Дорожными картами») о поэтапном совершенствовании системы оплаты труда в муниципальных учр</w:t>
      </w:r>
      <w:r w:rsidRPr="004F16C1">
        <w:rPr>
          <w:rFonts w:eastAsia="Calibri"/>
          <w:sz w:val="28"/>
          <w:szCs w:val="28"/>
          <w:lang w:eastAsia="en-US"/>
        </w:rPr>
        <w:t>е</w:t>
      </w:r>
      <w:r w:rsidRPr="004F16C1">
        <w:rPr>
          <w:rFonts w:eastAsia="Calibri"/>
          <w:sz w:val="28"/>
          <w:szCs w:val="28"/>
          <w:lang w:eastAsia="en-US"/>
        </w:rPr>
        <w:t>ждениях до 2018 года</w:t>
      </w:r>
      <w:r w:rsidRPr="004F16C1">
        <w:rPr>
          <w:sz w:val="28"/>
          <w:szCs w:val="28"/>
        </w:rPr>
        <w:t>;</w:t>
      </w:r>
    </w:p>
    <w:p w:rsidR="00825324" w:rsidRPr="004F16C1" w:rsidRDefault="00825324" w:rsidP="001A639F">
      <w:pPr>
        <w:widowControl w:val="0"/>
        <w:shd w:val="clear" w:color="auto" w:fill="FFFFFF" w:themeFill="background1"/>
        <w:tabs>
          <w:tab w:val="left" w:pos="709"/>
        </w:tabs>
        <w:spacing w:after="0"/>
        <w:rPr>
          <w:sz w:val="28"/>
          <w:szCs w:val="28"/>
        </w:rPr>
      </w:pPr>
      <w:r w:rsidRPr="004F16C1">
        <w:rPr>
          <w:sz w:val="28"/>
          <w:szCs w:val="28"/>
        </w:rPr>
        <w:t>-индексация окладов денежного содержания муниципальных служащих К</w:t>
      </w:r>
      <w:r w:rsidRPr="004F16C1">
        <w:rPr>
          <w:sz w:val="28"/>
          <w:szCs w:val="28"/>
        </w:rPr>
        <w:t>и</w:t>
      </w:r>
      <w:r w:rsidRPr="004F16C1">
        <w:rPr>
          <w:sz w:val="28"/>
          <w:szCs w:val="28"/>
        </w:rPr>
        <w:t>селевского сельского поселения на 2017 - 2019 годы приостановлена;</w:t>
      </w:r>
    </w:p>
    <w:p w:rsidR="004F16C1" w:rsidRPr="00314A68" w:rsidRDefault="004F16C1" w:rsidP="001A639F">
      <w:pPr>
        <w:shd w:val="clear" w:color="auto" w:fill="FFFFFF" w:themeFill="background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314A68">
        <w:rPr>
          <w:sz w:val="28"/>
          <w:szCs w:val="28"/>
        </w:rPr>
        <w:t xml:space="preserve">расходы дорожного фонда </w:t>
      </w:r>
      <w:r>
        <w:rPr>
          <w:sz w:val="28"/>
          <w:szCs w:val="28"/>
        </w:rPr>
        <w:t>Киселевского сельского поселения</w:t>
      </w:r>
      <w:r w:rsidRPr="00314A68">
        <w:rPr>
          <w:sz w:val="28"/>
          <w:szCs w:val="28"/>
        </w:rPr>
        <w:t xml:space="preserve"> предусмо</w:t>
      </w:r>
      <w:r w:rsidRPr="00314A68">
        <w:rPr>
          <w:sz w:val="28"/>
          <w:szCs w:val="28"/>
        </w:rPr>
        <w:t>т</w:t>
      </w:r>
      <w:r w:rsidRPr="00314A68">
        <w:rPr>
          <w:sz w:val="28"/>
          <w:szCs w:val="28"/>
        </w:rPr>
        <w:t xml:space="preserve">рены в объеме </w:t>
      </w:r>
      <w:r>
        <w:rPr>
          <w:sz w:val="28"/>
          <w:szCs w:val="28"/>
        </w:rPr>
        <w:t>прогнозируемых</w:t>
      </w:r>
      <w:r w:rsidRPr="00314A68">
        <w:rPr>
          <w:sz w:val="28"/>
          <w:szCs w:val="28"/>
        </w:rPr>
        <w:t xml:space="preserve"> доходов, формирующих данный фонд;</w:t>
      </w:r>
    </w:p>
    <w:p w:rsidR="004F16C1" w:rsidRDefault="004F16C1" w:rsidP="001A639F">
      <w:pPr>
        <w:shd w:val="clear" w:color="auto" w:fill="FFFFFF" w:themeFill="background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314A68">
        <w:rPr>
          <w:sz w:val="28"/>
          <w:szCs w:val="28"/>
        </w:rPr>
        <w:t>другие расходы, не обозначенные выше, предусмотрены без индексации.</w:t>
      </w:r>
    </w:p>
    <w:p w:rsidR="00132035" w:rsidRDefault="00132035" w:rsidP="001A639F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В проекте бюджета поселения на 2017 год и на плановый период 2018 и 2019 годов предусмотрены расходы на обеспечение непрограммных мероприятий в сумме 5</w:t>
      </w:r>
      <w:r w:rsidR="000C2D8A">
        <w:rPr>
          <w:sz w:val="28"/>
          <w:szCs w:val="28"/>
        </w:rPr>
        <w:t xml:space="preserve"> </w:t>
      </w:r>
      <w:r>
        <w:rPr>
          <w:sz w:val="28"/>
          <w:szCs w:val="28"/>
        </w:rPr>
        <w:t>282,8 тыс. рублей на каждый год планируемого периода. Непрограм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часть расходов в 2017году составляет 46,7% от общего объема расходов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поселения.</w:t>
      </w:r>
    </w:p>
    <w:p w:rsidR="00256890" w:rsidRDefault="00132035" w:rsidP="001A639F">
      <w:pPr>
        <w:spacing w:after="0"/>
        <w:ind w:firstLine="708"/>
        <w:rPr>
          <w:sz w:val="28"/>
          <w:szCs w:val="28"/>
        </w:rPr>
      </w:pPr>
      <w:r w:rsidRPr="00795BA3">
        <w:rPr>
          <w:sz w:val="28"/>
          <w:szCs w:val="28"/>
        </w:rPr>
        <w:t xml:space="preserve">Распределение бюджетных ассигнований по функциональным разделам </w:t>
      </w:r>
      <w:r w:rsidRPr="00795BA3">
        <w:rPr>
          <w:sz w:val="28"/>
          <w:szCs w:val="28"/>
        </w:rPr>
        <w:br/>
        <w:t>бюджета на 201</w:t>
      </w:r>
      <w:r>
        <w:rPr>
          <w:sz w:val="28"/>
          <w:szCs w:val="28"/>
        </w:rPr>
        <w:t>7</w:t>
      </w:r>
      <w:r w:rsidRPr="00795BA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 и 2019</w:t>
      </w:r>
      <w:r w:rsidRPr="00795BA3">
        <w:rPr>
          <w:sz w:val="28"/>
          <w:szCs w:val="28"/>
        </w:rPr>
        <w:t xml:space="preserve"> годов приведено в </w:t>
      </w:r>
      <w:r w:rsidRPr="00795BA3">
        <w:rPr>
          <w:sz w:val="28"/>
          <w:szCs w:val="28"/>
        </w:rPr>
        <w:br/>
        <w:t xml:space="preserve">таблице: </w:t>
      </w:r>
    </w:p>
    <w:p w:rsidR="00256890" w:rsidRDefault="00256890" w:rsidP="001A639F">
      <w:pPr>
        <w:spacing w:after="0"/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1099"/>
        <w:gridCol w:w="851"/>
        <w:gridCol w:w="992"/>
        <w:gridCol w:w="850"/>
        <w:gridCol w:w="993"/>
        <w:gridCol w:w="850"/>
        <w:gridCol w:w="1134"/>
        <w:gridCol w:w="815"/>
      </w:tblGrid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center"/>
              <w:rPr>
                <w:b/>
              </w:rPr>
            </w:pPr>
            <w:r w:rsidRPr="004D4F02">
              <w:rPr>
                <w:b/>
              </w:rPr>
              <w:t xml:space="preserve">Наименование </w:t>
            </w:r>
            <w:r w:rsidRPr="004D4F02">
              <w:rPr>
                <w:b/>
              </w:rPr>
              <w:br/>
              <w:t>разделов,</w:t>
            </w:r>
            <w:r w:rsidRPr="004D4F02">
              <w:rPr>
                <w:b/>
              </w:rPr>
              <w:br/>
              <w:t xml:space="preserve">подразделов </w:t>
            </w:r>
            <w:r w:rsidRPr="004D4F02">
              <w:rPr>
                <w:b/>
              </w:rPr>
              <w:br/>
              <w:t>классификации ра</w:t>
            </w:r>
            <w:r w:rsidRPr="004D4F02">
              <w:rPr>
                <w:b/>
              </w:rPr>
              <w:t>с</w:t>
            </w:r>
            <w:r w:rsidRPr="004D4F02">
              <w:rPr>
                <w:b/>
              </w:rPr>
              <w:t>ходов</w:t>
            </w:r>
          </w:p>
          <w:p w:rsidR="00132035" w:rsidRPr="004D4F02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color w:val="00B0F0"/>
              </w:rPr>
            </w:pPr>
          </w:p>
        </w:tc>
        <w:tc>
          <w:tcPr>
            <w:tcW w:w="1099" w:type="dxa"/>
          </w:tcPr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 xml:space="preserve">2016 год </w:t>
            </w:r>
            <w:r w:rsidRPr="00F00676">
              <w:rPr>
                <w:b/>
                <w:sz w:val="20"/>
                <w:szCs w:val="20"/>
              </w:rPr>
              <w:br/>
              <w:t>(</w:t>
            </w:r>
            <w:proofErr w:type="gramStart"/>
            <w:r w:rsidRPr="00F00676">
              <w:rPr>
                <w:b/>
                <w:sz w:val="20"/>
                <w:szCs w:val="20"/>
              </w:rPr>
              <w:t>ожида</w:t>
            </w:r>
            <w:r w:rsidRPr="00F00676">
              <w:rPr>
                <w:b/>
                <w:sz w:val="20"/>
                <w:szCs w:val="20"/>
              </w:rPr>
              <w:t>е</w:t>
            </w:r>
            <w:r w:rsidRPr="00F00676">
              <w:rPr>
                <w:b/>
                <w:sz w:val="20"/>
                <w:szCs w:val="20"/>
              </w:rPr>
              <w:t>мое</w:t>
            </w:r>
            <w:proofErr w:type="gramEnd"/>
            <w:r w:rsidRPr="00F006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32035" w:rsidRPr="00B2275D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92" w:type="dxa"/>
          </w:tcPr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2017 год 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850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93" w:type="dxa"/>
          </w:tcPr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2018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850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1134" w:type="dxa"/>
          </w:tcPr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32035" w:rsidRPr="00F00676" w:rsidRDefault="00132035" w:rsidP="001A639F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2019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815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Общегосударственные </w:t>
            </w:r>
            <w:r w:rsidRPr="004D4F02">
              <w:br/>
              <w:t xml:space="preserve">вопросы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4</w:t>
            </w:r>
            <w:r w:rsidR="00D9632B">
              <w:t xml:space="preserve"> </w:t>
            </w:r>
            <w:r>
              <w:t>168,0</w:t>
            </w:r>
          </w:p>
        </w:tc>
        <w:tc>
          <w:tcPr>
            <w:tcW w:w="851" w:type="dxa"/>
          </w:tcPr>
          <w:p w:rsidR="00132035" w:rsidRPr="00B2275D" w:rsidRDefault="00132035" w:rsidP="001A639F">
            <w:pPr>
              <w:widowControl w:val="0"/>
              <w:tabs>
                <w:tab w:val="center" w:pos="317"/>
                <w:tab w:val="left" w:pos="709"/>
              </w:tabs>
              <w:spacing w:after="0"/>
              <w:ind w:firstLine="0"/>
              <w:rPr>
                <w:i/>
              </w:rPr>
            </w:pPr>
            <w:r>
              <w:rPr>
                <w:i/>
              </w:rPr>
              <w:tab/>
            </w:r>
            <w:r w:rsidR="0046386B">
              <w:rPr>
                <w:i/>
              </w:rPr>
              <w:t>35,4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3</w:t>
            </w:r>
            <w:r w:rsidR="00D9632B">
              <w:t xml:space="preserve"> </w:t>
            </w:r>
            <w:r>
              <w:t>872,8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34,2</w:t>
            </w:r>
          </w:p>
        </w:tc>
        <w:tc>
          <w:tcPr>
            <w:tcW w:w="993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3</w:t>
            </w:r>
            <w:r w:rsidR="00D9632B">
              <w:t xml:space="preserve"> </w:t>
            </w:r>
            <w:r>
              <w:t>872,8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38,3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3 872,8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36,8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обор</w:t>
            </w:r>
            <w:r w:rsidRPr="004D4F02">
              <w:t>о</w:t>
            </w:r>
            <w:r w:rsidRPr="004D4F02">
              <w:t xml:space="preserve">на </w:t>
            </w:r>
          </w:p>
        </w:tc>
        <w:tc>
          <w:tcPr>
            <w:tcW w:w="1099" w:type="dxa"/>
          </w:tcPr>
          <w:p w:rsidR="00132035" w:rsidRPr="00F00676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186,2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992" w:type="dxa"/>
          </w:tcPr>
          <w:p w:rsidR="00132035" w:rsidRPr="00F00676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3" w:type="dxa"/>
          </w:tcPr>
          <w:p w:rsidR="00132035" w:rsidRPr="00F00676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132035" w:rsidRPr="00F00676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бе</w:t>
            </w:r>
            <w:r w:rsidRPr="004D4F02">
              <w:t>з</w:t>
            </w:r>
            <w:r w:rsidRPr="004D4F02">
              <w:t xml:space="preserve">опасность и </w:t>
            </w:r>
            <w:r w:rsidRPr="004D4F02">
              <w:br/>
              <w:t xml:space="preserve">правоохранительная </w:t>
            </w:r>
            <w:r w:rsidRPr="004D4F02">
              <w:br/>
              <w:t xml:space="preserve">деятельность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817,4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775,2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993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775,2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7,7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775,2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экон</w:t>
            </w:r>
            <w:r w:rsidRPr="004D4F02">
              <w:t>о</w:t>
            </w:r>
            <w:r w:rsidRPr="004D4F02">
              <w:t xml:space="preserve">мика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1</w:t>
            </w:r>
            <w:r w:rsidR="00D9632B">
              <w:t xml:space="preserve"> </w:t>
            </w:r>
            <w:r>
              <w:t>214,3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10,3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964,2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8,5</w:t>
            </w:r>
          </w:p>
        </w:tc>
        <w:tc>
          <w:tcPr>
            <w:tcW w:w="993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936,4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9,2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908,0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8,6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1</w:t>
            </w:r>
            <w:r w:rsidR="00D9632B">
              <w:t xml:space="preserve"> </w:t>
            </w:r>
            <w:r>
              <w:t>840,9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15,6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</w:t>
            </w:r>
            <w:r w:rsidR="00D9632B">
              <w:t xml:space="preserve"> </w:t>
            </w:r>
            <w:r>
              <w:t>124,6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18,8</w:t>
            </w:r>
          </w:p>
        </w:tc>
        <w:tc>
          <w:tcPr>
            <w:tcW w:w="993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1</w:t>
            </w:r>
            <w:r w:rsidR="00D9632B">
              <w:t xml:space="preserve"> </w:t>
            </w:r>
            <w:r>
              <w:t>468,6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1 604,5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15,3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Культура и кинемат</w:t>
            </w:r>
            <w:r w:rsidRPr="004D4F02">
              <w:t>о</w:t>
            </w:r>
            <w:r w:rsidRPr="004D4F02">
              <w:t xml:space="preserve">графия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</w:t>
            </w:r>
            <w:r w:rsidR="00D9632B">
              <w:t xml:space="preserve"> </w:t>
            </w:r>
            <w:r>
              <w:t>937,6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24,9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</w:t>
            </w:r>
            <w:r w:rsidR="00D9632B">
              <w:t xml:space="preserve"> </w:t>
            </w:r>
            <w:r>
              <w:t>937,6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993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2 430,0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2 720,9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25,9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Социальная политика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604,2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614,8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993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614,8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6,1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614,8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5,8</w:t>
            </w:r>
          </w:p>
        </w:tc>
      </w:tr>
      <w:tr w:rsidR="00132035" w:rsidTr="000E5B6F">
        <w:tc>
          <w:tcPr>
            <w:tcW w:w="2553" w:type="dxa"/>
          </w:tcPr>
          <w:p w:rsidR="00132035" w:rsidRPr="004D4F02" w:rsidRDefault="00132035" w:rsidP="001A639F">
            <w:pPr>
              <w:spacing w:after="0"/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15,6</w:t>
            </w:r>
          </w:p>
        </w:tc>
        <w:tc>
          <w:tcPr>
            <w:tcW w:w="851" w:type="dxa"/>
          </w:tcPr>
          <w:p w:rsidR="00132035" w:rsidRPr="00B2275D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20</w:t>
            </w:r>
            <w:r w:rsidR="00D9632B">
              <w:t>,0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993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132035" w:rsidRPr="00B7157E" w:rsidRDefault="004638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</w:tr>
      <w:tr w:rsidR="00132035" w:rsidRPr="00F00676" w:rsidTr="000E5B6F">
        <w:tc>
          <w:tcPr>
            <w:tcW w:w="2553" w:type="dxa"/>
          </w:tcPr>
          <w:p w:rsidR="00132035" w:rsidRPr="00186B58" w:rsidRDefault="00132035" w:rsidP="001A639F">
            <w:pPr>
              <w:spacing w:after="0"/>
              <w:ind w:firstLine="0"/>
              <w:jc w:val="left"/>
              <w:rPr>
                <w:b/>
                <w:color w:val="00B0F0"/>
              </w:rPr>
            </w:pPr>
            <w:r w:rsidRPr="004D4F02">
              <w:rPr>
                <w:b/>
              </w:rPr>
              <w:t xml:space="preserve">ВСЕГО РАСХОДОВ </w:t>
            </w:r>
          </w:p>
        </w:tc>
        <w:tc>
          <w:tcPr>
            <w:tcW w:w="1099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963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784,2</w:t>
            </w:r>
          </w:p>
        </w:tc>
        <w:tc>
          <w:tcPr>
            <w:tcW w:w="851" w:type="dxa"/>
          </w:tcPr>
          <w:p w:rsidR="00132035" w:rsidRPr="00B2275D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32035" w:rsidRPr="00F00676" w:rsidRDefault="00C8536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963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850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10 117,8</w:t>
            </w:r>
          </w:p>
        </w:tc>
        <w:tc>
          <w:tcPr>
            <w:tcW w:w="850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2035" w:rsidRPr="00F00676" w:rsidRDefault="00D9632B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10 516,2</w:t>
            </w:r>
          </w:p>
        </w:tc>
        <w:tc>
          <w:tcPr>
            <w:tcW w:w="815" w:type="dxa"/>
          </w:tcPr>
          <w:p w:rsidR="00132035" w:rsidRPr="00B7157E" w:rsidRDefault="00132035" w:rsidP="001A639F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</w:tr>
    </w:tbl>
    <w:p w:rsidR="0046386B" w:rsidRPr="000E5B6F" w:rsidRDefault="0046386B" w:rsidP="001A639F">
      <w:pPr>
        <w:spacing w:after="0"/>
        <w:rPr>
          <w:sz w:val="28"/>
          <w:szCs w:val="28"/>
        </w:rPr>
      </w:pPr>
      <w:r w:rsidRPr="000E5B6F">
        <w:rPr>
          <w:b/>
          <w:sz w:val="28"/>
          <w:szCs w:val="28"/>
        </w:rPr>
        <w:t>По разделу 0100 «Общегосударственные вопросы»</w:t>
      </w:r>
      <w:r w:rsidRPr="000E5B6F">
        <w:rPr>
          <w:sz w:val="28"/>
          <w:szCs w:val="28"/>
        </w:rPr>
        <w:t xml:space="preserve"> согласно </w:t>
      </w:r>
      <w:r w:rsidRPr="000E5B6F">
        <w:rPr>
          <w:sz w:val="28"/>
          <w:szCs w:val="28"/>
        </w:rPr>
        <w:br/>
        <w:t>представленному проекту бюджета расходы бюджета Киселевского сельского п</w:t>
      </w:r>
      <w:r w:rsidRPr="000E5B6F">
        <w:rPr>
          <w:sz w:val="28"/>
          <w:szCs w:val="28"/>
        </w:rPr>
        <w:t>о</w:t>
      </w:r>
      <w:r w:rsidRPr="000E5B6F">
        <w:rPr>
          <w:sz w:val="28"/>
          <w:szCs w:val="28"/>
        </w:rPr>
        <w:t>селения на 2017 год составят 3</w:t>
      </w:r>
      <w:r w:rsidR="000C2D8A">
        <w:rPr>
          <w:sz w:val="28"/>
          <w:szCs w:val="28"/>
        </w:rPr>
        <w:t xml:space="preserve"> </w:t>
      </w:r>
      <w:r w:rsidRPr="000E5B6F">
        <w:rPr>
          <w:sz w:val="28"/>
          <w:szCs w:val="28"/>
        </w:rPr>
        <w:t>872,8 тыс. рублей, что соответствует 34,2 % от о</w:t>
      </w:r>
      <w:r w:rsidRPr="000E5B6F">
        <w:rPr>
          <w:sz w:val="28"/>
          <w:szCs w:val="28"/>
        </w:rPr>
        <w:t>б</w:t>
      </w:r>
      <w:r w:rsidRPr="000E5B6F">
        <w:rPr>
          <w:sz w:val="28"/>
          <w:szCs w:val="28"/>
        </w:rPr>
        <w:lastRenderedPageBreak/>
        <w:t>щей суммы расходов бюджета сельского поселения. Планируемые проектом бюджета бюджетные ассигнования по указанному разделу снизились по отнош</w:t>
      </w:r>
      <w:r w:rsidRPr="000E5B6F">
        <w:rPr>
          <w:sz w:val="28"/>
          <w:szCs w:val="28"/>
        </w:rPr>
        <w:t>е</w:t>
      </w:r>
      <w:r w:rsidRPr="000E5B6F">
        <w:rPr>
          <w:sz w:val="28"/>
          <w:szCs w:val="28"/>
        </w:rPr>
        <w:t xml:space="preserve">нию к соответствующему показателю бюджета за 2016 год на 295,2 тыс. рублей или на 7,1%. </w:t>
      </w:r>
    </w:p>
    <w:p w:rsidR="0046386B" w:rsidRPr="000E5B6F" w:rsidRDefault="0046386B" w:rsidP="001A639F">
      <w:pPr>
        <w:spacing w:after="0"/>
        <w:rPr>
          <w:sz w:val="28"/>
          <w:szCs w:val="28"/>
        </w:rPr>
      </w:pPr>
      <w:r w:rsidRPr="000E5B6F">
        <w:rPr>
          <w:sz w:val="28"/>
          <w:szCs w:val="28"/>
        </w:rPr>
        <w:t>Основную часть бюджетных ассигнований по указанному разделу соста</w:t>
      </w:r>
      <w:r w:rsidRPr="000E5B6F">
        <w:rPr>
          <w:sz w:val="28"/>
          <w:szCs w:val="28"/>
        </w:rPr>
        <w:t>в</w:t>
      </w:r>
      <w:r w:rsidRPr="000E5B6F">
        <w:rPr>
          <w:sz w:val="28"/>
          <w:szCs w:val="28"/>
        </w:rPr>
        <w:t>ляют расходы по подразделу 0104 «Функционирование Правительства Росси</w:t>
      </w:r>
      <w:r w:rsidRPr="000E5B6F">
        <w:rPr>
          <w:sz w:val="28"/>
          <w:szCs w:val="28"/>
        </w:rPr>
        <w:t>й</w:t>
      </w:r>
      <w:r w:rsidRPr="000E5B6F">
        <w:rPr>
          <w:sz w:val="28"/>
          <w:szCs w:val="28"/>
        </w:rPr>
        <w:t>ской Федерации, высших исполнительных органов государственной власти суб</w:t>
      </w:r>
      <w:r w:rsidRPr="000E5B6F">
        <w:rPr>
          <w:sz w:val="28"/>
          <w:szCs w:val="28"/>
        </w:rPr>
        <w:t>ъ</w:t>
      </w:r>
      <w:r w:rsidRPr="000E5B6F">
        <w:rPr>
          <w:sz w:val="28"/>
          <w:szCs w:val="28"/>
        </w:rPr>
        <w:t>ектов Российской Федерации, местных администраций», направленные на соде</w:t>
      </w:r>
      <w:r w:rsidRPr="000E5B6F">
        <w:rPr>
          <w:sz w:val="28"/>
          <w:szCs w:val="28"/>
        </w:rPr>
        <w:t>р</w:t>
      </w:r>
      <w:r w:rsidRPr="000E5B6F">
        <w:rPr>
          <w:sz w:val="28"/>
          <w:szCs w:val="28"/>
        </w:rPr>
        <w:t>жание органов местного самоуправления 3</w:t>
      </w:r>
      <w:r w:rsidR="000C2D8A">
        <w:rPr>
          <w:sz w:val="28"/>
          <w:szCs w:val="28"/>
        </w:rPr>
        <w:t xml:space="preserve"> </w:t>
      </w:r>
      <w:r w:rsidRPr="000E5B6F">
        <w:rPr>
          <w:sz w:val="28"/>
          <w:szCs w:val="28"/>
        </w:rPr>
        <w:t>122,6 тыс. рублей (80</w:t>
      </w:r>
      <w:r w:rsidR="000E5B6F" w:rsidRPr="000E5B6F">
        <w:rPr>
          <w:sz w:val="28"/>
          <w:szCs w:val="28"/>
        </w:rPr>
        <w:t>,6</w:t>
      </w:r>
      <w:r w:rsidRPr="000E5B6F">
        <w:rPr>
          <w:sz w:val="28"/>
          <w:szCs w:val="28"/>
        </w:rPr>
        <w:t xml:space="preserve"> % к сумме о</w:t>
      </w:r>
      <w:r w:rsidRPr="000E5B6F">
        <w:rPr>
          <w:sz w:val="28"/>
          <w:szCs w:val="28"/>
        </w:rPr>
        <w:t>б</w:t>
      </w:r>
      <w:r w:rsidRPr="000E5B6F">
        <w:rPr>
          <w:sz w:val="28"/>
          <w:szCs w:val="28"/>
        </w:rPr>
        <w:t xml:space="preserve">щегосударственных расходов). </w:t>
      </w:r>
    </w:p>
    <w:p w:rsidR="0046386B" w:rsidRPr="000E5B6F" w:rsidRDefault="0046386B" w:rsidP="001A639F">
      <w:pPr>
        <w:spacing w:after="0"/>
        <w:ind w:firstLine="708"/>
        <w:rPr>
          <w:sz w:val="28"/>
          <w:szCs w:val="28"/>
        </w:rPr>
      </w:pPr>
      <w:r w:rsidRPr="000E5B6F">
        <w:rPr>
          <w:sz w:val="28"/>
          <w:szCs w:val="28"/>
        </w:rPr>
        <w:t>Общий объем расходов по данному подразделу на 2018</w:t>
      </w:r>
      <w:r w:rsidR="000E5B6F" w:rsidRPr="000E5B6F">
        <w:rPr>
          <w:sz w:val="28"/>
          <w:szCs w:val="28"/>
        </w:rPr>
        <w:t>-2019</w:t>
      </w:r>
      <w:r w:rsidRPr="000E5B6F">
        <w:rPr>
          <w:sz w:val="28"/>
          <w:szCs w:val="28"/>
        </w:rPr>
        <w:t xml:space="preserve"> год</w:t>
      </w:r>
      <w:r w:rsidR="000E5B6F" w:rsidRPr="000E5B6F">
        <w:rPr>
          <w:sz w:val="28"/>
          <w:szCs w:val="28"/>
        </w:rPr>
        <w:t>а</w:t>
      </w:r>
      <w:r w:rsidRPr="000E5B6F">
        <w:rPr>
          <w:sz w:val="28"/>
          <w:szCs w:val="28"/>
        </w:rPr>
        <w:t xml:space="preserve"> составл</w:t>
      </w:r>
      <w:r w:rsidRPr="000E5B6F">
        <w:rPr>
          <w:sz w:val="28"/>
          <w:szCs w:val="28"/>
        </w:rPr>
        <w:t>я</w:t>
      </w:r>
      <w:r w:rsidRPr="000E5B6F">
        <w:rPr>
          <w:sz w:val="28"/>
          <w:szCs w:val="28"/>
        </w:rPr>
        <w:t xml:space="preserve">ет </w:t>
      </w:r>
      <w:r w:rsidR="000E5B6F" w:rsidRPr="000E5B6F">
        <w:rPr>
          <w:sz w:val="28"/>
          <w:szCs w:val="28"/>
        </w:rPr>
        <w:t>по 3 122,6 тыс. рублей ежегодно. Объем расходов на плановый период 2018-2019 годов остался на у</w:t>
      </w:r>
      <w:r w:rsidRPr="000E5B6F">
        <w:rPr>
          <w:sz w:val="28"/>
          <w:szCs w:val="28"/>
        </w:rPr>
        <w:t>ровне 201</w:t>
      </w:r>
      <w:r w:rsidR="000E5B6F" w:rsidRPr="000E5B6F">
        <w:rPr>
          <w:sz w:val="28"/>
          <w:szCs w:val="28"/>
        </w:rPr>
        <w:t>7</w:t>
      </w:r>
      <w:r w:rsidRPr="000E5B6F">
        <w:rPr>
          <w:sz w:val="28"/>
          <w:szCs w:val="28"/>
        </w:rPr>
        <w:t xml:space="preserve"> года. </w:t>
      </w:r>
    </w:p>
    <w:p w:rsidR="0046386B" w:rsidRPr="000E5B6F" w:rsidRDefault="0046386B" w:rsidP="001A639F">
      <w:pPr>
        <w:spacing w:after="0"/>
        <w:ind w:firstLine="708"/>
        <w:rPr>
          <w:sz w:val="28"/>
          <w:szCs w:val="28"/>
        </w:rPr>
      </w:pPr>
      <w:r w:rsidRPr="000E5B6F">
        <w:rPr>
          <w:b/>
          <w:sz w:val="28"/>
          <w:szCs w:val="28"/>
        </w:rPr>
        <w:t>По подразделу 0111 «Резервные фонды»</w:t>
      </w:r>
      <w:r w:rsidRPr="000E5B6F">
        <w:rPr>
          <w:sz w:val="28"/>
          <w:szCs w:val="28"/>
        </w:rPr>
        <w:t xml:space="preserve"> предусмотрены средства резер</w:t>
      </w:r>
      <w:r w:rsidRPr="000E5B6F">
        <w:rPr>
          <w:sz w:val="28"/>
          <w:szCs w:val="28"/>
        </w:rPr>
        <w:t>в</w:t>
      </w:r>
      <w:r w:rsidRPr="000E5B6F">
        <w:rPr>
          <w:sz w:val="28"/>
          <w:szCs w:val="28"/>
        </w:rPr>
        <w:t>ного фонда администрации для финансирования непредвиденных расходов, кот</w:t>
      </w:r>
      <w:r w:rsidRPr="000E5B6F">
        <w:rPr>
          <w:sz w:val="28"/>
          <w:szCs w:val="28"/>
        </w:rPr>
        <w:t>о</w:t>
      </w:r>
      <w:r w:rsidRPr="000E5B6F">
        <w:rPr>
          <w:sz w:val="28"/>
          <w:szCs w:val="28"/>
        </w:rPr>
        <w:t>рые не предусмотрены в бюджете сельского поселения, но возникают в течение бюджетного года, а также на предупреждение и ликвидацию чрезвычайных сит</w:t>
      </w:r>
      <w:r w:rsidRPr="000E5B6F">
        <w:rPr>
          <w:sz w:val="28"/>
          <w:szCs w:val="28"/>
        </w:rPr>
        <w:t>у</w:t>
      </w:r>
      <w:r w:rsidRPr="000E5B6F">
        <w:rPr>
          <w:sz w:val="28"/>
          <w:szCs w:val="28"/>
        </w:rPr>
        <w:t>аций и последствий стихийных бедствий. Бюджетные ассигнования, предусма</w:t>
      </w:r>
      <w:r w:rsidRPr="000E5B6F">
        <w:rPr>
          <w:sz w:val="28"/>
          <w:szCs w:val="28"/>
        </w:rPr>
        <w:t>т</w:t>
      </w:r>
      <w:r w:rsidRPr="000E5B6F">
        <w:rPr>
          <w:sz w:val="28"/>
          <w:szCs w:val="28"/>
        </w:rPr>
        <w:t>риваемые проектом бюджета на финансирование указанных расходов, сформир</w:t>
      </w:r>
      <w:r w:rsidRPr="000E5B6F">
        <w:rPr>
          <w:sz w:val="28"/>
          <w:szCs w:val="28"/>
        </w:rPr>
        <w:t>о</w:t>
      </w:r>
      <w:r w:rsidRPr="000E5B6F">
        <w:rPr>
          <w:sz w:val="28"/>
          <w:szCs w:val="28"/>
        </w:rPr>
        <w:t xml:space="preserve">ваны на основании статьи 81 Бюджетного кодекса Российской Федерации и </w:t>
      </w:r>
      <w:r w:rsidRPr="000E5B6F">
        <w:rPr>
          <w:sz w:val="28"/>
          <w:szCs w:val="28"/>
        </w:rPr>
        <w:br/>
        <w:t xml:space="preserve">Положения о бюджетном процессе </w:t>
      </w:r>
      <w:proofErr w:type="gramStart"/>
      <w:r w:rsidRPr="000E5B6F">
        <w:rPr>
          <w:sz w:val="28"/>
          <w:szCs w:val="28"/>
        </w:rPr>
        <w:t>в</w:t>
      </w:r>
      <w:proofErr w:type="gramEnd"/>
      <w:r w:rsidRPr="000E5B6F">
        <w:rPr>
          <w:sz w:val="28"/>
          <w:szCs w:val="28"/>
        </w:rPr>
        <w:t xml:space="preserve"> </w:t>
      </w:r>
      <w:proofErr w:type="gramStart"/>
      <w:r w:rsidR="000E5B6F" w:rsidRPr="000E5B6F">
        <w:rPr>
          <w:sz w:val="28"/>
          <w:szCs w:val="28"/>
        </w:rPr>
        <w:t>Киселевском</w:t>
      </w:r>
      <w:proofErr w:type="gramEnd"/>
      <w:r w:rsidRPr="000E5B6F">
        <w:rPr>
          <w:sz w:val="28"/>
          <w:szCs w:val="28"/>
        </w:rPr>
        <w:t xml:space="preserve"> сельском поселении, и </w:t>
      </w:r>
      <w:r w:rsidRPr="000E5B6F">
        <w:rPr>
          <w:sz w:val="28"/>
          <w:szCs w:val="28"/>
        </w:rPr>
        <w:br/>
        <w:t xml:space="preserve">соответствуют объему расходов, установленному бюджетом сельского </w:t>
      </w:r>
      <w:r w:rsidRPr="000E5B6F">
        <w:rPr>
          <w:sz w:val="28"/>
          <w:szCs w:val="28"/>
        </w:rPr>
        <w:br/>
        <w:t xml:space="preserve">поселения в 2017 – 2019 годах в сумме </w:t>
      </w:r>
      <w:r w:rsidR="000E5B6F" w:rsidRPr="000E5B6F">
        <w:rPr>
          <w:sz w:val="28"/>
          <w:szCs w:val="28"/>
        </w:rPr>
        <w:t>2</w:t>
      </w:r>
      <w:r w:rsidRPr="000E5B6F">
        <w:rPr>
          <w:sz w:val="28"/>
          <w:szCs w:val="28"/>
        </w:rPr>
        <w:t xml:space="preserve">0,0 тыс. рублей. </w:t>
      </w:r>
    </w:p>
    <w:p w:rsidR="006F003F" w:rsidRPr="006F003F" w:rsidRDefault="006F003F" w:rsidP="001A639F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6F003F">
        <w:rPr>
          <w:sz w:val="28"/>
          <w:szCs w:val="28"/>
        </w:rPr>
        <w:t xml:space="preserve">Расходы по разделу </w:t>
      </w:r>
      <w:r w:rsidRPr="006F003F">
        <w:rPr>
          <w:b/>
          <w:sz w:val="28"/>
          <w:szCs w:val="28"/>
        </w:rPr>
        <w:t>«Национальная оборона»</w:t>
      </w:r>
      <w:r w:rsidRPr="006F003F">
        <w:rPr>
          <w:sz w:val="28"/>
          <w:szCs w:val="28"/>
        </w:rPr>
        <w:t xml:space="preserve"> на осуществление перви</w:t>
      </w:r>
      <w:r w:rsidRPr="006F003F">
        <w:rPr>
          <w:sz w:val="28"/>
          <w:szCs w:val="28"/>
        </w:rPr>
        <w:t>ч</w:t>
      </w:r>
      <w:r w:rsidRPr="006F003F">
        <w:rPr>
          <w:sz w:val="28"/>
          <w:szCs w:val="28"/>
        </w:rPr>
        <w:t>ного воинского учета на территориях, где отсутствуют военные комиссариаты,</w:t>
      </w:r>
      <w:r w:rsidRPr="006F003F">
        <w:t xml:space="preserve"> </w:t>
      </w:r>
      <w:r w:rsidRPr="006F003F">
        <w:rPr>
          <w:sz w:val="28"/>
          <w:szCs w:val="28"/>
        </w:rPr>
        <w:t>в 2017 году и в плановом периоде не предусматриваются.</w:t>
      </w:r>
    </w:p>
    <w:p w:rsidR="000E5B6F" w:rsidRPr="00177DB0" w:rsidRDefault="000E5B6F" w:rsidP="001A639F">
      <w:pPr>
        <w:spacing w:after="0"/>
        <w:ind w:firstLine="708"/>
        <w:rPr>
          <w:sz w:val="28"/>
          <w:szCs w:val="28"/>
        </w:rPr>
      </w:pPr>
      <w:proofErr w:type="gramStart"/>
      <w:r w:rsidRPr="00177DB0">
        <w:rPr>
          <w:b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177DB0">
        <w:rPr>
          <w:sz w:val="28"/>
          <w:szCs w:val="28"/>
        </w:rPr>
        <w:t xml:space="preserve"> проектом бюджета предлагаются выделение бюджетных ассигн</w:t>
      </w:r>
      <w:r w:rsidRPr="00177DB0">
        <w:rPr>
          <w:sz w:val="28"/>
          <w:szCs w:val="28"/>
        </w:rPr>
        <w:t>о</w:t>
      </w:r>
      <w:r>
        <w:rPr>
          <w:sz w:val="28"/>
          <w:szCs w:val="28"/>
        </w:rPr>
        <w:t>ваний на 2017</w:t>
      </w:r>
      <w:r w:rsidRPr="00177DB0">
        <w:rPr>
          <w:sz w:val="28"/>
          <w:szCs w:val="28"/>
        </w:rPr>
        <w:t xml:space="preserve"> год размере </w:t>
      </w:r>
      <w:r>
        <w:rPr>
          <w:sz w:val="28"/>
          <w:szCs w:val="28"/>
        </w:rPr>
        <w:t>775,2</w:t>
      </w:r>
      <w:r w:rsidRPr="00177D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6,9</w:t>
      </w:r>
      <w:r w:rsidRPr="00177DB0">
        <w:rPr>
          <w:sz w:val="28"/>
          <w:szCs w:val="28"/>
        </w:rPr>
        <w:t>% от общей суммы расходов сельского поселения, что ниже соответствующего показателя 201</w:t>
      </w:r>
      <w:r>
        <w:rPr>
          <w:sz w:val="28"/>
          <w:szCs w:val="28"/>
        </w:rPr>
        <w:t>6</w:t>
      </w:r>
      <w:r w:rsidRPr="00177DB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42,2</w:t>
      </w:r>
      <w:r w:rsidRPr="00177D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5,2</w:t>
      </w:r>
      <w:r w:rsidRPr="00177DB0">
        <w:rPr>
          <w:sz w:val="28"/>
          <w:szCs w:val="28"/>
        </w:rPr>
        <w:t>%. В 201</w:t>
      </w:r>
      <w:r>
        <w:rPr>
          <w:sz w:val="28"/>
          <w:szCs w:val="28"/>
        </w:rPr>
        <w:t>8-2019</w:t>
      </w:r>
      <w:r w:rsidRPr="00177D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одах </w:t>
      </w:r>
      <w:r w:rsidRPr="00177DB0">
        <w:rPr>
          <w:sz w:val="28"/>
          <w:szCs w:val="28"/>
        </w:rPr>
        <w:t>проектом бюджета предлагаются выд</w:t>
      </w:r>
      <w:r w:rsidRPr="00177DB0">
        <w:rPr>
          <w:sz w:val="28"/>
          <w:szCs w:val="28"/>
        </w:rPr>
        <w:t>е</w:t>
      </w:r>
      <w:r w:rsidRPr="00177DB0">
        <w:rPr>
          <w:sz w:val="28"/>
          <w:szCs w:val="28"/>
        </w:rPr>
        <w:t>ление бюджетных ассигно</w:t>
      </w:r>
      <w:r>
        <w:rPr>
          <w:sz w:val="28"/>
          <w:szCs w:val="28"/>
        </w:rPr>
        <w:t>ваний в сумме 775,2</w:t>
      </w:r>
      <w:r w:rsidRPr="00177D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ежегодно.</w:t>
      </w:r>
      <w:r w:rsidRPr="00177DB0">
        <w:rPr>
          <w:sz w:val="28"/>
          <w:szCs w:val="28"/>
        </w:rPr>
        <w:t xml:space="preserve"> </w:t>
      </w:r>
      <w:proofErr w:type="gramEnd"/>
    </w:p>
    <w:p w:rsidR="000E5B6F" w:rsidRPr="00023445" w:rsidRDefault="000E5B6F" w:rsidP="001A639F">
      <w:pPr>
        <w:spacing w:after="0"/>
        <w:ind w:firstLine="708"/>
        <w:rPr>
          <w:sz w:val="28"/>
          <w:szCs w:val="28"/>
        </w:rPr>
      </w:pPr>
      <w:proofErr w:type="gramStart"/>
      <w:r w:rsidRPr="00BB76FD">
        <w:rPr>
          <w:b/>
          <w:sz w:val="28"/>
          <w:szCs w:val="28"/>
        </w:rPr>
        <w:t>По разделу 0400 «Национальная экономика»</w:t>
      </w:r>
      <w:r w:rsidRPr="00BB76FD">
        <w:rPr>
          <w:sz w:val="28"/>
          <w:szCs w:val="28"/>
        </w:rPr>
        <w:t xml:space="preserve"> объем расходов,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предусмо</w:t>
      </w:r>
      <w:r w:rsidRPr="00BB76FD">
        <w:rPr>
          <w:sz w:val="28"/>
          <w:szCs w:val="28"/>
        </w:rPr>
        <w:t>т</w:t>
      </w:r>
      <w:r w:rsidRPr="00BB76FD">
        <w:rPr>
          <w:sz w:val="28"/>
          <w:szCs w:val="28"/>
        </w:rPr>
        <w:t>ренных проектом бюджета на 201</w:t>
      </w:r>
      <w:r w:rsidRPr="00023445">
        <w:rPr>
          <w:sz w:val="28"/>
          <w:szCs w:val="28"/>
        </w:rPr>
        <w:t>7</w:t>
      </w:r>
      <w:r w:rsidRPr="00BB76FD">
        <w:rPr>
          <w:sz w:val="28"/>
          <w:szCs w:val="28"/>
        </w:rPr>
        <w:t xml:space="preserve"> год, предлагается утвердить в сумме </w:t>
      </w:r>
      <w:r>
        <w:rPr>
          <w:sz w:val="28"/>
          <w:szCs w:val="28"/>
        </w:rPr>
        <w:t>964,2</w:t>
      </w:r>
      <w:r w:rsidRPr="00BB76F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8,5</w:t>
      </w:r>
      <w:r w:rsidRPr="00BB76FD">
        <w:rPr>
          <w:sz w:val="28"/>
          <w:szCs w:val="28"/>
        </w:rPr>
        <w:t>% от общей суммы расходов сельского поселения, с уменьш</w:t>
      </w:r>
      <w:r w:rsidRPr="00BB76FD">
        <w:rPr>
          <w:sz w:val="28"/>
          <w:szCs w:val="28"/>
        </w:rPr>
        <w:t>е</w:t>
      </w:r>
      <w:r w:rsidRPr="00BB76FD">
        <w:rPr>
          <w:sz w:val="28"/>
          <w:szCs w:val="28"/>
        </w:rPr>
        <w:t>нием к ожидаемому исполнению бюджета 201</w:t>
      </w:r>
      <w:r w:rsidRPr="00023445">
        <w:rPr>
          <w:sz w:val="28"/>
          <w:szCs w:val="28"/>
        </w:rPr>
        <w:t>6</w:t>
      </w:r>
      <w:r w:rsidRPr="00BB76FD">
        <w:rPr>
          <w:sz w:val="28"/>
          <w:szCs w:val="28"/>
        </w:rPr>
        <w:t xml:space="preserve"> года на</w:t>
      </w:r>
      <w:r w:rsidRPr="00023445">
        <w:rPr>
          <w:sz w:val="28"/>
          <w:szCs w:val="28"/>
        </w:rPr>
        <w:t xml:space="preserve"> </w:t>
      </w:r>
      <w:r>
        <w:rPr>
          <w:sz w:val="28"/>
          <w:szCs w:val="28"/>
        </w:rPr>
        <w:t>250,1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20,6</w:t>
      </w:r>
      <w:r w:rsidRPr="00BB76FD">
        <w:rPr>
          <w:sz w:val="28"/>
          <w:szCs w:val="28"/>
        </w:rPr>
        <w:t>%. В 201</w:t>
      </w:r>
      <w:r w:rsidRPr="00023445">
        <w:rPr>
          <w:sz w:val="28"/>
          <w:szCs w:val="28"/>
        </w:rPr>
        <w:t>8</w:t>
      </w:r>
      <w:r w:rsidRPr="00BB76FD">
        <w:rPr>
          <w:sz w:val="28"/>
          <w:szCs w:val="28"/>
        </w:rPr>
        <w:t xml:space="preserve"> году расходы по данному разделу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запланированы в сумме </w:t>
      </w:r>
      <w:r>
        <w:rPr>
          <w:sz w:val="28"/>
          <w:szCs w:val="28"/>
        </w:rPr>
        <w:t>936,4</w:t>
      </w:r>
      <w:r w:rsidRPr="00BB76FD">
        <w:rPr>
          <w:sz w:val="28"/>
          <w:szCs w:val="28"/>
        </w:rPr>
        <w:t xml:space="preserve"> тыс. рублей со снижением к предыдущему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году</w:t>
      </w:r>
      <w:proofErr w:type="gramEnd"/>
      <w:r w:rsidRPr="00BB76FD">
        <w:rPr>
          <w:sz w:val="28"/>
          <w:szCs w:val="28"/>
        </w:rPr>
        <w:t xml:space="preserve"> </w:t>
      </w:r>
      <w:r>
        <w:rPr>
          <w:sz w:val="28"/>
          <w:szCs w:val="28"/>
        </w:rPr>
        <w:t>27,8</w:t>
      </w:r>
      <w:r w:rsidRPr="00BB76F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2,9</w:t>
      </w:r>
      <w:r w:rsidRPr="00BB76FD">
        <w:rPr>
          <w:sz w:val="28"/>
          <w:szCs w:val="28"/>
        </w:rPr>
        <w:t>%. В 201</w:t>
      </w:r>
      <w:r w:rsidRPr="00023445">
        <w:rPr>
          <w:sz w:val="28"/>
          <w:szCs w:val="28"/>
        </w:rPr>
        <w:t>9</w:t>
      </w:r>
      <w:r w:rsidRPr="00BB76FD">
        <w:rPr>
          <w:sz w:val="28"/>
          <w:szCs w:val="28"/>
        </w:rPr>
        <w:t xml:space="preserve"> году расходу </w:t>
      </w:r>
      <w:proofErr w:type="gramStart"/>
      <w:r w:rsidRPr="00BB76FD">
        <w:rPr>
          <w:sz w:val="28"/>
          <w:szCs w:val="28"/>
        </w:rPr>
        <w:t>запланированы</w:t>
      </w:r>
      <w:proofErr w:type="gramEnd"/>
      <w:r w:rsidRPr="00BB76F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908,0</w:t>
      </w:r>
      <w:r w:rsidRPr="00BB76FD">
        <w:rPr>
          <w:sz w:val="28"/>
          <w:szCs w:val="28"/>
        </w:rPr>
        <w:t xml:space="preserve"> тыс. рублей с</w:t>
      </w:r>
      <w:r>
        <w:rPr>
          <w:sz w:val="28"/>
          <w:szCs w:val="28"/>
        </w:rPr>
        <w:t>о снижением</w:t>
      </w:r>
      <w:r w:rsidRPr="00BB76FD">
        <w:rPr>
          <w:sz w:val="28"/>
          <w:szCs w:val="28"/>
        </w:rPr>
        <w:t xml:space="preserve"> к пред</w:t>
      </w:r>
      <w:r w:rsidRPr="00BB76FD">
        <w:rPr>
          <w:sz w:val="28"/>
          <w:szCs w:val="28"/>
        </w:rPr>
        <w:t>ы</w:t>
      </w:r>
      <w:r w:rsidRPr="00BB76FD">
        <w:rPr>
          <w:sz w:val="28"/>
          <w:szCs w:val="28"/>
        </w:rPr>
        <w:t>дущему го</w:t>
      </w:r>
      <w:r w:rsidRPr="00023445">
        <w:rPr>
          <w:sz w:val="28"/>
          <w:szCs w:val="28"/>
        </w:rPr>
        <w:t xml:space="preserve">ду на </w:t>
      </w:r>
      <w:r>
        <w:rPr>
          <w:sz w:val="28"/>
          <w:szCs w:val="28"/>
        </w:rPr>
        <w:t>28,4</w:t>
      </w:r>
      <w:r w:rsidRPr="00BB76FD">
        <w:rPr>
          <w:sz w:val="28"/>
          <w:szCs w:val="28"/>
        </w:rPr>
        <w:t xml:space="preserve"> тыс.</w:t>
      </w:r>
      <w:r w:rsidRPr="000234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3</w:t>
      </w:r>
      <w:r w:rsidRPr="00BB76FD">
        <w:rPr>
          <w:sz w:val="28"/>
          <w:szCs w:val="28"/>
        </w:rPr>
        <w:t>%.</w:t>
      </w:r>
      <w:r w:rsidRPr="00023445">
        <w:rPr>
          <w:sz w:val="28"/>
          <w:szCs w:val="28"/>
        </w:rPr>
        <w:t xml:space="preserve"> </w:t>
      </w:r>
    </w:p>
    <w:p w:rsidR="00B06750" w:rsidRDefault="000E5B6F" w:rsidP="001A639F">
      <w:pPr>
        <w:spacing w:after="0"/>
        <w:rPr>
          <w:sz w:val="28"/>
          <w:szCs w:val="28"/>
        </w:rPr>
      </w:pPr>
      <w:r w:rsidRPr="000E5B6F">
        <w:rPr>
          <w:sz w:val="28"/>
          <w:szCs w:val="28"/>
        </w:rPr>
        <w:t>Основную часть бюджетных ассигнований по указанному разделу соста</w:t>
      </w:r>
      <w:r w:rsidRPr="000E5B6F">
        <w:rPr>
          <w:sz w:val="28"/>
          <w:szCs w:val="28"/>
        </w:rPr>
        <w:t>в</w:t>
      </w:r>
      <w:r w:rsidRPr="000E5B6F">
        <w:rPr>
          <w:sz w:val="28"/>
          <w:szCs w:val="28"/>
        </w:rPr>
        <w:t>ляют расходы по подразделу 0409 «Дорожное хозяйство (дорожные фонды)», направленные на содержание дорог в границах населенных пунктов сельского п</w:t>
      </w:r>
      <w:r w:rsidRPr="000E5B6F">
        <w:rPr>
          <w:sz w:val="28"/>
          <w:szCs w:val="28"/>
        </w:rPr>
        <w:t>о</w:t>
      </w:r>
      <w:r w:rsidRPr="000E5B6F">
        <w:rPr>
          <w:sz w:val="28"/>
          <w:szCs w:val="28"/>
        </w:rPr>
        <w:t xml:space="preserve">селения. В 2017 году расходы по данному подразделу запланированы в размере </w:t>
      </w:r>
      <w:r>
        <w:rPr>
          <w:sz w:val="28"/>
          <w:szCs w:val="28"/>
        </w:rPr>
        <w:lastRenderedPageBreak/>
        <w:t>944,2</w:t>
      </w:r>
      <w:r w:rsidRPr="000E5B6F">
        <w:rPr>
          <w:sz w:val="28"/>
          <w:szCs w:val="28"/>
        </w:rPr>
        <w:t xml:space="preserve"> тыс. рублей (9</w:t>
      </w:r>
      <w:r w:rsidR="00B06750">
        <w:rPr>
          <w:sz w:val="28"/>
          <w:szCs w:val="28"/>
        </w:rPr>
        <w:t>7</w:t>
      </w:r>
      <w:r w:rsidRPr="000E5B6F">
        <w:rPr>
          <w:sz w:val="28"/>
          <w:szCs w:val="28"/>
        </w:rPr>
        <w:t>,</w:t>
      </w:r>
      <w:r w:rsidR="00B06750">
        <w:rPr>
          <w:sz w:val="28"/>
          <w:szCs w:val="28"/>
        </w:rPr>
        <w:t>9</w:t>
      </w:r>
      <w:r w:rsidRPr="000E5B6F">
        <w:rPr>
          <w:sz w:val="28"/>
          <w:szCs w:val="28"/>
        </w:rPr>
        <w:t>% от общей суммы расходов по разделу 0400).</w:t>
      </w:r>
      <w:r w:rsidR="003438E0">
        <w:rPr>
          <w:sz w:val="28"/>
          <w:szCs w:val="28"/>
        </w:rPr>
        <w:t xml:space="preserve"> </w:t>
      </w:r>
      <w:r w:rsidR="00B06750" w:rsidRPr="00B06750">
        <w:rPr>
          <w:sz w:val="28"/>
          <w:szCs w:val="28"/>
        </w:rPr>
        <w:t>В 201</w:t>
      </w:r>
      <w:r w:rsidR="00B06750">
        <w:rPr>
          <w:sz w:val="28"/>
          <w:szCs w:val="28"/>
        </w:rPr>
        <w:t>8</w:t>
      </w:r>
      <w:r w:rsidR="00B06750" w:rsidRPr="00B06750">
        <w:rPr>
          <w:sz w:val="28"/>
          <w:szCs w:val="28"/>
        </w:rPr>
        <w:t xml:space="preserve"> году расходы запланированы в размере </w:t>
      </w:r>
      <w:r w:rsidR="00B06750">
        <w:rPr>
          <w:sz w:val="28"/>
          <w:szCs w:val="28"/>
        </w:rPr>
        <w:t>916,4</w:t>
      </w:r>
      <w:r w:rsidR="00B06750" w:rsidRPr="00B06750">
        <w:rPr>
          <w:sz w:val="28"/>
          <w:szCs w:val="28"/>
        </w:rPr>
        <w:t xml:space="preserve"> тыс. рублей со снижением к предыдущ</w:t>
      </w:r>
      <w:r w:rsidR="00B06750" w:rsidRPr="00B06750">
        <w:rPr>
          <w:sz w:val="28"/>
          <w:szCs w:val="28"/>
        </w:rPr>
        <w:t>е</w:t>
      </w:r>
      <w:r w:rsidR="00B06750" w:rsidRPr="00B06750">
        <w:rPr>
          <w:sz w:val="28"/>
          <w:szCs w:val="28"/>
        </w:rPr>
        <w:t xml:space="preserve">му году </w:t>
      </w:r>
      <w:r w:rsidR="00B06750">
        <w:rPr>
          <w:sz w:val="28"/>
          <w:szCs w:val="28"/>
        </w:rPr>
        <w:t>27,8</w:t>
      </w:r>
      <w:r w:rsidR="00B06750" w:rsidRPr="00B06750">
        <w:rPr>
          <w:sz w:val="28"/>
          <w:szCs w:val="28"/>
        </w:rPr>
        <w:t xml:space="preserve"> тыс. рублей или </w:t>
      </w:r>
      <w:r w:rsidR="00B06750">
        <w:rPr>
          <w:sz w:val="28"/>
          <w:szCs w:val="28"/>
        </w:rPr>
        <w:t>2,9</w:t>
      </w:r>
      <w:r w:rsidR="00B06750" w:rsidRPr="00B06750">
        <w:rPr>
          <w:sz w:val="28"/>
          <w:szCs w:val="28"/>
        </w:rPr>
        <w:t>%. В 201</w:t>
      </w:r>
      <w:r w:rsidR="00B06750">
        <w:rPr>
          <w:sz w:val="28"/>
          <w:szCs w:val="28"/>
        </w:rPr>
        <w:t>9</w:t>
      </w:r>
      <w:r w:rsidR="00B06750" w:rsidRPr="00B06750">
        <w:rPr>
          <w:sz w:val="28"/>
          <w:szCs w:val="28"/>
        </w:rPr>
        <w:t xml:space="preserve"> году расходы запланированы в размере </w:t>
      </w:r>
      <w:r w:rsidR="00B06750">
        <w:rPr>
          <w:sz w:val="28"/>
          <w:szCs w:val="28"/>
        </w:rPr>
        <w:t>878,0</w:t>
      </w:r>
      <w:r w:rsidR="00B06750" w:rsidRPr="00B06750">
        <w:rPr>
          <w:sz w:val="28"/>
          <w:szCs w:val="28"/>
        </w:rPr>
        <w:t xml:space="preserve"> тыс</w:t>
      </w:r>
      <w:r w:rsidR="00B06750">
        <w:rPr>
          <w:sz w:val="28"/>
          <w:szCs w:val="28"/>
        </w:rPr>
        <w:t xml:space="preserve">. </w:t>
      </w:r>
      <w:r w:rsidR="00B06750" w:rsidRPr="00B06750">
        <w:rPr>
          <w:sz w:val="28"/>
          <w:szCs w:val="28"/>
        </w:rPr>
        <w:t>рублей, с</w:t>
      </w:r>
      <w:r w:rsidR="00B06750">
        <w:rPr>
          <w:sz w:val="28"/>
          <w:szCs w:val="28"/>
        </w:rPr>
        <w:t xml:space="preserve">о снижением </w:t>
      </w:r>
      <w:r w:rsidR="00B06750" w:rsidRPr="00B06750">
        <w:rPr>
          <w:sz w:val="28"/>
          <w:szCs w:val="28"/>
        </w:rPr>
        <w:t>к 201</w:t>
      </w:r>
      <w:r w:rsidR="00B06750">
        <w:rPr>
          <w:sz w:val="28"/>
          <w:szCs w:val="28"/>
        </w:rPr>
        <w:t>8</w:t>
      </w:r>
      <w:r w:rsidR="00B06750" w:rsidRPr="00B06750">
        <w:rPr>
          <w:sz w:val="28"/>
          <w:szCs w:val="28"/>
        </w:rPr>
        <w:t xml:space="preserve"> году </w:t>
      </w:r>
      <w:r w:rsidR="00B06750">
        <w:rPr>
          <w:sz w:val="28"/>
          <w:szCs w:val="28"/>
        </w:rPr>
        <w:t>38,4 тыс. рублей или 4,2</w:t>
      </w:r>
      <w:r w:rsidR="00B06750" w:rsidRPr="00B06750">
        <w:rPr>
          <w:sz w:val="28"/>
          <w:szCs w:val="28"/>
        </w:rPr>
        <w:t xml:space="preserve">%. </w:t>
      </w:r>
    </w:p>
    <w:p w:rsidR="00B06750" w:rsidRDefault="00B06750" w:rsidP="001A639F">
      <w:pPr>
        <w:spacing w:after="0"/>
        <w:ind w:firstLine="708"/>
        <w:rPr>
          <w:sz w:val="28"/>
          <w:szCs w:val="28"/>
        </w:rPr>
      </w:pPr>
      <w:r w:rsidRPr="00023445">
        <w:rPr>
          <w:b/>
          <w:sz w:val="28"/>
          <w:szCs w:val="28"/>
        </w:rPr>
        <w:t>По разделу 0500 “Жилищно-коммунальное хозяйство”</w:t>
      </w:r>
      <w:r w:rsidRPr="00023445">
        <w:rPr>
          <w:sz w:val="28"/>
          <w:szCs w:val="28"/>
        </w:rPr>
        <w:t xml:space="preserve"> объем ассигнов</w:t>
      </w:r>
      <w:r w:rsidRPr="00023445">
        <w:rPr>
          <w:sz w:val="28"/>
          <w:szCs w:val="28"/>
        </w:rPr>
        <w:t>а</w:t>
      </w:r>
      <w:r>
        <w:rPr>
          <w:sz w:val="28"/>
          <w:szCs w:val="28"/>
        </w:rPr>
        <w:t>ний на 2017</w:t>
      </w:r>
      <w:r w:rsidRPr="00023445">
        <w:rPr>
          <w:sz w:val="28"/>
          <w:szCs w:val="28"/>
        </w:rPr>
        <w:t xml:space="preserve"> год предусмотрен в размере </w:t>
      </w:r>
      <w:r>
        <w:rPr>
          <w:sz w:val="28"/>
          <w:szCs w:val="28"/>
        </w:rPr>
        <w:t>2 124,6</w:t>
      </w:r>
      <w:r w:rsidRPr="0002344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18,8</w:t>
      </w:r>
      <w:r w:rsidRPr="00023445">
        <w:rPr>
          <w:sz w:val="28"/>
          <w:szCs w:val="28"/>
        </w:rPr>
        <w:t xml:space="preserve">% от общей суммы расходов поселения, с ростом на </w:t>
      </w:r>
      <w:r>
        <w:rPr>
          <w:sz w:val="28"/>
          <w:szCs w:val="28"/>
        </w:rPr>
        <w:t>283,7 тыс. рублей 15,4</w:t>
      </w:r>
      <w:r w:rsidRPr="00023445">
        <w:rPr>
          <w:sz w:val="28"/>
          <w:szCs w:val="28"/>
        </w:rPr>
        <w:t>% от ожидаемо</w:t>
      </w:r>
      <w:r>
        <w:rPr>
          <w:sz w:val="28"/>
          <w:szCs w:val="28"/>
        </w:rPr>
        <w:t>го исполнения за 2016 год. В 2018</w:t>
      </w:r>
      <w:r w:rsidRPr="00023445">
        <w:rPr>
          <w:sz w:val="28"/>
          <w:szCs w:val="28"/>
        </w:rPr>
        <w:t xml:space="preserve"> году расходы запланированы в размере </w:t>
      </w:r>
      <w:r>
        <w:rPr>
          <w:sz w:val="28"/>
          <w:szCs w:val="28"/>
        </w:rPr>
        <w:t>1 468,6</w:t>
      </w:r>
      <w:r w:rsidRPr="00023445">
        <w:rPr>
          <w:sz w:val="28"/>
          <w:szCs w:val="28"/>
        </w:rPr>
        <w:t xml:space="preserve"> тыс. рублей со снижением к предыдущему году </w:t>
      </w:r>
      <w:r>
        <w:rPr>
          <w:sz w:val="28"/>
          <w:szCs w:val="28"/>
        </w:rPr>
        <w:t>656,0</w:t>
      </w:r>
      <w:r w:rsidRPr="0002344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30,9</w:t>
      </w:r>
      <w:r w:rsidRPr="00023445">
        <w:rPr>
          <w:sz w:val="28"/>
          <w:szCs w:val="28"/>
        </w:rPr>
        <w:t>%. В 201</w:t>
      </w:r>
      <w:r>
        <w:rPr>
          <w:sz w:val="28"/>
          <w:szCs w:val="28"/>
        </w:rPr>
        <w:t>9</w:t>
      </w:r>
      <w:r w:rsidRPr="00023445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>запланированы в размере 1 604,5</w:t>
      </w:r>
      <w:r w:rsidRPr="00023445">
        <w:rPr>
          <w:sz w:val="28"/>
          <w:szCs w:val="28"/>
        </w:rPr>
        <w:t xml:space="preserve"> тыс. рублей с </w:t>
      </w:r>
      <w:r>
        <w:rPr>
          <w:sz w:val="28"/>
          <w:szCs w:val="28"/>
        </w:rPr>
        <w:t>увеличением</w:t>
      </w:r>
      <w:r w:rsidRPr="00023445">
        <w:rPr>
          <w:sz w:val="28"/>
          <w:szCs w:val="28"/>
        </w:rPr>
        <w:t xml:space="preserve"> к предыдущему году </w:t>
      </w:r>
      <w:r>
        <w:rPr>
          <w:sz w:val="28"/>
          <w:szCs w:val="28"/>
        </w:rPr>
        <w:t>на 135,9</w:t>
      </w:r>
      <w:r w:rsidRPr="0002344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9,2</w:t>
      </w:r>
      <w:r w:rsidRPr="00023445">
        <w:rPr>
          <w:sz w:val="28"/>
          <w:szCs w:val="28"/>
        </w:rPr>
        <w:t xml:space="preserve">%. </w:t>
      </w:r>
    </w:p>
    <w:p w:rsidR="00B06750" w:rsidRPr="00F51A80" w:rsidRDefault="00B06750" w:rsidP="001A639F">
      <w:pPr>
        <w:spacing w:after="0"/>
      </w:pPr>
      <w:r w:rsidRPr="00023445">
        <w:rPr>
          <w:sz w:val="28"/>
          <w:szCs w:val="28"/>
        </w:rPr>
        <w:t>Основную часть бюджетных ассигнований по указанному разделу соста</w:t>
      </w:r>
      <w:r w:rsidRPr="00023445">
        <w:rPr>
          <w:sz w:val="28"/>
          <w:szCs w:val="28"/>
        </w:rPr>
        <w:t>в</w:t>
      </w:r>
      <w:r w:rsidRPr="00023445">
        <w:rPr>
          <w:sz w:val="28"/>
          <w:szCs w:val="28"/>
        </w:rPr>
        <w:t xml:space="preserve">ляют расходы по подразделу </w:t>
      </w:r>
      <w:r>
        <w:rPr>
          <w:sz w:val="28"/>
          <w:szCs w:val="28"/>
        </w:rPr>
        <w:t>0503</w:t>
      </w:r>
      <w:r w:rsidRPr="00023445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023445">
        <w:rPr>
          <w:sz w:val="28"/>
          <w:szCs w:val="28"/>
        </w:rPr>
        <w:t>»</w:t>
      </w:r>
      <w:r>
        <w:rPr>
          <w:sz w:val="28"/>
          <w:szCs w:val="28"/>
        </w:rPr>
        <w:t xml:space="preserve">. Расходы направлены на  </w:t>
      </w:r>
      <w:r w:rsidRPr="00F51A80">
        <w:rPr>
          <w:sz w:val="28"/>
          <w:szCs w:val="28"/>
        </w:rPr>
        <w:t>повышение уровня комплексного благоустройства и обслуживание наружных с</w:t>
      </w:r>
      <w:r w:rsidRPr="00F51A80">
        <w:rPr>
          <w:sz w:val="28"/>
          <w:szCs w:val="28"/>
        </w:rPr>
        <w:t>е</w:t>
      </w:r>
      <w:r w:rsidRPr="00F51A80">
        <w:rPr>
          <w:sz w:val="28"/>
          <w:szCs w:val="28"/>
        </w:rPr>
        <w:t>тей уличного освещения территории сельского поселения, в рамках муниципал</w:t>
      </w:r>
      <w:r w:rsidRPr="00F51A80">
        <w:rPr>
          <w:sz w:val="28"/>
          <w:szCs w:val="28"/>
        </w:rPr>
        <w:t>ь</w:t>
      </w:r>
      <w:r w:rsidRPr="00F51A80">
        <w:rPr>
          <w:sz w:val="28"/>
          <w:szCs w:val="28"/>
        </w:rPr>
        <w:t>ных программ</w:t>
      </w:r>
      <w:r>
        <w:rPr>
          <w:sz w:val="28"/>
          <w:szCs w:val="28"/>
        </w:rPr>
        <w:t>.</w:t>
      </w:r>
      <w:r w:rsidRPr="00F51A80">
        <w:rPr>
          <w:sz w:val="28"/>
          <w:szCs w:val="28"/>
        </w:rPr>
        <w:t xml:space="preserve"> </w:t>
      </w:r>
      <w:r w:rsidRPr="0002344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23445">
        <w:rPr>
          <w:sz w:val="28"/>
          <w:szCs w:val="28"/>
        </w:rPr>
        <w:t xml:space="preserve"> году расходы по данному подразделу запланированы в размере </w:t>
      </w:r>
      <w:r w:rsidR="006F46BC">
        <w:rPr>
          <w:sz w:val="28"/>
          <w:szCs w:val="28"/>
        </w:rPr>
        <w:t>1</w:t>
      </w:r>
      <w:r w:rsidR="000C2D8A">
        <w:rPr>
          <w:sz w:val="28"/>
          <w:szCs w:val="28"/>
        </w:rPr>
        <w:t xml:space="preserve"> </w:t>
      </w:r>
      <w:r w:rsidR="006F46BC">
        <w:rPr>
          <w:sz w:val="28"/>
          <w:szCs w:val="28"/>
        </w:rPr>
        <w:t>338,6</w:t>
      </w:r>
      <w:r w:rsidRPr="0002344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</w:t>
      </w:r>
      <w:r w:rsidR="006F46BC">
        <w:rPr>
          <w:sz w:val="28"/>
          <w:szCs w:val="28"/>
        </w:rPr>
        <w:t>3</w:t>
      </w:r>
      <w:r w:rsidRPr="00023445">
        <w:rPr>
          <w:sz w:val="28"/>
          <w:szCs w:val="28"/>
        </w:rPr>
        <w:t xml:space="preserve">% от общей суммы расходов по разделу 0500). В  </w:t>
      </w:r>
      <w:r>
        <w:rPr>
          <w:sz w:val="28"/>
          <w:szCs w:val="28"/>
        </w:rPr>
        <w:t>2018</w:t>
      </w:r>
      <w:r w:rsidRPr="00F51A80">
        <w:rPr>
          <w:sz w:val="28"/>
          <w:szCs w:val="28"/>
        </w:rPr>
        <w:t xml:space="preserve"> году расход</w:t>
      </w:r>
      <w:r>
        <w:rPr>
          <w:sz w:val="28"/>
          <w:szCs w:val="28"/>
        </w:rPr>
        <w:t>ы</w:t>
      </w:r>
      <w:r w:rsidRPr="00F51A80">
        <w:rPr>
          <w:sz w:val="28"/>
          <w:szCs w:val="28"/>
        </w:rPr>
        <w:t xml:space="preserve"> запланированы в размере </w:t>
      </w:r>
      <w:r>
        <w:rPr>
          <w:sz w:val="28"/>
          <w:szCs w:val="28"/>
        </w:rPr>
        <w:t>1</w:t>
      </w:r>
      <w:r w:rsidR="006F46BC">
        <w:rPr>
          <w:sz w:val="28"/>
          <w:szCs w:val="28"/>
        </w:rPr>
        <w:t> 048,6</w:t>
      </w:r>
      <w:r w:rsidRPr="00F51A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51A80">
        <w:rPr>
          <w:sz w:val="28"/>
          <w:szCs w:val="28"/>
        </w:rPr>
        <w:t>со</w:t>
      </w:r>
      <w:r>
        <w:rPr>
          <w:sz w:val="28"/>
          <w:szCs w:val="28"/>
        </w:rPr>
        <w:t xml:space="preserve"> снижением к предыдущему году </w:t>
      </w:r>
      <w:r w:rsidR="006F46BC">
        <w:rPr>
          <w:sz w:val="28"/>
          <w:szCs w:val="28"/>
        </w:rPr>
        <w:t>290,0</w:t>
      </w:r>
      <w:r w:rsidRPr="00F51A80">
        <w:rPr>
          <w:sz w:val="28"/>
          <w:szCs w:val="28"/>
        </w:rPr>
        <w:t xml:space="preserve"> тыс. рублей или </w:t>
      </w:r>
      <w:r w:rsidR="006F46BC">
        <w:rPr>
          <w:sz w:val="28"/>
          <w:szCs w:val="28"/>
        </w:rPr>
        <w:t>21,7</w:t>
      </w:r>
      <w:r w:rsidRPr="00F51A80">
        <w:rPr>
          <w:sz w:val="28"/>
          <w:szCs w:val="28"/>
        </w:rPr>
        <w:t>%. В 201</w:t>
      </w:r>
      <w:r>
        <w:rPr>
          <w:sz w:val="28"/>
          <w:szCs w:val="28"/>
        </w:rPr>
        <w:t>9</w:t>
      </w:r>
      <w:r w:rsidRPr="00F51A80">
        <w:rPr>
          <w:sz w:val="28"/>
          <w:szCs w:val="28"/>
        </w:rPr>
        <w:t xml:space="preserve"> году расходы запланир</w:t>
      </w:r>
      <w:r w:rsidRPr="00F51A80">
        <w:rPr>
          <w:sz w:val="28"/>
          <w:szCs w:val="28"/>
        </w:rPr>
        <w:t>о</w:t>
      </w:r>
      <w:r w:rsidRPr="00F51A80">
        <w:rPr>
          <w:sz w:val="28"/>
          <w:szCs w:val="28"/>
        </w:rPr>
        <w:t xml:space="preserve">ваны в размере </w:t>
      </w:r>
      <w:r>
        <w:rPr>
          <w:sz w:val="28"/>
          <w:szCs w:val="28"/>
        </w:rPr>
        <w:t>1</w:t>
      </w:r>
      <w:r w:rsidR="006F46BC">
        <w:rPr>
          <w:sz w:val="28"/>
          <w:szCs w:val="28"/>
        </w:rPr>
        <w:t> 184,5</w:t>
      </w:r>
      <w:r w:rsidRPr="00F51A80">
        <w:rPr>
          <w:sz w:val="28"/>
          <w:szCs w:val="28"/>
        </w:rPr>
        <w:t xml:space="preserve"> тыс. рублей с</w:t>
      </w:r>
      <w:r>
        <w:rPr>
          <w:sz w:val="28"/>
          <w:szCs w:val="28"/>
        </w:rPr>
        <w:t xml:space="preserve"> увеличен</w:t>
      </w:r>
      <w:r w:rsidRPr="00F51A80">
        <w:rPr>
          <w:sz w:val="28"/>
          <w:szCs w:val="28"/>
        </w:rPr>
        <w:t>ием к</w:t>
      </w:r>
      <w:r>
        <w:rPr>
          <w:sz w:val="28"/>
          <w:szCs w:val="28"/>
        </w:rPr>
        <w:t xml:space="preserve"> </w:t>
      </w:r>
      <w:r w:rsidRPr="00F51A80">
        <w:rPr>
          <w:sz w:val="28"/>
          <w:szCs w:val="28"/>
        </w:rPr>
        <w:t xml:space="preserve">предыдущему году </w:t>
      </w:r>
      <w:r w:rsidR="006F46BC">
        <w:rPr>
          <w:sz w:val="28"/>
          <w:szCs w:val="28"/>
        </w:rPr>
        <w:t>135,9</w:t>
      </w:r>
      <w:r w:rsidRPr="00F51A80">
        <w:rPr>
          <w:sz w:val="28"/>
          <w:szCs w:val="28"/>
        </w:rPr>
        <w:t xml:space="preserve"> тыс. рублей или </w:t>
      </w:r>
      <w:r w:rsidR="006F46BC">
        <w:rPr>
          <w:sz w:val="28"/>
          <w:szCs w:val="28"/>
        </w:rPr>
        <w:t>13</w:t>
      </w:r>
      <w:r>
        <w:rPr>
          <w:sz w:val="28"/>
          <w:szCs w:val="28"/>
        </w:rPr>
        <w:t>%</w:t>
      </w:r>
      <w:r w:rsidRPr="00F51A80">
        <w:rPr>
          <w:sz w:val="28"/>
          <w:szCs w:val="28"/>
        </w:rPr>
        <w:t>.</w:t>
      </w:r>
      <w:r w:rsidRPr="00F51A80">
        <w:t xml:space="preserve"> </w:t>
      </w:r>
    </w:p>
    <w:p w:rsidR="00B06750" w:rsidRPr="00F51A80" w:rsidRDefault="00B06750" w:rsidP="001A639F">
      <w:pPr>
        <w:spacing w:after="0"/>
        <w:ind w:firstLine="708"/>
        <w:rPr>
          <w:sz w:val="28"/>
          <w:szCs w:val="28"/>
        </w:rPr>
      </w:pPr>
      <w:r w:rsidRPr="00F51A80">
        <w:rPr>
          <w:sz w:val="28"/>
          <w:szCs w:val="28"/>
        </w:rPr>
        <w:t xml:space="preserve">По подразделу 0502 «Коммунальное хозяйство» </w:t>
      </w:r>
      <w:r>
        <w:rPr>
          <w:sz w:val="28"/>
          <w:szCs w:val="28"/>
        </w:rPr>
        <w:t xml:space="preserve">в 2017 году запланированы расходы в размере </w:t>
      </w:r>
      <w:r w:rsidR="006F46BC">
        <w:rPr>
          <w:sz w:val="28"/>
          <w:szCs w:val="28"/>
        </w:rPr>
        <w:t>706,0</w:t>
      </w:r>
      <w:r>
        <w:rPr>
          <w:sz w:val="28"/>
          <w:szCs w:val="28"/>
        </w:rPr>
        <w:t xml:space="preserve"> тыс. руб. или 3</w:t>
      </w:r>
      <w:r w:rsidR="006F46BC">
        <w:rPr>
          <w:sz w:val="28"/>
          <w:szCs w:val="28"/>
        </w:rPr>
        <w:t>3,2</w:t>
      </w:r>
      <w:r>
        <w:rPr>
          <w:sz w:val="28"/>
          <w:szCs w:val="28"/>
        </w:rPr>
        <w:t>% от общей суммы расходов по</w:t>
      </w:r>
      <w:r w:rsidR="006F46BC">
        <w:rPr>
          <w:sz w:val="28"/>
          <w:szCs w:val="28"/>
        </w:rPr>
        <w:t xml:space="preserve"> разделу 0500. Расходы запланированы в рамках муниципальной программы «Управление </w:t>
      </w:r>
      <w:proofErr w:type="gramStart"/>
      <w:r w:rsidR="006F46BC">
        <w:rPr>
          <w:sz w:val="28"/>
          <w:szCs w:val="28"/>
        </w:rPr>
        <w:t>имущество-коммунальным</w:t>
      </w:r>
      <w:proofErr w:type="gramEnd"/>
      <w:r w:rsidR="006F46BC">
        <w:rPr>
          <w:sz w:val="28"/>
          <w:szCs w:val="28"/>
        </w:rPr>
        <w:t xml:space="preserve"> хозяйством».</w:t>
      </w:r>
      <w:r>
        <w:rPr>
          <w:sz w:val="28"/>
          <w:szCs w:val="28"/>
        </w:rPr>
        <w:t xml:space="preserve"> </w:t>
      </w:r>
      <w:r w:rsidRPr="00F51A8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6F46BC">
        <w:rPr>
          <w:sz w:val="28"/>
          <w:szCs w:val="28"/>
        </w:rPr>
        <w:t xml:space="preserve">-2019 годах </w:t>
      </w:r>
      <w:r w:rsidRPr="00F51A80">
        <w:rPr>
          <w:sz w:val="28"/>
          <w:szCs w:val="28"/>
        </w:rPr>
        <w:t xml:space="preserve">расходы по данному подразделу запланированы в размере </w:t>
      </w:r>
      <w:r w:rsidR="006F46BC">
        <w:rPr>
          <w:sz w:val="28"/>
          <w:szCs w:val="28"/>
        </w:rPr>
        <w:t>по 340,0</w:t>
      </w:r>
      <w:r w:rsidRPr="00F51A80">
        <w:rPr>
          <w:sz w:val="28"/>
          <w:szCs w:val="28"/>
        </w:rPr>
        <w:t xml:space="preserve"> тыс. рублей</w:t>
      </w:r>
      <w:r w:rsidR="006F46BC">
        <w:rPr>
          <w:sz w:val="28"/>
          <w:szCs w:val="28"/>
        </w:rPr>
        <w:t xml:space="preserve"> ежегодно</w:t>
      </w:r>
      <w:r w:rsidRPr="00F51A80">
        <w:rPr>
          <w:sz w:val="28"/>
          <w:szCs w:val="28"/>
        </w:rPr>
        <w:t xml:space="preserve"> (</w:t>
      </w:r>
      <w:r w:rsidR="006F46BC">
        <w:rPr>
          <w:sz w:val="28"/>
          <w:szCs w:val="28"/>
        </w:rPr>
        <w:t>23,1</w:t>
      </w:r>
      <w:r w:rsidRPr="00F51A80">
        <w:rPr>
          <w:sz w:val="28"/>
          <w:szCs w:val="28"/>
        </w:rPr>
        <w:t>% от общей суммы расходов</w:t>
      </w:r>
      <w:r w:rsidR="006F46BC">
        <w:rPr>
          <w:sz w:val="28"/>
          <w:szCs w:val="28"/>
        </w:rPr>
        <w:t xml:space="preserve"> по разделу 0500 в 2018 году</w:t>
      </w:r>
      <w:r w:rsidR="0009260A">
        <w:rPr>
          <w:sz w:val="28"/>
          <w:szCs w:val="28"/>
        </w:rPr>
        <w:t xml:space="preserve"> и</w:t>
      </w:r>
      <w:r w:rsidR="006F46BC">
        <w:rPr>
          <w:sz w:val="28"/>
          <w:szCs w:val="28"/>
        </w:rPr>
        <w:t xml:space="preserve"> 21,2% от </w:t>
      </w:r>
      <w:r w:rsidR="006F46BC" w:rsidRPr="00F51A80">
        <w:rPr>
          <w:sz w:val="28"/>
          <w:szCs w:val="28"/>
        </w:rPr>
        <w:t>общей суммы ра</w:t>
      </w:r>
      <w:r w:rsidR="006F46BC" w:rsidRPr="00F51A80">
        <w:rPr>
          <w:sz w:val="28"/>
          <w:szCs w:val="28"/>
        </w:rPr>
        <w:t>с</w:t>
      </w:r>
      <w:r w:rsidR="006F46BC" w:rsidRPr="00F51A80">
        <w:rPr>
          <w:sz w:val="28"/>
          <w:szCs w:val="28"/>
        </w:rPr>
        <w:t>ходов</w:t>
      </w:r>
      <w:r w:rsidR="006F46BC">
        <w:rPr>
          <w:sz w:val="28"/>
          <w:szCs w:val="28"/>
        </w:rPr>
        <w:t xml:space="preserve"> по разделу 0500 в 2019 </w:t>
      </w:r>
      <w:r w:rsidR="0009260A">
        <w:rPr>
          <w:sz w:val="28"/>
          <w:szCs w:val="28"/>
        </w:rPr>
        <w:t>году</w:t>
      </w:r>
      <w:r w:rsidRPr="00F51A80">
        <w:rPr>
          <w:sz w:val="28"/>
          <w:szCs w:val="28"/>
        </w:rPr>
        <w:t xml:space="preserve">). </w:t>
      </w:r>
    </w:p>
    <w:p w:rsidR="0009260A" w:rsidRPr="0009260A" w:rsidRDefault="0009260A" w:rsidP="001A639F">
      <w:pPr>
        <w:spacing w:after="0"/>
        <w:ind w:firstLine="708"/>
        <w:rPr>
          <w:sz w:val="28"/>
          <w:szCs w:val="28"/>
        </w:rPr>
      </w:pPr>
      <w:r w:rsidRPr="0009260A">
        <w:rPr>
          <w:b/>
          <w:sz w:val="28"/>
          <w:szCs w:val="28"/>
        </w:rPr>
        <w:t>По разделу 0800 «Культура, кинематография»</w:t>
      </w:r>
      <w:r w:rsidRPr="0009260A">
        <w:rPr>
          <w:sz w:val="28"/>
          <w:szCs w:val="28"/>
        </w:rPr>
        <w:t xml:space="preserve"> проектом бюджета на </w:t>
      </w:r>
      <w:r w:rsidRPr="0009260A">
        <w:rPr>
          <w:sz w:val="28"/>
          <w:szCs w:val="28"/>
        </w:rPr>
        <w:br/>
        <w:t xml:space="preserve">2017 год предусмотрены ассигнования в сумме 2 937,6 тыс. рублей или 26% </w:t>
      </w:r>
      <w:r w:rsidRPr="0009260A">
        <w:rPr>
          <w:sz w:val="28"/>
          <w:szCs w:val="28"/>
        </w:rPr>
        <w:br/>
        <w:t>от общей суммы расходов поселения. Расходы по разделу остались на уровне ожидаемого исполнения бюджета по данному разделу за 2016 год. В 2018 году расходы запланированы в размере 2 430,0 тыс. рублей со снижением к предыд</w:t>
      </w:r>
      <w:r w:rsidRPr="0009260A">
        <w:rPr>
          <w:sz w:val="28"/>
          <w:szCs w:val="28"/>
        </w:rPr>
        <w:t>у</w:t>
      </w:r>
      <w:r w:rsidRPr="0009260A">
        <w:rPr>
          <w:sz w:val="28"/>
          <w:szCs w:val="28"/>
        </w:rPr>
        <w:t xml:space="preserve">щему году 507,6 тыс. рублей или 17,3%. В 2019 году расходы запланированы в размере 2 720,9 тыс. рублей с ростом к предыдущему году 290,9 тыс. рублей или 12%. </w:t>
      </w:r>
    </w:p>
    <w:p w:rsidR="0009260A" w:rsidRPr="0009260A" w:rsidRDefault="0009260A" w:rsidP="001A639F">
      <w:pPr>
        <w:spacing w:after="0"/>
        <w:ind w:firstLine="708"/>
        <w:rPr>
          <w:sz w:val="28"/>
          <w:szCs w:val="28"/>
        </w:rPr>
      </w:pPr>
      <w:r w:rsidRPr="0009260A">
        <w:rPr>
          <w:sz w:val="28"/>
          <w:szCs w:val="28"/>
        </w:rPr>
        <w:t xml:space="preserve">Вся сумма расходов предусмотрена по подразделу 0801 «Культура» </w:t>
      </w:r>
      <w:r w:rsidRPr="0009260A">
        <w:rPr>
          <w:sz w:val="28"/>
          <w:szCs w:val="28"/>
        </w:rPr>
        <w:br/>
        <w:t xml:space="preserve"> в рамках муниципальной программы «Развитие сферы культуры Киселевского сельского поселения». </w:t>
      </w:r>
    </w:p>
    <w:p w:rsidR="0009260A" w:rsidRPr="00A551AD" w:rsidRDefault="0009260A" w:rsidP="001A639F">
      <w:pPr>
        <w:spacing w:after="0"/>
        <w:ind w:firstLine="708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1000 «Социальная политика»</w:t>
      </w:r>
      <w:r w:rsidRPr="00A551AD">
        <w:rPr>
          <w:sz w:val="28"/>
          <w:szCs w:val="28"/>
        </w:rPr>
        <w:t xml:space="preserve"> проектом бюджета на 201</w:t>
      </w:r>
      <w:r>
        <w:rPr>
          <w:sz w:val="28"/>
          <w:szCs w:val="28"/>
        </w:rPr>
        <w:t xml:space="preserve">7 </w:t>
      </w:r>
      <w:r w:rsidRPr="00A551AD">
        <w:rPr>
          <w:sz w:val="28"/>
          <w:szCs w:val="28"/>
        </w:rPr>
        <w:t xml:space="preserve">год предусмотрены ассигнования в сумме </w:t>
      </w:r>
      <w:r w:rsidR="00650C2E">
        <w:rPr>
          <w:sz w:val="28"/>
          <w:szCs w:val="28"/>
        </w:rPr>
        <w:t>614,8</w:t>
      </w:r>
      <w:r>
        <w:rPr>
          <w:sz w:val="28"/>
          <w:szCs w:val="28"/>
        </w:rPr>
        <w:t>,0</w:t>
      </w:r>
      <w:r w:rsidRPr="00A551AD">
        <w:rPr>
          <w:sz w:val="28"/>
          <w:szCs w:val="28"/>
        </w:rPr>
        <w:t xml:space="preserve"> тыс. рублей или </w:t>
      </w:r>
      <w:r w:rsidR="00650C2E">
        <w:rPr>
          <w:sz w:val="28"/>
          <w:szCs w:val="28"/>
        </w:rPr>
        <w:t>5,4</w:t>
      </w:r>
      <w:r w:rsidRPr="00A551AD">
        <w:rPr>
          <w:sz w:val="28"/>
          <w:szCs w:val="28"/>
        </w:rPr>
        <w:t>% от общей сум</w:t>
      </w:r>
      <w:r w:rsidR="00650C2E">
        <w:rPr>
          <w:sz w:val="28"/>
          <w:szCs w:val="28"/>
        </w:rPr>
        <w:t>мы расходов поселения, с</w:t>
      </w:r>
      <w:r w:rsidRPr="00A551AD">
        <w:rPr>
          <w:sz w:val="28"/>
          <w:szCs w:val="28"/>
        </w:rPr>
        <w:t xml:space="preserve"> </w:t>
      </w:r>
      <w:r w:rsidR="00650C2E">
        <w:rPr>
          <w:sz w:val="28"/>
          <w:szCs w:val="28"/>
        </w:rPr>
        <w:t>ростом</w:t>
      </w:r>
      <w:r w:rsidRPr="00A551AD">
        <w:rPr>
          <w:sz w:val="28"/>
          <w:szCs w:val="28"/>
        </w:rPr>
        <w:t xml:space="preserve"> </w:t>
      </w:r>
      <w:r w:rsidR="00650C2E">
        <w:rPr>
          <w:sz w:val="28"/>
          <w:szCs w:val="28"/>
        </w:rPr>
        <w:t>10,6</w:t>
      </w:r>
      <w:r w:rsidRPr="00A551AD">
        <w:rPr>
          <w:sz w:val="28"/>
          <w:szCs w:val="28"/>
        </w:rPr>
        <w:t xml:space="preserve"> тыс. рублей или </w:t>
      </w:r>
      <w:r w:rsidR="00650C2E">
        <w:rPr>
          <w:sz w:val="28"/>
          <w:szCs w:val="28"/>
        </w:rPr>
        <w:t>1,7</w:t>
      </w:r>
      <w:r w:rsidRPr="00A551AD">
        <w:rPr>
          <w:sz w:val="28"/>
          <w:szCs w:val="28"/>
        </w:rPr>
        <w:t>% ожидаемого и</w:t>
      </w:r>
      <w:r w:rsidRPr="00A551AD">
        <w:rPr>
          <w:sz w:val="28"/>
          <w:szCs w:val="28"/>
        </w:rPr>
        <w:t>с</w:t>
      </w:r>
      <w:r w:rsidRPr="00A551AD">
        <w:rPr>
          <w:sz w:val="28"/>
          <w:szCs w:val="28"/>
        </w:rPr>
        <w:t>полнения за 201</w:t>
      </w:r>
      <w:r>
        <w:rPr>
          <w:sz w:val="28"/>
          <w:szCs w:val="28"/>
        </w:rPr>
        <w:t>6</w:t>
      </w:r>
      <w:r w:rsidRPr="00A551AD">
        <w:rPr>
          <w:sz w:val="28"/>
          <w:szCs w:val="28"/>
        </w:rPr>
        <w:t xml:space="preserve"> год. В 201</w:t>
      </w:r>
      <w:r>
        <w:rPr>
          <w:sz w:val="28"/>
          <w:szCs w:val="28"/>
        </w:rPr>
        <w:t>8 и 2019</w:t>
      </w:r>
      <w:r w:rsidRPr="00A551A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A551AD">
        <w:rPr>
          <w:sz w:val="28"/>
          <w:szCs w:val="28"/>
        </w:rPr>
        <w:t xml:space="preserve"> расходы запланированы</w:t>
      </w:r>
      <w:r>
        <w:rPr>
          <w:sz w:val="28"/>
          <w:szCs w:val="28"/>
        </w:rPr>
        <w:t xml:space="preserve"> также </w:t>
      </w:r>
      <w:r w:rsidRPr="00A551AD">
        <w:rPr>
          <w:sz w:val="28"/>
          <w:szCs w:val="28"/>
        </w:rPr>
        <w:t>в разм</w:t>
      </w:r>
      <w:r w:rsidRPr="00A551AD">
        <w:rPr>
          <w:sz w:val="28"/>
          <w:szCs w:val="28"/>
        </w:rPr>
        <w:t>е</w:t>
      </w:r>
      <w:r w:rsidRPr="00A551AD">
        <w:rPr>
          <w:sz w:val="28"/>
          <w:szCs w:val="28"/>
        </w:rPr>
        <w:t xml:space="preserve">ре </w:t>
      </w:r>
      <w:r w:rsidR="00650C2E">
        <w:rPr>
          <w:sz w:val="28"/>
          <w:szCs w:val="28"/>
        </w:rPr>
        <w:t>614,8</w:t>
      </w:r>
      <w:r w:rsidRPr="00A551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A551AD">
        <w:rPr>
          <w:sz w:val="28"/>
          <w:szCs w:val="28"/>
        </w:rPr>
        <w:t xml:space="preserve"> </w:t>
      </w:r>
    </w:p>
    <w:p w:rsidR="00650C2E" w:rsidRDefault="00650C2E" w:rsidP="001A639F">
      <w:pPr>
        <w:spacing w:after="0"/>
        <w:rPr>
          <w:sz w:val="28"/>
          <w:szCs w:val="28"/>
        </w:rPr>
      </w:pPr>
      <w:r w:rsidRPr="00A551AD">
        <w:rPr>
          <w:b/>
          <w:sz w:val="28"/>
          <w:szCs w:val="28"/>
        </w:rPr>
        <w:lastRenderedPageBreak/>
        <w:t>По разделу 1100 «Физическая культура и спорт»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расходы на проведение спортивных мероприятий в 2017-2019 годах в сумме 20,0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ежегодно,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проведения спортивных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на территории Киселевского сельского поселения.</w:t>
      </w:r>
    </w:p>
    <w:p w:rsidR="00650C2E" w:rsidRDefault="00650C2E" w:rsidP="001A639F">
      <w:pPr>
        <w:spacing w:after="0"/>
        <w:ind w:firstLine="708"/>
        <w:rPr>
          <w:sz w:val="28"/>
          <w:szCs w:val="28"/>
        </w:rPr>
      </w:pPr>
      <w:r w:rsidRPr="00B7157E">
        <w:rPr>
          <w:sz w:val="28"/>
          <w:szCs w:val="28"/>
        </w:rPr>
        <w:t>Согласно оценке структуры и динамики расходов</w:t>
      </w:r>
      <w:r>
        <w:rPr>
          <w:sz w:val="28"/>
          <w:szCs w:val="28"/>
        </w:rPr>
        <w:t xml:space="preserve"> </w:t>
      </w:r>
      <w:r w:rsidRPr="00B7157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2017 год</w:t>
      </w:r>
      <w:r w:rsidRPr="00B7157E">
        <w:rPr>
          <w:sz w:val="28"/>
          <w:szCs w:val="28"/>
        </w:rPr>
        <w:t>, можно увидеть, что</w:t>
      </w:r>
      <w:r>
        <w:rPr>
          <w:sz w:val="28"/>
          <w:szCs w:val="28"/>
        </w:rPr>
        <w:t xml:space="preserve"> наибольший удельный вес занимают «Общегосударственные</w:t>
      </w:r>
      <w:r w:rsidRPr="00B7157E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» (34,2% </w:t>
      </w:r>
      <w:r w:rsidRPr="00B7157E">
        <w:rPr>
          <w:sz w:val="28"/>
          <w:szCs w:val="28"/>
        </w:rPr>
        <w:t>от общего объема планируемых расходов</w:t>
      </w:r>
      <w:r>
        <w:rPr>
          <w:sz w:val="28"/>
          <w:szCs w:val="28"/>
        </w:rPr>
        <w:t>),</w:t>
      </w:r>
      <w:r w:rsidRPr="00B71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B7157E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деятельности культурно-досугового комплекса (26</w:t>
      </w:r>
      <w:r w:rsidRPr="00B715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7157E">
        <w:rPr>
          <w:sz w:val="28"/>
          <w:szCs w:val="28"/>
        </w:rPr>
        <w:t>от общего объема пл</w:t>
      </w:r>
      <w:r w:rsidRPr="00B7157E">
        <w:rPr>
          <w:sz w:val="28"/>
          <w:szCs w:val="28"/>
        </w:rPr>
        <w:t>а</w:t>
      </w:r>
      <w:r w:rsidRPr="00B7157E">
        <w:rPr>
          <w:sz w:val="28"/>
          <w:szCs w:val="28"/>
        </w:rPr>
        <w:t>нируемых расхо</w:t>
      </w:r>
      <w:r w:rsidR="008F5288">
        <w:rPr>
          <w:sz w:val="28"/>
          <w:szCs w:val="28"/>
        </w:rPr>
        <w:t>дов),</w:t>
      </w:r>
      <w:r w:rsidRPr="00B7157E">
        <w:rPr>
          <w:sz w:val="28"/>
          <w:szCs w:val="28"/>
        </w:rPr>
        <w:t xml:space="preserve"> </w:t>
      </w:r>
      <w:r w:rsidR="008F5288">
        <w:rPr>
          <w:sz w:val="28"/>
          <w:szCs w:val="28"/>
        </w:rPr>
        <w:t>на «ж</w:t>
      </w:r>
      <w:r>
        <w:rPr>
          <w:sz w:val="28"/>
          <w:szCs w:val="28"/>
        </w:rPr>
        <w:t xml:space="preserve">илищно-коммунальное хозяйство» приходится 18,8% </w:t>
      </w:r>
      <w:r w:rsidRPr="00B7157E">
        <w:rPr>
          <w:sz w:val="28"/>
          <w:szCs w:val="28"/>
        </w:rPr>
        <w:t>от общего объема планируемых расходов</w:t>
      </w:r>
      <w:r>
        <w:rPr>
          <w:sz w:val="28"/>
          <w:szCs w:val="28"/>
        </w:rPr>
        <w:t>.</w:t>
      </w:r>
      <w:r w:rsidRPr="00B7157E">
        <w:rPr>
          <w:sz w:val="28"/>
          <w:szCs w:val="28"/>
        </w:rPr>
        <w:t xml:space="preserve"> </w:t>
      </w:r>
    </w:p>
    <w:p w:rsidR="00650C2E" w:rsidRPr="00AC403D" w:rsidRDefault="00650C2E" w:rsidP="001A639F">
      <w:pPr>
        <w:spacing w:after="0"/>
        <w:rPr>
          <w:sz w:val="28"/>
          <w:szCs w:val="28"/>
        </w:rPr>
      </w:pPr>
      <w:r w:rsidRPr="00AC403D">
        <w:rPr>
          <w:sz w:val="28"/>
          <w:szCs w:val="28"/>
        </w:rPr>
        <w:t xml:space="preserve">Размер условно утвержденных расходов на плановый период 2017- </w:t>
      </w:r>
      <w:r w:rsidRPr="00AC403D">
        <w:rPr>
          <w:sz w:val="28"/>
          <w:szCs w:val="28"/>
        </w:rPr>
        <w:br/>
        <w:t>2018 годов утвержден в соответствии с ст. 184.1 БК РФ.</w:t>
      </w:r>
    </w:p>
    <w:p w:rsidR="00650C2E" w:rsidRDefault="00650C2E" w:rsidP="001A639F">
      <w:pPr>
        <w:spacing w:after="0"/>
        <w:ind w:firstLine="0"/>
        <w:jc w:val="center"/>
        <w:rPr>
          <w:b/>
          <w:sz w:val="28"/>
          <w:szCs w:val="28"/>
        </w:rPr>
      </w:pPr>
    </w:p>
    <w:p w:rsidR="00650C2E" w:rsidRPr="000A2020" w:rsidRDefault="00650C2E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0A2020">
        <w:rPr>
          <w:b/>
          <w:sz w:val="28"/>
          <w:szCs w:val="28"/>
        </w:rPr>
        <w:t xml:space="preserve">Распределение бюджетных ассигнований в рамках муниципальных </w:t>
      </w:r>
      <w:r w:rsidRPr="000A2020">
        <w:rPr>
          <w:b/>
          <w:sz w:val="28"/>
          <w:szCs w:val="28"/>
        </w:rPr>
        <w:br/>
        <w:t xml:space="preserve">программ на 2017 год и плановый период 2018-2019 годов. </w:t>
      </w:r>
      <w:r w:rsidRPr="000A2020">
        <w:rPr>
          <w:b/>
          <w:sz w:val="28"/>
          <w:szCs w:val="28"/>
        </w:rPr>
        <w:br/>
      </w:r>
    </w:p>
    <w:p w:rsidR="00650C2E" w:rsidRPr="00AA21C1" w:rsidRDefault="00650C2E" w:rsidP="001A639F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>Распределение бюджетных ассигнований согласно проекту бюджета пред</w:t>
      </w:r>
      <w:r w:rsidRPr="00AA21C1">
        <w:rPr>
          <w:sz w:val="28"/>
          <w:szCs w:val="28"/>
        </w:rPr>
        <w:t>у</w:t>
      </w:r>
      <w:r w:rsidRPr="00AA21C1">
        <w:rPr>
          <w:sz w:val="28"/>
          <w:szCs w:val="28"/>
        </w:rPr>
        <w:t xml:space="preserve">смотрено в разрезе реализации </w:t>
      </w:r>
      <w:r w:rsidR="003438E0">
        <w:rPr>
          <w:sz w:val="28"/>
          <w:szCs w:val="28"/>
        </w:rPr>
        <w:t>4</w:t>
      </w:r>
      <w:r w:rsidRPr="00AA21C1">
        <w:rPr>
          <w:sz w:val="28"/>
          <w:szCs w:val="28"/>
        </w:rPr>
        <w:t xml:space="preserve"> муниципальных программ.</w:t>
      </w:r>
    </w:p>
    <w:p w:rsidR="00650C2E" w:rsidRPr="00AA21C1" w:rsidRDefault="00650C2E" w:rsidP="001A639F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650C2E" w:rsidRPr="00AA21C1" w:rsidTr="004C4339">
        <w:tc>
          <w:tcPr>
            <w:tcW w:w="2534" w:type="dxa"/>
          </w:tcPr>
          <w:p w:rsidR="00650C2E" w:rsidRPr="00AA21C1" w:rsidRDefault="00650C2E" w:rsidP="001A639F">
            <w:pPr>
              <w:spacing w:after="0"/>
              <w:ind w:firstLine="0"/>
              <w:jc w:val="center"/>
            </w:pPr>
          </w:p>
          <w:p w:rsidR="00650C2E" w:rsidRPr="00AA21C1" w:rsidRDefault="00650C2E" w:rsidP="001A639F">
            <w:pPr>
              <w:spacing w:after="0"/>
              <w:ind w:firstLine="0"/>
              <w:jc w:val="center"/>
            </w:pPr>
            <w:r w:rsidRPr="00AA21C1">
              <w:t>Наименование мун</w:t>
            </w:r>
            <w:r w:rsidRPr="00AA21C1">
              <w:t>и</w:t>
            </w:r>
            <w:r w:rsidRPr="00AA21C1">
              <w:t xml:space="preserve">ципальной </w:t>
            </w:r>
            <w:r w:rsidRPr="00AA21C1">
              <w:br/>
              <w:t>программы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650C2E" w:rsidRPr="00AA21C1" w:rsidRDefault="00650C2E" w:rsidP="001A639F">
            <w:pPr>
              <w:spacing w:after="0"/>
              <w:ind w:firstLine="0"/>
              <w:jc w:val="center"/>
            </w:pPr>
          </w:p>
          <w:p w:rsidR="00650C2E" w:rsidRPr="00AA21C1" w:rsidRDefault="00650C2E" w:rsidP="001A639F">
            <w:pPr>
              <w:spacing w:after="0"/>
              <w:ind w:firstLine="0"/>
              <w:jc w:val="center"/>
            </w:pPr>
            <w:r w:rsidRPr="00AA21C1">
              <w:t xml:space="preserve">Объем </w:t>
            </w:r>
            <w:r w:rsidRPr="00AA21C1">
              <w:br/>
              <w:t xml:space="preserve">финансирования по </w:t>
            </w:r>
            <w:r w:rsidRPr="00AA21C1">
              <w:br/>
              <w:t xml:space="preserve">паспорту </w:t>
            </w:r>
            <w:r w:rsidRPr="00AA21C1">
              <w:br/>
              <w:t>(тыс. рублей)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650C2E" w:rsidRPr="00AA21C1" w:rsidRDefault="00650C2E" w:rsidP="001A639F">
            <w:pPr>
              <w:spacing w:after="0"/>
              <w:ind w:firstLine="0"/>
              <w:jc w:val="left"/>
            </w:pPr>
          </w:p>
          <w:p w:rsidR="00650C2E" w:rsidRPr="00AA21C1" w:rsidRDefault="00650C2E" w:rsidP="001A639F">
            <w:pPr>
              <w:spacing w:after="0"/>
              <w:ind w:firstLine="0"/>
              <w:jc w:val="center"/>
            </w:pPr>
            <w:r w:rsidRPr="00AA21C1">
              <w:t xml:space="preserve">Объем </w:t>
            </w:r>
            <w:r w:rsidRPr="00AA21C1">
              <w:br/>
              <w:t xml:space="preserve">финансирования по </w:t>
            </w:r>
            <w:r w:rsidRPr="00AA21C1">
              <w:br/>
              <w:t xml:space="preserve">бюджету </w:t>
            </w:r>
            <w:r w:rsidRPr="00AA21C1">
              <w:br/>
              <w:t>(тыс. рублей)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50C2E" w:rsidRPr="00AA21C1" w:rsidRDefault="00650C2E" w:rsidP="001A639F">
            <w:pPr>
              <w:spacing w:after="0"/>
              <w:ind w:firstLine="0"/>
              <w:jc w:val="center"/>
            </w:pPr>
          </w:p>
          <w:p w:rsidR="00650C2E" w:rsidRPr="00AA21C1" w:rsidRDefault="00650C2E" w:rsidP="001A639F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AA21C1">
              <w:t xml:space="preserve">Сведения </w:t>
            </w:r>
            <w:r w:rsidRPr="00AA21C1">
              <w:br/>
              <w:t xml:space="preserve">об </w:t>
            </w:r>
            <w:r w:rsidRPr="00AA21C1">
              <w:br/>
              <w:t xml:space="preserve">утверждении </w:t>
            </w:r>
            <w:r w:rsidRPr="00AA21C1">
              <w:br/>
              <w:t xml:space="preserve">дата/номер </w:t>
            </w:r>
            <w:r w:rsidRPr="00AA21C1">
              <w:br/>
              <w:t xml:space="preserve">Постановления </w:t>
            </w:r>
            <w:r w:rsidRPr="00AA21C1">
              <w:br/>
              <w:t xml:space="preserve">администрации </w:t>
            </w:r>
            <w:r w:rsidRPr="00AA21C1">
              <w:br/>
              <w:t xml:space="preserve">сельского </w:t>
            </w:r>
            <w:r w:rsidRPr="00AA21C1">
              <w:br/>
              <w:t>поселения</w:t>
            </w:r>
          </w:p>
        </w:tc>
      </w:tr>
      <w:tr w:rsidR="00650C2E" w:rsidRPr="000A2020" w:rsidTr="004C4339">
        <w:tc>
          <w:tcPr>
            <w:tcW w:w="2534" w:type="dxa"/>
          </w:tcPr>
          <w:p w:rsidR="00650C2E" w:rsidRPr="00AA21C1" w:rsidRDefault="00650C2E" w:rsidP="001A639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lang w:eastAsia="en-US" w:bidi="en-US"/>
              </w:rPr>
            </w:pPr>
            <w:r w:rsidRPr="00AA21C1">
              <w:rPr>
                <w:lang w:eastAsia="en-US" w:bidi="en-US"/>
              </w:rPr>
              <w:t>«</w:t>
            </w:r>
            <w:r w:rsidR="00A824A1">
              <w:rPr>
                <w:lang w:eastAsia="en-US" w:bidi="en-US"/>
              </w:rPr>
              <w:t>Развитие сферы культуры Киселевск</w:t>
            </w:r>
            <w:r w:rsidR="00A824A1">
              <w:rPr>
                <w:lang w:eastAsia="en-US" w:bidi="en-US"/>
              </w:rPr>
              <w:t>о</w:t>
            </w:r>
            <w:r w:rsidR="00A824A1">
              <w:rPr>
                <w:lang w:eastAsia="en-US" w:bidi="en-US"/>
              </w:rPr>
              <w:t>го сельского посел</w:t>
            </w:r>
            <w:r w:rsidR="00A824A1">
              <w:rPr>
                <w:lang w:eastAsia="en-US" w:bidi="en-US"/>
              </w:rPr>
              <w:t>е</w:t>
            </w:r>
            <w:r w:rsidR="00A824A1">
              <w:rPr>
                <w:lang w:eastAsia="en-US" w:bidi="en-US"/>
              </w:rPr>
              <w:t>ния</w:t>
            </w:r>
            <w:r w:rsidRPr="00AA21C1">
              <w:rPr>
                <w:lang w:eastAsia="en-US" w:bidi="en-US"/>
              </w:rPr>
              <w:t>»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</w:p>
        </w:tc>
        <w:tc>
          <w:tcPr>
            <w:tcW w:w="2534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2017г-</w:t>
            </w:r>
            <w:r w:rsidR="003A71A0">
              <w:t>2 937,6</w:t>
            </w:r>
            <w:r w:rsidRPr="00AA21C1">
              <w:t>тыс. руб.</w:t>
            </w:r>
          </w:p>
          <w:p w:rsidR="00650C2E" w:rsidRPr="00AA21C1" w:rsidRDefault="003A71A0" w:rsidP="001A639F">
            <w:pPr>
              <w:tabs>
                <w:tab w:val="left" w:pos="851"/>
              </w:tabs>
              <w:spacing w:after="0"/>
              <w:ind w:firstLine="0"/>
            </w:pPr>
            <w:r>
              <w:t>2018г-2 430,0</w:t>
            </w:r>
            <w:r w:rsidR="00650C2E"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3A71A0">
              <w:t>2 720,9</w:t>
            </w:r>
            <w:r w:rsidRPr="00AA21C1">
              <w:t xml:space="preserve">тыс. руб. </w:t>
            </w:r>
          </w:p>
        </w:tc>
        <w:tc>
          <w:tcPr>
            <w:tcW w:w="2534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2017г-</w:t>
            </w:r>
            <w:r w:rsidR="001924EF">
              <w:t>2</w:t>
            </w:r>
            <w:r w:rsidR="003A71A0">
              <w:t xml:space="preserve"> </w:t>
            </w:r>
            <w:r w:rsidR="001924EF">
              <w:t>937,6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2018г-</w:t>
            </w:r>
            <w:r w:rsidR="001924EF">
              <w:t>2</w:t>
            </w:r>
            <w:r w:rsidR="003A71A0">
              <w:t xml:space="preserve"> </w:t>
            </w:r>
            <w:r w:rsidR="001924EF">
              <w:t>430</w:t>
            </w:r>
            <w:r w:rsidR="003A71A0">
              <w:t>,0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1924EF">
              <w:t>2</w:t>
            </w:r>
            <w:r w:rsidR="003A71A0">
              <w:t xml:space="preserve"> </w:t>
            </w:r>
            <w:r w:rsidR="001924EF">
              <w:t>720,9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№</w:t>
            </w:r>
            <w:r w:rsidR="003A71A0">
              <w:t>130</w:t>
            </w:r>
            <w:r w:rsidRPr="00AA21C1">
              <w:t xml:space="preserve"> от</w:t>
            </w:r>
            <w:r w:rsidR="003A71A0">
              <w:t xml:space="preserve"> 01</w:t>
            </w:r>
            <w:r w:rsidRPr="00AA21C1">
              <w:t>.</w:t>
            </w:r>
            <w:r>
              <w:t>11</w:t>
            </w:r>
            <w:r w:rsidRPr="00AA21C1">
              <w:t>.2016г.</w:t>
            </w:r>
          </w:p>
        </w:tc>
      </w:tr>
      <w:tr w:rsidR="00650C2E" w:rsidRPr="000A2020" w:rsidTr="004C4339">
        <w:tc>
          <w:tcPr>
            <w:tcW w:w="2534" w:type="dxa"/>
          </w:tcPr>
          <w:p w:rsidR="00650C2E" w:rsidRPr="00AA21C1" w:rsidRDefault="00650C2E" w:rsidP="001A639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 w:rsidRPr="00AA21C1">
              <w:rPr>
                <w:rFonts w:eastAsia="Calibri"/>
                <w:lang w:eastAsia="en-US"/>
              </w:rPr>
              <w:t>«</w:t>
            </w:r>
            <w:r w:rsidR="00A824A1">
              <w:rPr>
                <w:rFonts w:eastAsia="Calibri"/>
                <w:lang w:eastAsia="en-US"/>
              </w:rPr>
              <w:t>Благоустройство территории Киселе</w:t>
            </w:r>
            <w:r w:rsidR="00A824A1">
              <w:rPr>
                <w:rFonts w:eastAsia="Calibri"/>
                <w:lang w:eastAsia="en-US"/>
              </w:rPr>
              <w:t>в</w:t>
            </w:r>
            <w:r w:rsidR="00A824A1">
              <w:rPr>
                <w:rFonts w:eastAsia="Calibri"/>
                <w:lang w:eastAsia="en-US"/>
              </w:rPr>
              <w:t>ского сельского пос</w:t>
            </w:r>
            <w:r w:rsidR="00A824A1">
              <w:rPr>
                <w:rFonts w:eastAsia="Calibri"/>
                <w:lang w:eastAsia="en-US"/>
              </w:rPr>
              <w:t>е</w:t>
            </w:r>
            <w:r w:rsidR="00A824A1">
              <w:rPr>
                <w:rFonts w:eastAsia="Calibri"/>
                <w:lang w:eastAsia="en-US"/>
              </w:rPr>
              <w:t>ления</w:t>
            </w:r>
            <w:r w:rsidRPr="00AA21C1">
              <w:rPr>
                <w:rFonts w:eastAsia="Calibri"/>
                <w:lang w:eastAsia="en-US"/>
              </w:rPr>
              <w:t>»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</w:p>
        </w:tc>
        <w:tc>
          <w:tcPr>
            <w:tcW w:w="2534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2017г-</w:t>
            </w:r>
            <w:r w:rsidR="003A71A0">
              <w:t>1 338,6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2018г-</w:t>
            </w:r>
            <w:r w:rsidR="003A71A0">
              <w:t>1 048,6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3A71A0">
              <w:t>1 184,5</w:t>
            </w:r>
            <w:r w:rsidRPr="00AA21C1">
              <w:t>тыс. руб.</w:t>
            </w:r>
          </w:p>
        </w:tc>
        <w:tc>
          <w:tcPr>
            <w:tcW w:w="2534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2017г-</w:t>
            </w:r>
            <w:r w:rsidR="001924EF">
              <w:t>1</w:t>
            </w:r>
            <w:r w:rsidR="003A71A0">
              <w:t xml:space="preserve"> </w:t>
            </w:r>
            <w:r w:rsidR="001924EF">
              <w:t>338,6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2018г-</w:t>
            </w:r>
            <w:r w:rsidR="001924EF">
              <w:t>1</w:t>
            </w:r>
            <w:r w:rsidR="003A71A0">
              <w:t xml:space="preserve"> </w:t>
            </w:r>
            <w:r w:rsidR="001924EF">
              <w:t>048,6</w:t>
            </w:r>
            <w:r w:rsidRPr="00AA21C1">
              <w:t>тыс. руб.</w:t>
            </w:r>
          </w:p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1924EF">
              <w:t>1</w:t>
            </w:r>
            <w:r w:rsidR="003A71A0">
              <w:t xml:space="preserve"> </w:t>
            </w:r>
            <w:r w:rsidR="001924EF">
              <w:t>184,5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650C2E" w:rsidRPr="00AA21C1" w:rsidRDefault="00650C2E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№</w:t>
            </w:r>
            <w:r w:rsidR="003A71A0">
              <w:t>131</w:t>
            </w:r>
            <w:r w:rsidRPr="00AA21C1">
              <w:t xml:space="preserve"> от</w:t>
            </w:r>
            <w:r w:rsidR="003A71A0">
              <w:t xml:space="preserve"> 01</w:t>
            </w:r>
            <w:r w:rsidRPr="00AA21C1">
              <w:t>.</w:t>
            </w:r>
            <w:r>
              <w:t>11</w:t>
            </w:r>
            <w:r w:rsidRPr="00AA21C1">
              <w:t>.2016г.</w:t>
            </w:r>
          </w:p>
        </w:tc>
      </w:tr>
      <w:tr w:rsidR="00A824A1" w:rsidRPr="000A2020" w:rsidTr="004C4339">
        <w:tc>
          <w:tcPr>
            <w:tcW w:w="2534" w:type="dxa"/>
          </w:tcPr>
          <w:p w:rsidR="00A824A1" w:rsidRPr="00AA21C1" w:rsidRDefault="00A824A1" w:rsidP="001A639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«Дорожная деятел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ность в отношении автомобильных дорог общего пользования и искусственных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оружений на них в границах населенных пунктов Киселевского сельского поселения»</w:t>
            </w:r>
          </w:p>
        </w:tc>
        <w:tc>
          <w:tcPr>
            <w:tcW w:w="2534" w:type="dxa"/>
          </w:tcPr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2017г-</w:t>
            </w:r>
            <w:r w:rsidR="003A71A0">
              <w:t xml:space="preserve"> 944,2</w:t>
            </w:r>
            <w:r w:rsidRPr="00AA21C1">
              <w:t xml:space="preserve"> тыс. руб.</w:t>
            </w:r>
          </w:p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2018г-</w:t>
            </w:r>
            <w:r w:rsidR="003A71A0">
              <w:t xml:space="preserve"> 916,4</w:t>
            </w:r>
            <w:r w:rsidRPr="00AA21C1">
              <w:t xml:space="preserve"> тыс. руб.</w:t>
            </w:r>
          </w:p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3A71A0">
              <w:t xml:space="preserve"> 878,0</w:t>
            </w:r>
            <w:r w:rsidRPr="00AA21C1">
              <w:t xml:space="preserve"> тыс. руб.</w:t>
            </w:r>
          </w:p>
        </w:tc>
        <w:tc>
          <w:tcPr>
            <w:tcW w:w="2534" w:type="dxa"/>
          </w:tcPr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 xml:space="preserve">2017г- </w:t>
            </w:r>
            <w:r w:rsidR="001924EF">
              <w:t>944,2</w:t>
            </w:r>
            <w:r w:rsidRPr="00AA21C1">
              <w:t>тыс. руб.</w:t>
            </w:r>
          </w:p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 xml:space="preserve">2018г- </w:t>
            </w:r>
            <w:r w:rsidR="001924EF">
              <w:t>916,4</w:t>
            </w:r>
            <w:r w:rsidRPr="00AA21C1">
              <w:t>тыс. руб.</w:t>
            </w:r>
          </w:p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 xml:space="preserve">2019г- </w:t>
            </w:r>
            <w:r w:rsidR="001924EF">
              <w:t>878,0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№</w:t>
            </w:r>
            <w:r>
              <w:t xml:space="preserve"> </w:t>
            </w:r>
            <w:r w:rsidR="003A71A0">
              <w:t>132</w:t>
            </w:r>
            <w:r w:rsidRPr="00AA21C1">
              <w:t xml:space="preserve"> от </w:t>
            </w:r>
            <w:r w:rsidR="003A71A0">
              <w:t>01</w:t>
            </w:r>
            <w:r w:rsidRPr="00AA21C1">
              <w:t>.</w:t>
            </w:r>
            <w:r>
              <w:t>11</w:t>
            </w:r>
            <w:r w:rsidRPr="00AA21C1">
              <w:t>.2016г.</w:t>
            </w:r>
          </w:p>
        </w:tc>
      </w:tr>
      <w:tr w:rsidR="00A824A1" w:rsidRPr="000A2020" w:rsidTr="004C4339">
        <w:tc>
          <w:tcPr>
            <w:tcW w:w="2534" w:type="dxa"/>
          </w:tcPr>
          <w:p w:rsidR="00A824A1" w:rsidRPr="00AA21C1" w:rsidRDefault="00A824A1" w:rsidP="001A639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«Управление </w:t>
            </w:r>
            <w:proofErr w:type="spellStart"/>
            <w:r>
              <w:rPr>
                <w:rFonts w:eastAsia="Calibri"/>
                <w:lang w:eastAsia="en-US"/>
              </w:rPr>
              <w:t>имущ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ственно</w:t>
            </w:r>
            <w:proofErr w:type="spellEnd"/>
            <w:r>
              <w:rPr>
                <w:rFonts w:eastAsia="Calibri"/>
                <w:lang w:eastAsia="en-US"/>
              </w:rPr>
              <w:t>-коммунальным хозя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ством Киселевского сельского поселения»</w:t>
            </w:r>
          </w:p>
        </w:tc>
        <w:tc>
          <w:tcPr>
            <w:tcW w:w="2534" w:type="dxa"/>
          </w:tcPr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lastRenderedPageBreak/>
              <w:t>2017г-</w:t>
            </w:r>
            <w:r w:rsidR="003A71A0">
              <w:t xml:space="preserve"> 806,0</w:t>
            </w:r>
            <w:r w:rsidRPr="00AA21C1">
              <w:t xml:space="preserve"> тыс. руб.</w:t>
            </w:r>
          </w:p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lastRenderedPageBreak/>
              <w:t>2018г-</w:t>
            </w:r>
            <w:r w:rsidR="003A71A0">
              <w:t xml:space="preserve"> 440,0</w:t>
            </w:r>
            <w:r w:rsidRPr="00AA21C1">
              <w:t xml:space="preserve"> тыс. руб.</w:t>
            </w:r>
          </w:p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>2019г-</w:t>
            </w:r>
            <w:r w:rsidR="003A71A0">
              <w:t xml:space="preserve"> 450,0</w:t>
            </w:r>
            <w:r w:rsidRPr="00AA21C1">
              <w:t xml:space="preserve"> тыс. руб.</w:t>
            </w:r>
          </w:p>
        </w:tc>
        <w:tc>
          <w:tcPr>
            <w:tcW w:w="2534" w:type="dxa"/>
          </w:tcPr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lastRenderedPageBreak/>
              <w:t xml:space="preserve">2017г- </w:t>
            </w:r>
            <w:r w:rsidR="001924EF">
              <w:t>806,0</w:t>
            </w:r>
            <w:r w:rsidRPr="00AA21C1">
              <w:t>тыс. руб.</w:t>
            </w:r>
          </w:p>
          <w:p w:rsidR="00CD345A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lastRenderedPageBreak/>
              <w:t xml:space="preserve">2018г- </w:t>
            </w:r>
            <w:r w:rsidR="001924EF">
              <w:t>440,0</w:t>
            </w:r>
            <w:r w:rsidRPr="00AA21C1">
              <w:t>тыс. руб.</w:t>
            </w:r>
          </w:p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t xml:space="preserve">2019г- </w:t>
            </w:r>
            <w:r w:rsidR="001924EF">
              <w:t>450,0</w:t>
            </w:r>
            <w:r w:rsidRPr="00AA21C1">
              <w:t>тыс. руб.</w:t>
            </w:r>
          </w:p>
        </w:tc>
        <w:tc>
          <w:tcPr>
            <w:tcW w:w="2535" w:type="dxa"/>
          </w:tcPr>
          <w:p w:rsidR="00A824A1" w:rsidRPr="00AA21C1" w:rsidRDefault="00CD345A" w:rsidP="001A639F">
            <w:pPr>
              <w:tabs>
                <w:tab w:val="left" w:pos="851"/>
              </w:tabs>
              <w:spacing w:after="0"/>
              <w:ind w:firstLine="0"/>
            </w:pPr>
            <w:r w:rsidRPr="00AA21C1">
              <w:lastRenderedPageBreak/>
              <w:t>№</w:t>
            </w:r>
            <w:r>
              <w:t xml:space="preserve"> </w:t>
            </w:r>
            <w:r w:rsidR="003A71A0">
              <w:t>133</w:t>
            </w:r>
            <w:r w:rsidRPr="00AA21C1">
              <w:t xml:space="preserve"> от </w:t>
            </w:r>
            <w:r w:rsidR="003A71A0">
              <w:t>01</w:t>
            </w:r>
            <w:r w:rsidRPr="00AA21C1">
              <w:t>.</w:t>
            </w:r>
            <w:r>
              <w:t>11</w:t>
            </w:r>
            <w:r w:rsidRPr="00AA21C1">
              <w:t>.2016г.</w:t>
            </w:r>
          </w:p>
        </w:tc>
      </w:tr>
    </w:tbl>
    <w:p w:rsidR="00650C2E" w:rsidRPr="000A2020" w:rsidRDefault="00650C2E" w:rsidP="001A639F">
      <w:pPr>
        <w:spacing w:after="0"/>
        <w:ind w:firstLine="0"/>
        <w:jc w:val="left"/>
        <w:rPr>
          <w:color w:val="00B0F0"/>
        </w:rPr>
      </w:pPr>
    </w:p>
    <w:p w:rsidR="00650C2E" w:rsidRPr="00AA21C1" w:rsidRDefault="00650C2E" w:rsidP="001A639F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 xml:space="preserve">Указанные программы включают расходы на финансирование отдельных мероприятий, реализующихся в рамках принятых подпрограмм. </w:t>
      </w:r>
    </w:p>
    <w:p w:rsidR="00650C2E" w:rsidRDefault="00650C2E" w:rsidP="001A639F">
      <w:pPr>
        <w:spacing w:after="0"/>
        <w:ind w:firstLine="708"/>
        <w:rPr>
          <w:sz w:val="28"/>
          <w:szCs w:val="28"/>
        </w:rPr>
      </w:pPr>
      <w:r w:rsidRPr="00AA21C1">
        <w:rPr>
          <w:sz w:val="28"/>
          <w:szCs w:val="28"/>
        </w:rPr>
        <w:t>Проведенной оценкой расходной части бюджета установлено, что доля пр</w:t>
      </w:r>
      <w:r w:rsidRPr="00AA21C1">
        <w:rPr>
          <w:sz w:val="28"/>
          <w:szCs w:val="28"/>
        </w:rPr>
        <w:t>о</w:t>
      </w:r>
      <w:r w:rsidRPr="00AA21C1">
        <w:rPr>
          <w:sz w:val="28"/>
          <w:szCs w:val="28"/>
        </w:rPr>
        <w:t xml:space="preserve">граммных расходов в бюджете сельского поселения на 2017-2019 годы составляет </w:t>
      </w:r>
      <w:r w:rsidR="00CD345A">
        <w:rPr>
          <w:sz w:val="28"/>
          <w:szCs w:val="28"/>
        </w:rPr>
        <w:t>53,2</w:t>
      </w:r>
      <w:r w:rsidRPr="00AA21C1">
        <w:rPr>
          <w:sz w:val="28"/>
          <w:szCs w:val="28"/>
        </w:rPr>
        <w:t xml:space="preserve">%; </w:t>
      </w:r>
      <w:r w:rsidR="00CD345A">
        <w:rPr>
          <w:sz w:val="28"/>
          <w:szCs w:val="28"/>
        </w:rPr>
        <w:t>47,8</w:t>
      </w:r>
      <w:r w:rsidRPr="00AA21C1">
        <w:rPr>
          <w:sz w:val="28"/>
          <w:szCs w:val="28"/>
        </w:rPr>
        <w:t xml:space="preserve">%; </w:t>
      </w:r>
      <w:r w:rsidR="00CD345A">
        <w:rPr>
          <w:sz w:val="28"/>
          <w:szCs w:val="28"/>
        </w:rPr>
        <w:t>49,8</w:t>
      </w:r>
      <w:r w:rsidRPr="00AA21C1">
        <w:rPr>
          <w:sz w:val="28"/>
          <w:szCs w:val="28"/>
        </w:rPr>
        <w:t xml:space="preserve">%. </w:t>
      </w:r>
    </w:p>
    <w:p w:rsidR="00200334" w:rsidRPr="00AA21C1" w:rsidRDefault="00200334" w:rsidP="001A639F">
      <w:pPr>
        <w:spacing w:after="0"/>
        <w:ind w:firstLine="708"/>
        <w:rPr>
          <w:sz w:val="28"/>
          <w:szCs w:val="28"/>
        </w:rPr>
      </w:pPr>
    </w:p>
    <w:p w:rsidR="00650C2E" w:rsidRPr="006B2132" w:rsidRDefault="00650C2E" w:rsidP="00650C2E">
      <w:pPr>
        <w:tabs>
          <w:tab w:val="left" w:pos="851"/>
        </w:tabs>
        <w:spacing w:after="0" w:line="360" w:lineRule="exact"/>
        <w:ind w:firstLine="0"/>
        <w:rPr>
          <w:color w:val="00B0F0"/>
          <w:sz w:val="28"/>
          <w:szCs w:val="28"/>
        </w:rPr>
      </w:pPr>
    </w:p>
    <w:p w:rsidR="005B0459" w:rsidRPr="00AA6942" w:rsidRDefault="005B0459" w:rsidP="00E62243">
      <w:pPr>
        <w:tabs>
          <w:tab w:val="left" w:pos="851"/>
        </w:tabs>
        <w:spacing w:after="0" w:line="240" w:lineRule="exact"/>
        <w:ind w:firstLine="0"/>
        <w:jc w:val="center"/>
        <w:rPr>
          <w:color w:val="00B0F0"/>
          <w:sz w:val="28"/>
          <w:szCs w:val="28"/>
        </w:rPr>
      </w:pPr>
    </w:p>
    <w:p w:rsidR="00860551" w:rsidRPr="00853410" w:rsidRDefault="00D35C17" w:rsidP="001A639F">
      <w:pPr>
        <w:spacing w:after="0"/>
        <w:ind w:firstLine="0"/>
        <w:jc w:val="center"/>
        <w:rPr>
          <w:b/>
          <w:sz w:val="28"/>
          <w:szCs w:val="28"/>
        </w:rPr>
      </w:pPr>
      <w:r w:rsidRPr="00853410">
        <w:rPr>
          <w:b/>
          <w:sz w:val="28"/>
          <w:szCs w:val="28"/>
        </w:rPr>
        <w:t>ЗАКЛЮЧИТЕЛЬНЫЕ ПОЛОЖЕНИЯ</w:t>
      </w:r>
    </w:p>
    <w:p w:rsidR="00860551" w:rsidRDefault="00860551" w:rsidP="001A639F">
      <w:pPr>
        <w:spacing w:after="0"/>
        <w:ind w:firstLine="0"/>
        <w:jc w:val="center"/>
        <w:rPr>
          <w:b/>
          <w:sz w:val="28"/>
          <w:szCs w:val="28"/>
        </w:rPr>
      </w:pPr>
    </w:p>
    <w:p w:rsidR="00200334" w:rsidRPr="00853410" w:rsidRDefault="00200334" w:rsidP="001A639F">
      <w:pPr>
        <w:spacing w:after="0"/>
        <w:ind w:firstLine="0"/>
        <w:jc w:val="center"/>
        <w:rPr>
          <w:b/>
          <w:sz w:val="28"/>
          <w:szCs w:val="28"/>
        </w:rPr>
      </w:pPr>
    </w:p>
    <w:p w:rsidR="00860551" w:rsidRPr="00853410" w:rsidRDefault="00860551" w:rsidP="001A639F">
      <w:pPr>
        <w:spacing w:after="0"/>
        <w:rPr>
          <w:sz w:val="28"/>
          <w:szCs w:val="28"/>
        </w:rPr>
      </w:pPr>
      <w:r w:rsidRPr="00853410">
        <w:rPr>
          <w:sz w:val="28"/>
          <w:szCs w:val="28"/>
        </w:rPr>
        <w:t xml:space="preserve">Результаты </w:t>
      </w:r>
      <w:r w:rsidR="00BF6206" w:rsidRPr="00853410">
        <w:rPr>
          <w:sz w:val="28"/>
          <w:szCs w:val="28"/>
        </w:rPr>
        <w:t xml:space="preserve">проведенной </w:t>
      </w:r>
      <w:r w:rsidRPr="00853410">
        <w:rPr>
          <w:sz w:val="28"/>
          <w:szCs w:val="28"/>
        </w:rPr>
        <w:t>эксперт</w:t>
      </w:r>
      <w:r w:rsidR="00BF6206" w:rsidRPr="00853410">
        <w:rPr>
          <w:sz w:val="28"/>
          <w:szCs w:val="28"/>
        </w:rPr>
        <w:t xml:space="preserve">изы </w:t>
      </w:r>
      <w:r w:rsidRPr="00853410">
        <w:rPr>
          <w:sz w:val="28"/>
          <w:szCs w:val="28"/>
        </w:rPr>
        <w:t>проект</w:t>
      </w:r>
      <w:r w:rsidR="00BF6206" w:rsidRPr="00853410">
        <w:rPr>
          <w:sz w:val="28"/>
          <w:szCs w:val="28"/>
        </w:rPr>
        <w:t>а</w:t>
      </w:r>
      <w:r w:rsidRPr="00853410">
        <w:rPr>
          <w:sz w:val="28"/>
          <w:szCs w:val="28"/>
        </w:rPr>
        <w:t xml:space="preserve"> </w:t>
      </w:r>
      <w:r w:rsidR="0074731C" w:rsidRPr="00853410">
        <w:rPr>
          <w:sz w:val="28"/>
          <w:szCs w:val="28"/>
        </w:rPr>
        <w:t xml:space="preserve">Решения о </w:t>
      </w:r>
      <w:r w:rsidRPr="00853410">
        <w:rPr>
          <w:sz w:val="28"/>
          <w:szCs w:val="28"/>
        </w:rPr>
        <w:t>бюджет</w:t>
      </w:r>
      <w:r w:rsidR="0074731C" w:rsidRPr="00853410">
        <w:rPr>
          <w:sz w:val="28"/>
          <w:szCs w:val="28"/>
        </w:rPr>
        <w:t>е</w:t>
      </w:r>
      <w:r w:rsidRPr="00853410">
        <w:rPr>
          <w:sz w:val="28"/>
          <w:szCs w:val="28"/>
        </w:rPr>
        <w:t xml:space="preserve"> </w:t>
      </w:r>
      <w:r w:rsidR="002D5A22" w:rsidRPr="00853410">
        <w:rPr>
          <w:sz w:val="28"/>
          <w:szCs w:val="28"/>
        </w:rPr>
        <w:t>Киселе</w:t>
      </w:r>
      <w:r w:rsidR="002D5A22" w:rsidRPr="00853410">
        <w:rPr>
          <w:sz w:val="28"/>
          <w:szCs w:val="28"/>
        </w:rPr>
        <w:t>в</w:t>
      </w:r>
      <w:r w:rsidR="002D5A22" w:rsidRPr="00853410">
        <w:rPr>
          <w:sz w:val="28"/>
          <w:szCs w:val="28"/>
        </w:rPr>
        <w:t>ского</w:t>
      </w:r>
      <w:r w:rsidR="0074731C" w:rsidRPr="00853410">
        <w:rPr>
          <w:sz w:val="28"/>
          <w:szCs w:val="28"/>
        </w:rPr>
        <w:t xml:space="preserve"> </w:t>
      </w:r>
      <w:r w:rsidRPr="00853410">
        <w:rPr>
          <w:sz w:val="28"/>
          <w:szCs w:val="28"/>
        </w:rPr>
        <w:t>сельского поселения позволяют сделать следующие основные выводы:</w:t>
      </w:r>
    </w:p>
    <w:p w:rsidR="00055C12" w:rsidRPr="0015478D" w:rsidRDefault="004C4339" w:rsidP="001A639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74731C" w:rsidRPr="0015478D">
        <w:rPr>
          <w:sz w:val="28"/>
          <w:szCs w:val="28"/>
        </w:rPr>
        <w:t xml:space="preserve">) </w:t>
      </w:r>
      <w:r w:rsidR="00055C12" w:rsidRPr="0015478D">
        <w:rPr>
          <w:sz w:val="28"/>
          <w:szCs w:val="28"/>
        </w:rPr>
        <w:t>финансовая устойчивость и стабильность бюджета сельского поселения</w:t>
      </w:r>
      <w:r w:rsidR="0074731C" w:rsidRPr="0015478D">
        <w:rPr>
          <w:sz w:val="28"/>
          <w:szCs w:val="28"/>
        </w:rPr>
        <w:t xml:space="preserve"> обеспечивается</w:t>
      </w:r>
      <w:r w:rsidR="00055C12" w:rsidRPr="0015478D">
        <w:rPr>
          <w:sz w:val="28"/>
          <w:szCs w:val="28"/>
        </w:rPr>
        <w:t>;</w:t>
      </w:r>
    </w:p>
    <w:p w:rsidR="00055C12" w:rsidRPr="0015478D" w:rsidRDefault="004C4339" w:rsidP="001A639F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4731C" w:rsidRPr="0015478D">
        <w:rPr>
          <w:sz w:val="28"/>
          <w:szCs w:val="28"/>
        </w:rPr>
        <w:t xml:space="preserve">) </w:t>
      </w:r>
      <w:r w:rsidR="005B37D4" w:rsidRPr="0015478D">
        <w:rPr>
          <w:sz w:val="28"/>
          <w:szCs w:val="28"/>
        </w:rPr>
        <w:t xml:space="preserve">в 2017 - 2019 годах </w:t>
      </w:r>
      <w:r w:rsidR="00055C12" w:rsidRPr="0015478D">
        <w:rPr>
          <w:sz w:val="28"/>
          <w:szCs w:val="28"/>
        </w:rPr>
        <w:t>планируется бездефицитный бюджет, сбалансирова</w:t>
      </w:r>
      <w:r w:rsidR="00055C12" w:rsidRPr="0015478D">
        <w:rPr>
          <w:sz w:val="28"/>
          <w:szCs w:val="28"/>
        </w:rPr>
        <w:t>н</w:t>
      </w:r>
      <w:r w:rsidR="00055C12" w:rsidRPr="0015478D">
        <w:rPr>
          <w:sz w:val="28"/>
          <w:szCs w:val="28"/>
        </w:rPr>
        <w:t>ность бюджета сельского поселения обеспеч</w:t>
      </w:r>
      <w:r w:rsidR="0074731C" w:rsidRPr="0015478D">
        <w:rPr>
          <w:sz w:val="28"/>
          <w:szCs w:val="28"/>
        </w:rPr>
        <w:t>ивается</w:t>
      </w:r>
      <w:r w:rsidR="00055C12" w:rsidRPr="0015478D">
        <w:rPr>
          <w:sz w:val="28"/>
          <w:szCs w:val="28"/>
        </w:rPr>
        <w:t xml:space="preserve"> за счет недопущения увел</w:t>
      </w:r>
      <w:r w:rsidR="00055C12" w:rsidRPr="0015478D">
        <w:rPr>
          <w:sz w:val="28"/>
          <w:szCs w:val="28"/>
        </w:rPr>
        <w:t>и</w:t>
      </w:r>
      <w:r w:rsidR="00055C12" w:rsidRPr="0015478D">
        <w:rPr>
          <w:sz w:val="28"/>
          <w:szCs w:val="28"/>
        </w:rPr>
        <w:t>чения принимаемых расходных обязательств, не обеспеченных доходными и</w:t>
      </w:r>
      <w:r w:rsidR="00055C12" w:rsidRPr="0015478D">
        <w:rPr>
          <w:sz w:val="28"/>
          <w:szCs w:val="28"/>
        </w:rPr>
        <w:t>с</w:t>
      </w:r>
      <w:r w:rsidR="00055C12" w:rsidRPr="0015478D">
        <w:rPr>
          <w:sz w:val="28"/>
          <w:szCs w:val="28"/>
        </w:rPr>
        <w:t>точниками их реализации, с одновременным выполнением принятых обяз</w:t>
      </w:r>
      <w:r w:rsidR="00055C12" w:rsidRPr="0015478D">
        <w:rPr>
          <w:sz w:val="28"/>
          <w:szCs w:val="28"/>
        </w:rPr>
        <w:t>а</w:t>
      </w:r>
      <w:r w:rsidR="00055C12" w:rsidRPr="0015478D">
        <w:rPr>
          <w:sz w:val="28"/>
          <w:szCs w:val="28"/>
        </w:rPr>
        <w:t>тельств;</w:t>
      </w:r>
    </w:p>
    <w:p w:rsidR="00055C12" w:rsidRPr="0015478D" w:rsidRDefault="004C4339" w:rsidP="001A639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4731C" w:rsidRPr="0015478D">
        <w:rPr>
          <w:sz w:val="28"/>
          <w:szCs w:val="28"/>
        </w:rPr>
        <w:t xml:space="preserve">) </w:t>
      </w:r>
      <w:r w:rsidR="00055C12" w:rsidRPr="0015478D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15478D">
        <w:rPr>
          <w:sz w:val="28"/>
          <w:szCs w:val="28"/>
        </w:rPr>
        <w:t>б</w:t>
      </w:r>
      <w:r w:rsidR="00055C12" w:rsidRPr="0015478D">
        <w:rPr>
          <w:sz w:val="28"/>
          <w:szCs w:val="28"/>
        </w:rPr>
        <w:t>с</w:t>
      </w:r>
      <w:r w:rsidR="0074731C" w:rsidRPr="0015478D">
        <w:rPr>
          <w:sz w:val="28"/>
          <w:szCs w:val="28"/>
        </w:rPr>
        <w:t>луживание муниципального долга.</w:t>
      </w:r>
    </w:p>
    <w:p w:rsidR="00CA225F" w:rsidRPr="0015478D" w:rsidRDefault="00CA225F" w:rsidP="001A639F">
      <w:pPr>
        <w:spacing w:after="0"/>
        <w:rPr>
          <w:sz w:val="28"/>
          <w:szCs w:val="28"/>
        </w:rPr>
      </w:pPr>
    </w:p>
    <w:p w:rsidR="00055C12" w:rsidRPr="0015478D" w:rsidRDefault="00055C12" w:rsidP="001A639F">
      <w:pPr>
        <w:spacing w:after="0"/>
        <w:rPr>
          <w:sz w:val="28"/>
          <w:szCs w:val="28"/>
        </w:rPr>
      </w:pPr>
      <w:r w:rsidRPr="0015478D">
        <w:rPr>
          <w:sz w:val="28"/>
          <w:szCs w:val="28"/>
        </w:rPr>
        <w:t>В целом объемы бюджетных ассигнований обеспечивают выполнение об</w:t>
      </w:r>
      <w:r w:rsidRPr="0015478D">
        <w:rPr>
          <w:sz w:val="28"/>
          <w:szCs w:val="28"/>
        </w:rPr>
        <w:t>я</w:t>
      </w:r>
      <w:r w:rsidRPr="0015478D">
        <w:rPr>
          <w:sz w:val="28"/>
          <w:szCs w:val="28"/>
        </w:rPr>
        <w:t>зательств по оплате труда работник</w:t>
      </w:r>
      <w:r w:rsidR="0074731C" w:rsidRPr="0015478D">
        <w:rPr>
          <w:sz w:val="28"/>
          <w:szCs w:val="28"/>
        </w:rPr>
        <w:t>ов</w:t>
      </w:r>
      <w:r w:rsidRPr="0015478D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сферах.</w:t>
      </w:r>
    </w:p>
    <w:p w:rsidR="00CA225F" w:rsidRPr="0015478D" w:rsidRDefault="00CA225F" w:rsidP="001A639F">
      <w:pPr>
        <w:spacing w:after="0"/>
        <w:rPr>
          <w:sz w:val="28"/>
          <w:szCs w:val="28"/>
        </w:rPr>
      </w:pPr>
    </w:p>
    <w:p w:rsidR="00CA225F" w:rsidRPr="0015478D" w:rsidRDefault="00CA225F" w:rsidP="001A639F">
      <w:pPr>
        <w:spacing w:after="0"/>
        <w:rPr>
          <w:sz w:val="28"/>
          <w:szCs w:val="28"/>
        </w:rPr>
      </w:pPr>
    </w:p>
    <w:p w:rsidR="00055C12" w:rsidRPr="0015478D" w:rsidRDefault="00055C12" w:rsidP="001A639F">
      <w:pPr>
        <w:spacing w:after="0"/>
        <w:rPr>
          <w:sz w:val="28"/>
          <w:szCs w:val="28"/>
        </w:rPr>
      </w:pPr>
      <w:r w:rsidRPr="0015478D">
        <w:rPr>
          <w:sz w:val="28"/>
          <w:szCs w:val="28"/>
        </w:rPr>
        <w:t xml:space="preserve">По форме и содержанию проект решения </w:t>
      </w:r>
      <w:r w:rsidR="00BE6EBE" w:rsidRPr="0015478D">
        <w:rPr>
          <w:sz w:val="28"/>
          <w:szCs w:val="28"/>
        </w:rPr>
        <w:t>Совета депутатов муниципального образования «Киселевское сельское поселение»</w:t>
      </w:r>
      <w:r w:rsidR="00FE2DB7" w:rsidRPr="0015478D">
        <w:rPr>
          <w:sz w:val="28"/>
          <w:szCs w:val="28"/>
        </w:rPr>
        <w:t xml:space="preserve"> </w:t>
      </w:r>
      <w:r w:rsidRPr="0015478D">
        <w:rPr>
          <w:sz w:val="28"/>
          <w:szCs w:val="28"/>
        </w:rPr>
        <w:t xml:space="preserve">«О бюджете </w:t>
      </w:r>
      <w:r w:rsidR="002D5A22" w:rsidRPr="0015478D">
        <w:rPr>
          <w:sz w:val="28"/>
          <w:szCs w:val="28"/>
        </w:rPr>
        <w:t>Киселевского</w:t>
      </w:r>
      <w:r w:rsidRPr="0015478D">
        <w:rPr>
          <w:sz w:val="28"/>
          <w:szCs w:val="28"/>
        </w:rPr>
        <w:t xml:space="preserve"> сел</w:t>
      </w:r>
      <w:r w:rsidRPr="0015478D">
        <w:rPr>
          <w:sz w:val="28"/>
          <w:szCs w:val="28"/>
        </w:rPr>
        <w:t>ь</w:t>
      </w:r>
      <w:r w:rsidRPr="0015478D">
        <w:rPr>
          <w:sz w:val="28"/>
          <w:szCs w:val="28"/>
        </w:rPr>
        <w:t>ского поселения на 201</w:t>
      </w:r>
      <w:r w:rsidR="005B37D4" w:rsidRPr="0015478D">
        <w:rPr>
          <w:sz w:val="28"/>
          <w:szCs w:val="28"/>
        </w:rPr>
        <w:t>7 год и на плановый период 2018</w:t>
      </w:r>
      <w:r w:rsidRPr="0015478D">
        <w:rPr>
          <w:sz w:val="28"/>
          <w:szCs w:val="28"/>
        </w:rPr>
        <w:t xml:space="preserve"> и 201</w:t>
      </w:r>
      <w:r w:rsidR="005B37D4" w:rsidRPr="0015478D">
        <w:rPr>
          <w:sz w:val="28"/>
          <w:szCs w:val="28"/>
        </w:rPr>
        <w:t>9</w:t>
      </w:r>
      <w:r w:rsidRPr="0015478D">
        <w:rPr>
          <w:sz w:val="28"/>
          <w:szCs w:val="28"/>
        </w:rPr>
        <w:t xml:space="preserve"> годов» соотве</w:t>
      </w:r>
      <w:r w:rsidRPr="0015478D">
        <w:rPr>
          <w:sz w:val="28"/>
          <w:szCs w:val="28"/>
        </w:rPr>
        <w:t>т</w:t>
      </w:r>
      <w:r w:rsidRPr="0015478D">
        <w:rPr>
          <w:sz w:val="28"/>
          <w:szCs w:val="28"/>
        </w:rPr>
        <w:t xml:space="preserve">ствует положениям </w:t>
      </w:r>
      <w:r w:rsidR="00E62243" w:rsidRPr="0015478D">
        <w:rPr>
          <w:sz w:val="28"/>
          <w:szCs w:val="28"/>
        </w:rPr>
        <w:t>БК</w:t>
      </w:r>
      <w:r w:rsidRPr="0015478D">
        <w:rPr>
          <w:sz w:val="28"/>
          <w:szCs w:val="28"/>
        </w:rPr>
        <w:t xml:space="preserve"> РФ, по своим основным характеристикам соответствует целям и задачам в области бюджетной политики.</w:t>
      </w:r>
    </w:p>
    <w:p w:rsidR="0074731C" w:rsidRPr="0015478D" w:rsidRDefault="0074731C" w:rsidP="001A639F">
      <w:pPr>
        <w:spacing w:after="0"/>
        <w:rPr>
          <w:sz w:val="28"/>
          <w:szCs w:val="28"/>
        </w:rPr>
      </w:pPr>
    </w:p>
    <w:p w:rsidR="00846F0A" w:rsidRDefault="00846F0A" w:rsidP="001A639F">
      <w:pPr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200334" w:rsidRDefault="00200334" w:rsidP="001A639F">
      <w:pPr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846F0A" w:rsidRDefault="00846F0A" w:rsidP="001A639F">
      <w:pPr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846F0A" w:rsidRDefault="00846F0A" w:rsidP="001A639F">
      <w:pPr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D35C17" w:rsidRPr="0015478D" w:rsidRDefault="006F03B8" w:rsidP="001A639F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15478D">
        <w:rPr>
          <w:b/>
          <w:spacing w:val="20"/>
          <w:sz w:val="28"/>
          <w:szCs w:val="28"/>
        </w:rPr>
        <w:lastRenderedPageBreak/>
        <w:t>В</w:t>
      </w:r>
      <w:r w:rsidR="00D35C17" w:rsidRPr="0015478D">
        <w:rPr>
          <w:b/>
          <w:spacing w:val="20"/>
          <w:sz w:val="28"/>
          <w:szCs w:val="28"/>
        </w:rPr>
        <w:t>ЫВОД</w:t>
      </w:r>
    </w:p>
    <w:p w:rsidR="0074731C" w:rsidRPr="0015478D" w:rsidRDefault="0074731C" w:rsidP="001A639F">
      <w:pPr>
        <w:spacing w:after="0"/>
        <w:jc w:val="center"/>
        <w:rPr>
          <w:sz w:val="28"/>
          <w:szCs w:val="28"/>
        </w:rPr>
      </w:pPr>
    </w:p>
    <w:p w:rsidR="00E0521E" w:rsidRPr="0015478D" w:rsidRDefault="0074731C" w:rsidP="001A639F">
      <w:pPr>
        <w:spacing w:after="0"/>
        <w:rPr>
          <w:sz w:val="28"/>
          <w:szCs w:val="28"/>
        </w:rPr>
      </w:pPr>
      <w:r w:rsidRPr="0015478D">
        <w:rPr>
          <w:sz w:val="28"/>
          <w:szCs w:val="28"/>
        </w:rPr>
        <w:t>П</w:t>
      </w:r>
      <w:r w:rsidR="00E0521E" w:rsidRPr="0015478D">
        <w:rPr>
          <w:sz w:val="28"/>
          <w:szCs w:val="28"/>
        </w:rPr>
        <w:t>роект</w:t>
      </w:r>
      <w:r w:rsidR="00B637A0" w:rsidRPr="0015478D">
        <w:rPr>
          <w:sz w:val="28"/>
          <w:szCs w:val="28"/>
        </w:rPr>
        <w:t xml:space="preserve"> решения </w:t>
      </w:r>
      <w:r w:rsidR="00BE6EBE" w:rsidRPr="0015478D">
        <w:rPr>
          <w:sz w:val="28"/>
          <w:szCs w:val="28"/>
        </w:rPr>
        <w:t>Совета депутатов муниципального образования «Киселе</w:t>
      </w:r>
      <w:r w:rsidR="00BE6EBE" w:rsidRPr="0015478D">
        <w:rPr>
          <w:sz w:val="28"/>
          <w:szCs w:val="28"/>
        </w:rPr>
        <w:t>в</w:t>
      </w:r>
      <w:r w:rsidR="00BE6EBE" w:rsidRPr="0015478D">
        <w:rPr>
          <w:sz w:val="28"/>
          <w:szCs w:val="28"/>
        </w:rPr>
        <w:t>ское сельское поселение»</w:t>
      </w:r>
      <w:r w:rsidR="00FE2DB7" w:rsidRPr="0015478D">
        <w:rPr>
          <w:sz w:val="28"/>
          <w:szCs w:val="28"/>
        </w:rPr>
        <w:t xml:space="preserve"> </w:t>
      </w:r>
      <w:r w:rsidR="00B637A0" w:rsidRPr="0015478D">
        <w:rPr>
          <w:sz w:val="28"/>
          <w:szCs w:val="28"/>
        </w:rPr>
        <w:t>«О</w:t>
      </w:r>
      <w:r w:rsidR="00E0521E" w:rsidRPr="0015478D">
        <w:rPr>
          <w:sz w:val="28"/>
          <w:szCs w:val="28"/>
        </w:rPr>
        <w:t xml:space="preserve"> бюджет</w:t>
      </w:r>
      <w:r w:rsidR="00B637A0" w:rsidRPr="0015478D">
        <w:rPr>
          <w:sz w:val="28"/>
          <w:szCs w:val="28"/>
        </w:rPr>
        <w:t>е</w:t>
      </w:r>
      <w:r w:rsidR="00E0521E" w:rsidRPr="0015478D">
        <w:rPr>
          <w:sz w:val="28"/>
          <w:szCs w:val="28"/>
        </w:rPr>
        <w:t xml:space="preserve"> </w:t>
      </w:r>
      <w:r w:rsidR="002D5A22" w:rsidRPr="0015478D">
        <w:rPr>
          <w:sz w:val="28"/>
          <w:szCs w:val="28"/>
        </w:rPr>
        <w:t>Киселевского</w:t>
      </w:r>
      <w:r w:rsidR="00B637A0" w:rsidRPr="0015478D">
        <w:rPr>
          <w:sz w:val="28"/>
          <w:szCs w:val="28"/>
        </w:rPr>
        <w:t xml:space="preserve"> </w:t>
      </w:r>
      <w:r w:rsidR="00E0521E" w:rsidRPr="0015478D">
        <w:rPr>
          <w:sz w:val="28"/>
          <w:szCs w:val="28"/>
        </w:rPr>
        <w:t>сельско</w:t>
      </w:r>
      <w:r w:rsidR="00B637A0" w:rsidRPr="0015478D">
        <w:rPr>
          <w:sz w:val="28"/>
          <w:szCs w:val="28"/>
        </w:rPr>
        <w:t>го</w:t>
      </w:r>
      <w:r w:rsidR="00E0521E" w:rsidRPr="0015478D">
        <w:rPr>
          <w:sz w:val="28"/>
          <w:szCs w:val="28"/>
        </w:rPr>
        <w:t xml:space="preserve"> поселени</w:t>
      </w:r>
      <w:r w:rsidR="00B637A0" w:rsidRPr="0015478D">
        <w:rPr>
          <w:sz w:val="28"/>
          <w:szCs w:val="28"/>
        </w:rPr>
        <w:t>я</w:t>
      </w:r>
      <w:r w:rsidR="00E0521E" w:rsidRPr="0015478D">
        <w:rPr>
          <w:sz w:val="28"/>
          <w:szCs w:val="28"/>
        </w:rPr>
        <w:t xml:space="preserve"> на 201</w:t>
      </w:r>
      <w:r w:rsidR="005B37D4" w:rsidRPr="0015478D">
        <w:rPr>
          <w:sz w:val="28"/>
          <w:szCs w:val="28"/>
        </w:rPr>
        <w:t>7</w:t>
      </w:r>
      <w:r w:rsidR="00B637A0" w:rsidRPr="0015478D">
        <w:rPr>
          <w:sz w:val="28"/>
          <w:szCs w:val="28"/>
        </w:rPr>
        <w:t xml:space="preserve"> </w:t>
      </w:r>
      <w:r w:rsidR="00E0521E" w:rsidRPr="0015478D">
        <w:rPr>
          <w:sz w:val="28"/>
          <w:szCs w:val="28"/>
        </w:rPr>
        <w:t xml:space="preserve">год </w:t>
      </w:r>
      <w:r w:rsidR="008234FB" w:rsidRPr="0015478D">
        <w:rPr>
          <w:sz w:val="28"/>
          <w:szCs w:val="28"/>
        </w:rPr>
        <w:t>и</w:t>
      </w:r>
      <w:r w:rsidR="00B637A0" w:rsidRPr="0015478D">
        <w:rPr>
          <w:sz w:val="28"/>
          <w:szCs w:val="28"/>
        </w:rPr>
        <w:t xml:space="preserve"> н</w:t>
      </w:r>
      <w:r w:rsidR="00E0521E" w:rsidRPr="0015478D">
        <w:rPr>
          <w:sz w:val="28"/>
          <w:szCs w:val="28"/>
        </w:rPr>
        <w:t>а</w:t>
      </w:r>
      <w:r w:rsidR="00B637A0" w:rsidRPr="0015478D">
        <w:rPr>
          <w:sz w:val="28"/>
          <w:szCs w:val="28"/>
        </w:rPr>
        <w:t xml:space="preserve"> плановый </w:t>
      </w:r>
      <w:r w:rsidR="00DE5F42" w:rsidRPr="0015478D">
        <w:rPr>
          <w:sz w:val="28"/>
          <w:szCs w:val="28"/>
        </w:rPr>
        <w:t xml:space="preserve">период </w:t>
      </w:r>
      <w:r w:rsidR="00B637A0" w:rsidRPr="0015478D">
        <w:rPr>
          <w:sz w:val="28"/>
          <w:szCs w:val="28"/>
        </w:rPr>
        <w:t>201</w:t>
      </w:r>
      <w:r w:rsidR="005B37D4" w:rsidRPr="0015478D">
        <w:rPr>
          <w:sz w:val="28"/>
          <w:szCs w:val="28"/>
        </w:rPr>
        <w:t>8</w:t>
      </w:r>
      <w:r w:rsidR="00B637A0" w:rsidRPr="0015478D">
        <w:rPr>
          <w:sz w:val="28"/>
          <w:szCs w:val="28"/>
        </w:rPr>
        <w:t xml:space="preserve"> и 201</w:t>
      </w:r>
      <w:r w:rsidR="005B37D4" w:rsidRPr="0015478D">
        <w:rPr>
          <w:sz w:val="28"/>
          <w:szCs w:val="28"/>
        </w:rPr>
        <w:t>9</w:t>
      </w:r>
      <w:r w:rsidR="00B637A0" w:rsidRPr="0015478D">
        <w:rPr>
          <w:sz w:val="28"/>
          <w:szCs w:val="28"/>
        </w:rPr>
        <w:t xml:space="preserve"> годов» </w:t>
      </w:r>
      <w:r w:rsidR="00D35C17" w:rsidRPr="0015478D">
        <w:rPr>
          <w:sz w:val="28"/>
          <w:szCs w:val="28"/>
        </w:rPr>
        <w:t xml:space="preserve">рекомендуется к </w:t>
      </w:r>
      <w:r w:rsidR="008234FB" w:rsidRPr="0015478D">
        <w:rPr>
          <w:sz w:val="28"/>
          <w:szCs w:val="28"/>
        </w:rPr>
        <w:t>принятию</w:t>
      </w:r>
      <w:r w:rsidR="00D35C17" w:rsidRPr="0015478D">
        <w:rPr>
          <w:sz w:val="28"/>
          <w:szCs w:val="28"/>
        </w:rPr>
        <w:t xml:space="preserve"> Совет</w:t>
      </w:r>
      <w:r w:rsidR="008234FB" w:rsidRPr="0015478D">
        <w:rPr>
          <w:sz w:val="28"/>
          <w:szCs w:val="28"/>
        </w:rPr>
        <w:t>ом</w:t>
      </w:r>
      <w:r w:rsidR="00D35C17" w:rsidRPr="0015478D">
        <w:rPr>
          <w:sz w:val="28"/>
          <w:szCs w:val="28"/>
        </w:rPr>
        <w:t xml:space="preserve"> депутатов </w:t>
      </w:r>
      <w:r w:rsidR="00E62243" w:rsidRPr="0015478D">
        <w:rPr>
          <w:sz w:val="28"/>
          <w:szCs w:val="28"/>
        </w:rPr>
        <w:t>муниципального образования «</w:t>
      </w:r>
      <w:r w:rsidR="002D5A22" w:rsidRPr="0015478D">
        <w:rPr>
          <w:sz w:val="28"/>
          <w:szCs w:val="28"/>
        </w:rPr>
        <w:t>Киселевско</w:t>
      </w:r>
      <w:r w:rsidR="00E62243" w:rsidRPr="0015478D">
        <w:rPr>
          <w:sz w:val="28"/>
          <w:szCs w:val="28"/>
        </w:rPr>
        <w:t>е</w:t>
      </w:r>
      <w:r w:rsidR="00D35C17" w:rsidRPr="0015478D">
        <w:rPr>
          <w:sz w:val="28"/>
          <w:szCs w:val="28"/>
        </w:rPr>
        <w:t xml:space="preserve"> сельско</w:t>
      </w:r>
      <w:r w:rsidR="00E62243" w:rsidRPr="0015478D">
        <w:rPr>
          <w:sz w:val="28"/>
          <w:szCs w:val="28"/>
        </w:rPr>
        <w:t>е</w:t>
      </w:r>
      <w:r w:rsidR="00D35C17" w:rsidRPr="0015478D">
        <w:rPr>
          <w:sz w:val="28"/>
          <w:szCs w:val="28"/>
        </w:rPr>
        <w:t xml:space="preserve"> поселени</w:t>
      </w:r>
      <w:r w:rsidR="00E62243" w:rsidRPr="0015478D">
        <w:rPr>
          <w:sz w:val="28"/>
          <w:szCs w:val="28"/>
        </w:rPr>
        <w:t>е»</w:t>
      </w:r>
      <w:r w:rsidR="00D35C17" w:rsidRPr="0015478D">
        <w:rPr>
          <w:sz w:val="28"/>
          <w:szCs w:val="28"/>
        </w:rPr>
        <w:t xml:space="preserve"> </w:t>
      </w:r>
      <w:r w:rsidR="008234FB" w:rsidRPr="0015478D">
        <w:rPr>
          <w:sz w:val="28"/>
          <w:szCs w:val="28"/>
        </w:rPr>
        <w:t>в пе</w:t>
      </w:r>
      <w:r w:rsidR="008234FB" w:rsidRPr="0015478D">
        <w:rPr>
          <w:sz w:val="28"/>
          <w:szCs w:val="28"/>
        </w:rPr>
        <w:t>р</w:t>
      </w:r>
      <w:r w:rsidR="008234FB" w:rsidRPr="0015478D">
        <w:rPr>
          <w:sz w:val="28"/>
          <w:szCs w:val="28"/>
        </w:rPr>
        <w:t>вом чтении.</w:t>
      </w:r>
    </w:p>
    <w:p w:rsidR="00256890" w:rsidRDefault="00256890" w:rsidP="001A639F">
      <w:pPr>
        <w:keepNext/>
        <w:spacing w:after="0"/>
        <w:ind w:firstLine="0"/>
        <w:jc w:val="left"/>
        <w:outlineLvl w:val="1"/>
        <w:rPr>
          <w:bCs/>
          <w:sz w:val="28"/>
          <w:szCs w:val="28"/>
        </w:rPr>
      </w:pPr>
    </w:p>
    <w:p w:rsidR="00256890" w:rsidRDefault="00256890" w:rsidP="001A639F">
      <w:pPr>
        <w:keepNext/>
        <w:spacing w:after="0"/>
        <w:ind w:firstLine="0"/>
        <w:jc w:val="left"/>
        <w:outlineLvl w:val="1"/>
        <w:rPr>
          <w:bCs/>
          <w:sz w:val="28"/>
          <w:szCs w:val="28"/>
        </w:rPr>
      </w:pPr>
    </w:p>
    <w:p w:rsidR="00E0521E" w:rsidRPr="0015478D" w:rsidRDefault="00E0521E" w:rsidP="001A639F">
      <w:pPr>
        <w:keepNext/>
        <w:spacing w:after="0"/>
        <w:ind w:firstLine="0"/>
        <w:jc w:val="left"/>
        <w:outlineLvl w:val="1"/>
        <w:rPr>
          <w:bCs/>
          <w:sz w:val="28"/>
          <w:szCs w:val="28"/>
        </w:rPr>
      </w:pPr>
      <w:r w:rsidRPr="0015478D">
        <w:rPr>
          <w:bCs/>
          <w:sz w:val="28"/>
          <w:szCs w:val="28"/>
        </w:rPr>
        <w:t>Председатель Ревизионной комиссии</w:t>
      </w:r>
    </w:p>
    <w:p w:rsidR="00E0521E" w:rsidRPr="0015478D" w:rsidRDefault="00E0521E" w:rsidP="001A639F">
      <w:pPr>
        <w:spacing w:after="0"/>
        <w:ind w:firstLine="0"/>
        <w:jc w:val="left"/>
        <w:rPr>
          <w:sz w:val="28"/>
          <w:szCs w:val="28"/>
        </w:rPr>
      </w:pPr>
      <w:r w:rsidRPr="0015478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15478D">
        <w:rPr>
          <w:sz w:val="28"/>
          <w:szCs w:val="28"/>
        </w:rPr>
        <w:t xml:space="preserve">             О.Г. </w:t>
      </w:r>
      <w:r w:rsidRPr="0015478D">
        <w:rPr>
          <w:sz w:val="28"/>
          <w:szCs w:val="28"/>
        </w:rPr>
        <w:t>Туголукова</w:t>
      </w:r>
    </w:p>
    <w:p w:rsidR="0074731C" w:rsidRPr="0015478D" w:rsidRDefault="0074731C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1A639F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256890" w:rsidRPr="0015478D" w:rsidRDefault="00256890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FE52F5" w:rsidRDefault="00FE52F5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F5288" w:rsidRPr="0015478D" w:rsidRDefault="008F5288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4B0D06" w:rsidRPr="0015478D" w:rsidRDefault="004B0D06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15478D" w:rsidRDefault="005B37D4" w:rsidP="00E62243">
      <w:pPr>
        <w:widowControl w:val="0"/>
        <w:spacing w:after="0" w:line="240" w:lineRule="exact"/>
        <w:ind w:firstLine="0"/>
        <w:jc w:val="left"/>
        <w:rPr>
          <w:sz w:val="28"/>
          <w:szCs w:val="28"/>
        </w:rPr>
      </w:pPr>
      <w:r w:rsidRPr="0015478D">
        <w:rPr>
          <w:sz w:val="28"/>
          <w:szCs w:val="28"/>
        </w:rPr>
        <w:t>Мангилева</w:t>
      </w:r>
    </w:p>
    <w:p w:rsidR="00852C7C" w:rsidRPr="0015478D" w:rsidRDefault="00852C7C" w:rsidP="00E62243">
      <w:pPr>
        <w:widowControl w:val="0"/>
        <w:spacing w:after="200" w:line="240" w:lineRule="exact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5478D">
        <w:rPr>
          <w:rFonts w:eastAsia="Calibri"/>
          <w:sz w:val="28"/>
          <w:szCs w:val="28"/>
          <w:lang w:eastAsia="en-US"/>
        </w:rPr>
        <w:t>3-18-69</w:t>
      </w:r>
    </w:p>
    <w:sectPr w:rsidR="00852C7C" w:rsidRPr="0015478D" w:rsidSect="007473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8" w:rsidRDefault="00E242A8" w:rsidP="000D7168">
      <w:pPr>
        <w:spacing w:after="0"/>
      </w:pPr>
      <w:r>
        <w:separator/>
      </w:r>
    </w:p>
  </w:endnote>
  <w:endnote w:type="continuationSeparator" w:id="0">
    <w:p w:rsidR="00E242A8" w:rsidRDefault="00E242A8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8" w:rsidRDefault="00E242A8" w:rsidP="000D7168">
      <w:pPr>
        <w:spacing w:after="0"/>
      </w:pPr>
      <w:r>
        <w:separator/>
      </w:r>
    </w:p>
  </w:footnote>
  <w:footnote w:type="continuationSeparator" w:id="0">
    <w:p w:rsidR="00E242A8" w:rsidRDefault="00E242A8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890" w:rsidRPr="0074731C" w:rsidRDefault="00256890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FE52F5">
          <w:rPr>
            <w:noProof/>
            <w:sz w:val="28"/>
            <w:szCs w:val="28"/>
          </w:rPr>
          <w:t>16</w:t>
        </w:r>
        <w:r w:rsidRPr="0074731C">
          <w:rPr>
            <w:sz w:val="28"/>
            <w:szCs w:val="28"/>
          </w:rPr>
          <w:fldChar w:fldCharType="end"/>
        </w:r>
      </w:p>
    </w:sdtContent>
  </w:sdt>
  <w:p w:rsidR="00256890" w:rsidRDefault="002568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709"/>
    <w:multiLevelType w:val="hybridMultilevel"/>
    <w:tmpl w:val="387A0434"/>
    <w:lvl w:ilvl="0" w:tplc="792C1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537AB"/>
    <w:multiLevelType w:val="hybridMultilevel"/>
    <w:tmpl w:val="7B32C742"/>
    <w:lvl w:ilvl="0" w:tplc="7B02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91AD3"/>
    <w:multiLevelType w:val="hybridMultilevel"/>
    <w:tmpl w:val="62A837EA"/>
    <w:lvl w:ilvl="0" w:tplc="A8124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615B"/>
    <w:rsid w:val="00006461"/>
    <w:rsid w:val="00011D2A"/>
    <w:rsid w:val="00014E1E"/>
    <w:rsid w:val="00020B36"/>
    <w:rsid w:val="00023049"/>
    <w:rsid w:val="00032762"/>
    <w:rsid w:val="00032800"/>
    <w:rsid w:val="0003444F"/>
    <w:rsid w:val="00043B80"/>
    <w:rsid w:val="00050075"/>
    <w:rsid w:val="00050124"/>
    <w:rsid w:val="00055C12"/>
    <w:rsid w:val="00057CD5"/>
    <w:rsid w:val="00066BA7"/>
    <w:rsid w:val="0007000A"/>
    <w:rsid w:val="00071388"/>
    <w:rsid w:val="00075D52"/>
    <w:rsid w:val="00085FCC"/>
    <w:rsid w:val="0009260A"/>
    <w:rsid w:val="00094ECD"/>
    <w:rsid w:val="000A096C"/>
    <w:rsid w:val="000A248D"/>
    <w:rsid w:val="000A352A"/>
    <w:rsid w:val="000A4E95"/>
    <w:rsid w:val="000A5975"/>
    <w:rsid w:val="000B1446"/>
    <w:rsid w:val="000B3EE1"/>
    <w:rsid w:val="000B64F3"/>
    <w:rsid w:val="000C00B2"/>
    <w:rsid w:val="000C2D8A"/>
    <w:rsid w:val="000C34C1"/>
    <w:rsid w:val="000D1EB0"/>
    <w:rsid w:val="000D552B"/>
    <w:rsid w:val="000D7168"/>
    <w:rsid w:val="000E311A"/>
    <w:rsid w:val="000E4304"/>
    <w:rsid w:val="000E5B6F"/>
    <w:rsid w:val="000E793B"/>
    <w:rsid w:val="000F34AE"/>
    <w:rsid w:val="000F5BCE"/>
    <w:rsid w:val="00106D65"/>
    <w:rsid w:val="00120DD4"/>
    <w:rsid w:val="00124F24"/>
    <w:rsid w:val="00127D7D"/>
    <w:rsid w:val="00132035"/>
    <w:rsid w:val="00137D1F"/>
    <w:rsid w:val="00140B76"/>
    <w:rsid w:val="001443B2"/>
    <w:rsid w:val="00145A9C"/>
    <w:rsid w:val="00145E54"/>
    <w:rsid w:val="00152875"/>
    <w:rsid w:val="0015478D"/>
    <w:rsid w:val="001562E2"/>
    <w:rsid w:val="00162513"/>
    <w:rsid w:val="001662C2"/>
    <w:rsid w:val="00174A71"/>
    <w:rsid w:val="00174B8E"/>
    <w:rsid w:val="00176500"/>
    <w:rsid w:val="00176571"/>
    <w:rsid w:val="0017714D"/>
    <w:rsid w:val="00177C7E"/>
    <w:rsid w:val="0018351B"/>
    <w:rsid w:val="00187BD6"/>
    <w:rsid w:val="00191CC4"/>
    <w:rsid w:val="001924EF"/>
    <w:rsid w:val="00195B34"/>
    <w:rsid w:val="00197F1D"/>
    <w:rsid w:val="001A639F"/>
    <w:rsid w:val="001A6F0A"/>
    <w:rsid w:val="001A7B3D"/>
    <w:rsid w:val="001B5692"/>
    <w:rsid w:val="001B6E5F"/>
    <w:rsid w:val="001C522D"/>
    <w:rsid w:val="001C6CC2"/>
    <w:rsid w:val="001C7D7E"/>
    <w:rsid w:val="001D5D7A"/>
    <w:rsid w:val="001E199D"/>
    <w:rsid w:val="001E2433"/>
    <w:rsid w:val="001E3D44"/>
    <w:rsid w:val="001F60E1"/>
    <w:rsid w:val="001F62C4"/>
    <w:rsid w:val="001F68C8"/>
    <w:rsid w:val="00200334"/>
    <w:rsid w:val="002024A8"/>
    <w:rsid w:val="0020454B"/>
    <w:rsid w:val="002051F8"/>
    <w:rsid w:val="00205BF8"/>
    <w:rsid w:val="00213573"/>
    <w:rsid w:val="002161AC"/>
    <w:rsid w:val="002227BC"/>
    <w:rsid w:val="00232E2C"/>
    <w:rsid w:val="0023348A"/>
    <w:rsid w:val="00233CC0"/>
    <w:rsid w:val="00234791"/>
    <w:rsid w:val="00235DB1"/>
    <w:rsid w:val="00236D3B"/>
    <w:rsid w:val="0024109F"/>
    <w:rsid w:val="0024145B"/>
    <w:rsid w:val="00243F08"/>
    <w:rsid w:val="00244DB3"/>
    <w:rsid w:val="002534E3"/>
    <w:rsid w:val="00254142"/>
    <w:rsid w:val="00255744"/>
    <w:rsid w:val="00256602"/>
    <w:rsid w:val="00256890"/>
    <w:rsid w:val="00263050"/>
    <w:rsid w:val="002666D8"/>
    <w:rsid w:val="00270992"/>
    <w:rsid w:val="00271409"/>
    <w:rsid w:val="00274B2E"/>
    <w:rsid w:val="002777E4"/>
    <w:rsid w:val="00282BB5"/>
    <w:rsid w:val="00285898"/>
    <w:rsid w:val="00286281"/>
    <w:rsid w:val="002875C9"/>
    <w:rsid w:val="00297FE0"/>
    <w:rsid w:val="002A0125"/>
    <w:rsid w:val="002A461A"/>
    <w:rsid w:val="002A7AA2"/>
    <w:rsid w:val="002B5A3A"/>
    <w:rsid w:val="002C1704"/>
    <w:rsid w:val="002C2DD9"/>
    <w:rsid w:val="002C449A"/>
    <w:rsid w:val="002C586F"/>
    <w:rsid w:val="002D0593"/>
    <w:rsid w:val="002D0B28"/>
    <w:rsid w:val="002D43DB"/>
    <w:rsid w:val="002D5A22"/>
    <w:rsid w:val="002E08A8"/>
    <w:rsid w:val="002E0BD3"/>
    <w:rsid w:val="002E2B68"/>
    <w:rsid w:val="002E44D1"/>
    <w:rsid w:val="002F29FC"/>
    <w:rsid w:val="002F458E"/>
    <w:rsid w:val="002F5907"/>
    <w:rsid w:val="002F7F1B"/>
    <w:rsid w:val="003008BE"/>
    <w:rsid w:val="003011E4"/>
    <w:rsid w:val="0030269E"/>
    <w:rsid w:val="00314038"/>
    <w:rsid w:val="00317A82"/>
    <w:rsid w:val="003243DC"/>
    <w:rsid w:val="00325422"/>
    <w:rsid w:val="003314FC"/>
    <w:rsid w:val="00332C01"/>
    <w:rsid w:val="00333956"/>
    <w:rsid w:val="00334B26"/>
    <w:rsid w:val="00336130"/>
    <w:rsid w:val="003423DD"/>
    <w:rsid w:val="003438E0"/>
    <w:rsid w:val="003440E2"/>
    <w:rsid w:val="00350CB0"/>
    <w:rsid w:val="00352B68"/>
    <w:rsid w:val="00360DA3"/>
    <w:rsid w:val="00361434"/>
    <w:rsid w:val="003638AC"/>
    <w:rsid w:val="00367AA5"/>
    <w:rsid w:val="0037361E"/>
    <w:rsid w:val="00373871"/>
    <w:rsid w:val="00386D18"/>
    <w:rsid w:val="0039044B"/>
    <w:rsid w:val="00390A40"/>
    <w:rsid w:val="003918FD"/>
    <w:rsid w:val="00393287"/>
    <w:rsid w:val="003A1A17"/>
    <w:rsid w:val="003A27F0"/>
    <w:rsid w:val="003A3D18"/>
    <w:rsid w:val="003A422B"/>
    <w:rsid w:val="003A71A0"/>
    <w:rsid w:val="003A7614"/>
    <w:rsid w:val="003A7F7D"/>
    <w:rsid w:val="003B7458"/>
    <w:rsid w:val="003C2837"/>
    <w:rsid w:val="003C73CF"/>
    <w:rsid w:val="003D1C06"/>
    <w:rsid w:val="003D290A"/>
    <w:rsid w:val="003D2FAE"/>
    <w:rsid w:val="003E247E"/>
    <w:rsid w:val="003E4557"/>
    <w:rsid w:val="003E7753"/>
    <w:rsid w:val="003F371C"/>
    <w:rsid w:val="003F4892"/>
    <w:rsid w:val="003F59B9"/>
    <w:rsid w:val="003F7018"/>
    <w:rsid w:val="00413429"/>
    <w:rsid w:val="004146FE"/>
    <w:rsid w:val="00414C14"/>
    <w:rsid w:val="0041504D"/>
    <w:rsid w:val="00420165"/>
    <w:rsid w:val="00421982"/>
    <w:rsid w:val="00423EB4"/>
    <w:rsid w:val="00426487"/>
    <w:rsid w:val="00427669"/>
    <w:rsid w:val="00427E93"/>
    <w:rsid w:val="00432DC2"/>
    <w:rsid w:val="004330FF"/>
    <w:rsid w:val="00437032"/>
    <w:rsid w:val="004400EC"/>
    <w:rsid w:val="004510CE"/>
    <w:rsid w:val="004526F8"/>
    <w:rsid w:val="004562E4"/>
    <w:rsid w:val="0046035B"/>
    <w:rsid w:val="00460DBB"/>
    <w:rsid w:val="0046386B"/>
    <w:rsid w:val="00470D06"/>
    <w:rsid w:val="00471909"/>
    <w:rsid w:val="00475FFA"/>
    <w:rsid w:val="00476D2C"/>
    <w:rsid w:val="0047786B"/>
    <w:rsid w:val="004803CD"/>
    <w:rsid w:val="00480654"/>
    <w:rsid w:val="0048632E"/>
    <w:rsid w:val="00495D92"/>
    <w:rsid w:val="004A0176"/>
    <w:rsid w:val="004A1052"/>
    <w:rsid w:val="004A33B3"/>
    <w:rsid w:val="004B0D06"/>
    <w:rsid w:val="004B5E67"/>
    <w:rsid w:val="004B6C50"/>
    <w:rsid w:val="004C4339"/>
    <w:rsid w:val="004C513B"/>
    <w:rsid w:val="004D162C"/>
    <w:rsid w:val="004D5255"/>
    <w:rsid w:val="004E2A95"/>
    <w:rsid w:val="004E3C8A"/>
    <w:rsid w:val="004E49F0"/>
    <w:rsid w:val="004E7725"/>
    <w:rsid w:val="004F02F0"/>
    <w:rsid w:val="004F16C1"/>
    <w:rsid w:val="004F2F7A"/>
    <w:rsid w:val="00500632"/>
    <w:rsid w:val="00502579"/>
    <w:rsid w:val="00504684"/>
    <w:rsid w:val="00511F74"/>
    <w:rsid w:val="0051359A"/>
    <w:rsid w:val="00513785"/>
    <w:rsid w:val="00513D51"/>
    <w:rsid w:val="005151A7"/>
    <w:rsid w:val="00517C1F"/>
    <w:rsid w:val="00521993"/>
    <w:rsid w:val="00522D7B"/>
    <w:rsid w:val="00523442"/>
    <w:rsid w:val="00526346"/>
    <w:rsid w:val="00526EB7"/>
    <w:rsid w:val="005313A3"/>
    <w:rsid w:val="005415F0"/>
    <w:rsid w:val="0054209F"/>
    <w:rsid w:val="005602ED"/>
    <w:rsid w:val="0056138E"/>
    <w:rsid w:val="00566E34"/>
    <w:rsid w:val="00570F2F"/>
    <w:rsid w:val="00571801"/>
    <w:rsid w:val="00571A25"/>
    <w:rsid w:val="00575E0B"/>
    <w:rsid w:val="005768E3"/>
    <w:rsid w:val="00581D5D"/>
    <w:rsid w:val="005826BA"/>
    <w:rsid w:val="00587909"/>
    <w:rsid w:val="0059023F"/>
    <w:rsid w:val="005A1244"/>
    <w:rsid w:val="005A39FA"/>
    <w:rsid w:val="005A6113"/>
    <w:rsid w:val="005B0459"/>
    <w:rsid w:val="005B0DD5"/>
    <w:rsid w:val="005B37D4"/>
    <w:rsid w:val="005B6402"/>
    <w:rsid w:val="005B6721"/>
    <w:rsid w:val="005C06A0"/>
    <w:rsid w:val="005C094C"/>
    <w:rsid w:val="005C0AEE"/>
    <w:rsid w:val="005C38B4"/>
    <w:rsid w:val="005D2EC4"/>
    <w:rsid w:val="005D3853"/>
    <w:rsid w:val="005D53E8"/>
    <w:rsid w:val="005E09F4"/>
    <w:rsid w:val="005E3DA9"/>
    <w:rsid w:val="005F19B4"/>
    <w:rsid w:val="005F2CED"/>
    <w:rsid w:val="005F582D"/>
    <w:rsid w:val="005F6CA3"/>
    <w:rsid w:val="006072A9"/>
    <w:rsid w:val="0061545C"/>
    <w:rsid w:val="00620ADE"/>
    <w:rsid w:val="00622070"/>
    <w:rsid w:val="00622BD5"/>
    <w:rsid w:val="0062324A"/>
    <w:rsid w:val="00623723"/>
    <w:rsid w:val="006262BC"/>
    <w:rsid w:val="00631325"/>
    <w:rsid w:val="00634A66"/>
    <w:rsid w:val="00634BA0"/>
    <w:rsid w:val="00637F50"/>
    <w:rsid w:val="00641309"/>
    <w:rsid w:val="00650C2E"/>
    <w:rsid w:val="00662783"/>
    <w:rsid w:val="00662DA8"/>
    <w:rsid w:val="006644ED"/>
    <w:rsid w:val="00673214"/>
    <w:rsid w:val="00675632"/>
    <w:rsid w:val="006763D3"/>
    <w:rsid w:val="00676B6F"/>
    <w:rsid w:val="006824D4"/>
    <w:rsid w:val="00685520"/>
    <w:rsid w:val="00687FB8"/>
    <w:rsid w:val="0069370D"/>
    <w:rsid w:val="00694781"/>
    <w:rsid w:val="00697E32"/>
    <w:rsid w:val="006A0793"/>
    <w:rsid w:val="006A090B"/>
    <w:rsid w:val="006A1AF3"/>
    <w:rsid w:val="006A73EF"/>
    <w:rsid w:val="006B04CF"/>
    <w:rsid w:val="006B0A9D"/>
    <w:rsid w:val="006B37C0"/>
    <w:rsid w:val="006B470F"/>
    <w:rsid w:val="006B7941"/>
    <w:rsid w:val="006B7DD7"/>
    <w:rsid w:val="006C29D3"/>
    <w:rsid w:val="006C300D"/>
    <w:rsid w:val="006C612E"/>
    <w:rsid w:val="006D25EC"/>
    <w:rsid w:val="006D7C95"/>
    <w:rsid w:val="006E44D8"/>
    <w:rsid w:val="006F003F"/>
    <w:rsid w:val="006F03B8"/>
    <w:rsid w:val="006F0E81"/>
    <w:rsid w:val="006F46BC"/>
    <w:rsid w:val="006F6D27"/>
    <w:rsid w:val="006F6E0C"/>
    <w:rsid w:val="007061AA"/>
    <w:rsid w:val="00707597"/>
    <w:rsid w:val="0071014B"/>
    <w:rsid w:val="007130FF"/>
    <w:rsid w:val="007223B3"/>
    <w:rsid w:val="00722FBD"/>
    <w:rsid w:val="00733F92"/>
    <w:rsid w:val="0073704D"/>
    <w:rsid w:val="00743C4B"/>
    <w:rsid w:val="007451D5"/>
    <w:rsid w:val="00746518"/>
    <w:rsid w:val="00746D00"/>
    <w:rsid w:val="0074731C"/>
    <w:rsid w:val="00752D0E"/>
    <w:rsid w:val="00756E71"/>
    <w:rsid w:val="00760E03"/>
    <w:rsid w:val="00762DD6"/>
    <w:rsid w:val="00765154"/>
    <w:rsid w:val="00765F24"/>
    <w:rsid w:val="00767391"/>
    <w:rsid w:val="0076741E"/>
    <w:rsid w:val="00774EE7"/>
    <w:rsid w:val="00775667"/>
    <w:rsid w:val="00775AF7"/>
    <w:rsid w:val="00776678"/>
    <w:rsid w:val="0078427B"/>
    <w:rsid w:val="007874D9"/>
    <w:rsid w:val="00791A97"/>
    <w:rsid w:val="00793E51"/>
    <w:rsid w:val="0079753F"/>
    <w:rsid w:val="007A0CBE"/>
    <w:rsid w:val="007A1700"/>
    <w:rsid w:val="007A5801"/>
    <w:rsid w:val="007A71A8"/>
    <w:rsid w:val="007B13B3"/>
    <w:rsid w:val="007B18B8"/>
    <w:rsid w:val="007B3430"/>
    <w:rsid w:val="007C0208"/>
    <w:rsid w:val="007C05F0"/>
    <w:rsid w:val="007C39FA"/>
    <w:rsid w:val="007C4F82"/>
    <w:rsid w:val="007C581D"/>
    <w:rsid w:val="007C6BA5"/>
    <w:rsid w:val="007C795C"/>
    <w:rsid w:val="007D2F54"/>
    <w:rsid w:val="007D61F4"/>
    <w:rsid w:val="007E1B36"/>
    <w:rsid w:val="007E4838"/>
    <w:rsid w:val="007E6E38"/>
    <w:rsid w:val="007E7BC5"/>
    <w:rsid w:val="007E7D2D"/>
    <w:rsid w:val="007F4C99"/>
    <w:rsid w:val="007F7415"/>
    <w:rsid w:val="007F7902"/>
    <w:rsid w:val="0080023B"/>
    <w:rsid w:val="00800BB1"/>
    <w:rsid w:val="00803EDE"/>
    <w:rsid w:val="00804032"/>
    <w:rsid w:val="00805FC2"/>
    <w:rsid w:val="0081232A"/>
    <w:rsid w:val="008129BE"/>
    <w:rsid w:val="00812D49"/>
    <w:rsid w:val="008155C9"/>
    <w:rsid w:val="008200B3"/>
    <w:rsid w:val="00822896"/>
    <w:rsid w:val="008234FB"/>
    <w:rsid w:val="00825324"/>
    <w:rsid w:val="00832718"/>
    <w:rsid w:val="0084247D"/>
    <w:rsid w:val="00843F54"/>
    <w:rsid w:val="00845E01"/>
    <w:rsid w:val="00846F0A"/>
    <w:rsid w:val="00851C86"/>
    <w:rsid w:val="00852C7C"/>
    <w:rsid w:val="00852F8F"/>
    <w:rsid w:val="00853410"/>
    <w:rsid w:val="00860551"/>
    <w:rsid w:val="0086066F"/>
    <w:rsid w:val="00866DE1"/>
    <w:rsid w:val="00867C13"/>
    <w:rsid w:val="00871047"/>
    <w:rsid w:val="00872B43"/>
    <w:rsid w:val="008731A6"/>
    <w:rsid w:val="00883610"/>
    <w:rsid w:val="008842CC"/>
    <w:rsid w:val="00887ABF"/>
    <w:rsid w:val="008924E2"/>
    <w:rsid w:val="008A02B2"/>
    <w:rsid w:val="008A1D8E"/>
    <w:rsid w:val="008A31C3"/>
    <w:rsid w:val="008A56E6"/>
    <w:rsid w:val="008B368A"/>
    <w:rsid w:val="008B44BE"/>
    <w:rsid w:val="008B671F"/>
    <w:rsid w:val="008B70BE"/>
    <w:rsid w:val="008C22AE"/>
    <w:rsid w:val="008C5070"/>
    <w:rsid w:val="008D64D5"/>
    <w:rsid w:val="008E6EA0"/>
    <w:rsid w:val="008F0BC4"/>
    <w:rsid w:val="008F4755"/>
    <w:rsid w:val="008F49CF"/>
    <w:rsid w:val="008F5288"/>
    <w:rsid w:val="008F55D4"/>
    <w:rsid w:val="008F5CED"/>
    <w:rsid w:val="008F6E87"/>
    <w:rsid w:val="008F7E7F"/>
    <w:rsid w:val="0090182D"/>
    <w:rsid w:val="00901A37"/>
    <w:rsid w:val="00904C9D"/>
    <w:rsid w:val="009053C1"/>
    <w:rsid w:val="009055CA"/>
    <w:rsid w:val="00921BF9"/>
    <w:rsid w:val="00932F75"/>
    <w:rsid w:val="009338A1"/>
    <w:rsid w:val="00933A88"/>
    <w:rsid w:val="00946D41"/>
    <w:rsid w:val="009505A2"/>
    <w:rsid w:val="00951F9C"/>
    <w:rsid w:val="00956F91"/>
    <w:rsid w:val="00962741"/>
    <w:rsid w:val="00967450"/>
    <w:rsid w:val="009735B7"/>
    <w:rsid w:val="0097478A"/>
    <w:rsid w:val="0097548B"/>
    <w:rsid w:val="00977CDB"/>
    <w:rsid w:val="00985215"/>
    <w:rsid w:val="00992A3A"/>
    <w:rsid w:val="00996764"/>
    <w:rsid w:val="00996AC7"/>
    <w:rsid w:val="009A0F38"/>
    <w:rsid w:val="009A173D"/>
    <w:rsid w:val="009A5BC4"/>
    <w:rsid w:val="009C3834"/>
    <w:rsid w:val="009C3B72"/>
    <w:rsid w:val="009C4D25"/>
    <w:rsid w:val="009D378D"/>
    <w:rsid w:val="009E2237"/>
    <w:rsid w:val="009E4950"/>
    <w:rsid w:val="009E4C38"/>
    <w:rsid w:val="009F0AF4"/>
    <w:rsid w:val="009F302D"/>
    <w:rsid w:val="00A05561"/>
    <w:rsid w:val="00A1178D"/>
    <w:rsid w:val="00A13861"/>
    <w:rsid w:val="00A203F9"/>
    <w:rsid w:val="00A23AE3"/>
    <w:rsid w:val="00A26084"/>
    <w:rsid w:val="00A41013"/>
    <w:rsid w:val="00A46DCA"/>
    <w:rsid w:val="00A4772F"/>
    <w:rsid w:val="00A52492"/>
    <w:rsid w:val="00A54C6D"/>
    <w:rsid w:val="00A56669"/>
    <w:rsid w:val="00A56B0E"/>
    <w:rsid w:val="00A64FB4"/>
    <w:rsid w:val="00A703FF"/>
    <w:rsid w:val="00A71C3F"/>
    <w:rsid w:val="00A74057"/>
    <w:rsid w:val="00A817E7"/>
    <w:rsid w:val="00A824A1"/>
    <w:rsid w:val="00A82DB9"/>
    <w:rsid w:val="00A83196"/>
    <w:rsid w:val="00A83882"/>
    <w:rsid w:val="00A86A2F"/>
    <w:rsid w:val="00A871D3"/>
    <w:rsid w:val="00A934FB"/>
    <w:rsid w:val="00AA140B"/>
    <w:rsid w:val="00AA6942"/>
    <w:rsid w:val="00AB0F99"/>
    <w:rsid w:val="00AB4F12"/>
    <w:rsid w:val="00AB6784"/>
    <w:rsid w:val="00AB687C"/>
    <w:rsid w:val="00AB68EF"/>
    <w:rsid w:val="00AC0E2D"/>
    <w:rsid w:val="00AC3073"/>
    <w:rsid w:val="00AC3DB2"/>
    <w:rsid w:val="00AD39B8"/>
    <w:rsid w:val="00AD7C14"/>
    <w:rsid w:val="00AE4979"/>
    <w:rsid w:val="00AF1EE0"/>
    <w:rsid w:val="00AF1F6E"/>
    <w:rsid w:val="00AF368A"/>
    <w:rsid w:val="00AF727D"/>
    <w:rsid w:val="00B04150"/>
    <w:rsid w:val="00B04B0B"/>
    <w:rsid w:val="00B05C89"/>
    <w:rsid w:val="00B06750"/>
    <w:rsid w:val="00B123D2"/>
    <w:rsid w:val="00B159A9"/>
    <w:rsid w:val="00B15C58"/>
    <w:rsid w:val="00B1753F"/>
    <w:rsid w:val="00B21061"/>
    <w:rsid w:val="00B2358B"/>
    <w:rsid w:val="00B24948"/>
    <w:rsid w:val="00B274BE"/>
    <w:rsid w:val="00B3158C"/>
    <w:rsid w:val="00B340D5"/>
    <w:rsid w:val="00B36C2D"/>
    <w:rsid w:val="00B40307"/>
    <w:rsid w:val="00B408F1"/>
    <w:rsid w:val="00B41A70"/>
    <w:rsid w:val="00B50D32"/>
    <w:rsid w:val="00B5629B"/>
    <w:rsid w:val="00B601A7"/>
    <w:rsid w:val="00B6072E"/>
    <w:rsid w:val="00B62C40"/>
    <w:rsid w:val="00B637A0"/>
    <w:rsid w:val="00B649C5"/>
    <w:rsid w:val="00B64AEF"/>
    <w:rsid w:val="00B67E5C"/>
    <w:rsid w:val="00B72C90"/>
    <w:rsid w:val="00B86E3E"/>
    <w:rsid w:val="00B87184"/>
    <w:rsid w:val="00B87F6F"/>
    <w:rsid w:val="00B90846"/>
    <w:rsid w:val="00B919C5"/>
    <w:rsid w:val="00B943B0"/>
    <w:rsid w:val="00B943BC"/>
    <w:rsid w:val="00BB7D6D"/>
    <w:rsid w:val="00BC4CDE"/>
    <w:rsid w:val="00BD2236"/>
    <w:rsid w:val="00BD67E0"/>
    <w:rsid w:val="00BE0657"/>
    <w:rsid w:val="00BE1C4D"/>
    <w:rsid w:val="00BE4E26"/>
    <w:rsid w:val="00BE6EBE"/>
    <w:rsid w:val="00BF025A"/>
    <w:rsid w:val="00BF3CF9"/>
    <w:rsid w:val="00BF491E"/>
    <w:rsid w:val="00BF6206"/>
    <w:rsid w:val="00C11B27"/>
    <w:rsid w:val="00C1287A"/>
    <w:rsid w:val="00C15059"/>
    <w:rsid w:val="00C15639"/>
    <w:rsid w:val="00C156BA"/>
    <w:rsid w:val="00C159A2"/>
    <w:rsid w:val="00C16456"/>
    <w:rsid w:val="00C21981"/>
    <w:rsid w:val="00C21B0A"/>
    <w:rsid w:val="00C24C5A"/>
    <w:rsid w:val="00C25E78"/>
    <w:rsid w:val="00C27574"/>
    <w:rsid w:val="00C31589"/>
    <w:rsid w:val="00C33406"/>
    <w:rsid w:val="00C359C5"/>
    <w:rsid w:val="00C3614E"/>
    <w:rsid w:val="00C37489"/>
    <w:rsid w:val="00C37709"/>
    <w:rsid w:val="00C47C41"/>
    <w:rsid w:val="00C522A1"/>
    <w:rsid w:val="00C538E7"/>
    <w:rsid w:val="00C53B67"/>
    <w:rsid w:val="00C548DC"/>
    <w:rsid w:val="00C56C8D"/>
    <w:rsid w:val="00C60C35"/>
    <w:rsid w:val="00C60C5F"/>
    <w:rsid w:val="00C6157D"/>
    <w:rsid w:val="00C657AC"/>
    <w:rsid w:val="00C71BFB"/>
    <w:rsid w:val="00C75BDE"/>
    <w:rsid w:val="00C81831"/>
    <w:rsid w:val="00C81D26"/>
    <w:rsid w:val="00C8536B"/>
    <w:rsid w:val="00C85E0D"/>
    <w:rsid w:val="00C86867"/>
    <w:rsid w:val="00C91902"/>
    <w:rsid w:val="00C96A15"/>
    <w:rsid w:val="00C975B7"/>
    <w:rsid w:val="00CA0445"/>
    <w:rsid w:val="00CA225F"/>
    <w:rsid w:val="00CA29D2"/>
    <w:rsid w:val="00CB000C"/>
    <w:rsid w:val="00CB1297"/>
    <w:rsid w:val="00CB367A"/>
    <w:rsid w:val="00CC2AF7"/>
    <w:rsid w:val="00CC51A7"/>
    <w:rsid w:val="00CC5A1E"/>
    <w:rsid w:val="00CD0A1A"/>
    <w:rsid w:val="00CD3372"/>
    <w:rsid w:val="00CD345A"/>
    <w:rsid w:val="00CD4B1D"/>
    <w:rsid w:val="00CD7A21"/>
    <w:rsid w:val="00CF00FF"/>
    <w:rsid w:val="00CF5110"/>
    <w:rsid w:val="00CF5D83"/>
    <w:rsid w:val="00CF7E70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56AC2"/>
    <w:rsid w:val="00D62B41"/>
    <w:rsid w:val="00D64100"/>
    <w:rsid w:val="00D671BA"/>
    <w:rsid w:val="00D7260C"/>
    <w:rsid w:val="00D74B9B"/>
    <w:rsid w:val="00D750AD"/>
    <w:rsid w:val="00D75DC1"/>
    <w:rsid w:val="00D764E2"/>
    <w:rsid w:val="00D8501D"/>
    <w:rsid w:val="00D8599B"/>
    <w:rsid w:val="00D867B6"/>
    <w:rsid w:val="00D962DF"/>
    <w:rsid w:val="00D9632B"/>
    <w:rsid w:val="00D97FB3"/>
    <w:rsid w:val="00DA2060"/>
    <w:rsid w:val="00DA72B7"/>
    <w:rsid w:val="00DB27EF"/>
    <w:rsid w:val="00DB3A4E"/>
    <w:rsid w:val="00DB4EF3"/>
    <w:rsid w:val="00DC5660"/>
    <w:rsid w:val="00DC7CC4"/>
    <w:rsid w:val="00DD3A16"/>
    <w:rsid w:val="00DE2461"/>
    <w:rsid w:val="00DE4569"/>
    <w:rsid w:val="00DE5F42"/>
    <w:rsid w:val="00DE6F49"/>
    <w:rsid w:val="00DE7D3C"/>
    <w:rsid w:val="00DF2D8B"/>
    <w:rsid w:val="00E0521E"/>
    <w:rsid w:val="00E05DA5"/>
    <w:rsid w:val="00E138FA"/>
    <w:rsid w:val="00E167BC"/>
    <w:rsid w:val="00E242A8"/>
    <w:rsid w:val="00E26CDC"/>
    <w:rsid w:val="00E32693"/>
    <w:rsid w:val="00E34EE2"/>
    <w:rsid w:val="00E3536C"/>
    <w:rsid w:val="00E424BA"/>
    <w:rsid w:val="00E42E05"/>
    <w:rsid w:val="00E535EF"/>
    <w:rsid w:val="00E5381F"/>
    <w:rsid w:val="00E547C2"/>
    <w:rsid w:val="00E571E8"/>
    <w:rsid w:val="00E61634"/>
    <w:rsid w:val="00E61668"/>
    <w:rsid w:val="00E620D7"/>
    <w:rsid w:val="00E62243"/>
    <w:rsid w:val="00E640DB"/>
    <w:rsid w:val="00E65952"/>
    <w:rsid w:val="00E6624E"/>
    <w:rsid w:val="00E773C9"/>
    <w:rsid w:val="00E77D7F"/>
    <w:rsid w:val="00E81376"/>
    <w:rsid w:val="00E83BB0"/>
    <w:rsid w:val="00E93A1E"/>
    <w:rsid w:val="00E97EE9"/>
    <w:rsid w:val="00EA1C57"/>
    <w:rsid w:val="00EA1D68"/>
    <w:rsid w:val="00EA2BAA"/>
    <w:rsid w:val="00EA5666"/>
    <w:rsid w:val="00EA6BCF"/>
    <w:rsid w:val="00EB1164"/>
    <w:rsid w:val="00EB46FF"/>
    <w:rsid w:val="00EB5DF9"/>
    <w:rsid w:val="00EB6662"/>
    <w:rsid w:val="00EC1AA9"/>
    <w:rsid w:val="00ED68E2"/>
    <w:rsid w:val="00EF1A6A"/>
    <w:rsid w:val="00EF2C44"/>
    <w:rsid w:val="00EF5AC9"/>
    <w:rsid w:val="00EF6F13"/>
    <w:rsid w:val="00EF70D0"/>
    <w:rsid w:val="00F11560"/>
    <w:rsid w:val="00F1577A"/>
    <w:rsid w:val="00F17B62"/>
    <w:rsid w:val="00F2192B"/>
    <w:rsid w:val="00F27035"/>
    <w:rsid w:val="00F43C98"/>
    <w:rsid w:val="00F44063"/>
    <w:rsid w:val="00F5000F"/>
    <w:rsid w:val="00F50C96"/>
    <w:rsid w:val="00F52DD1"/>
    <w:rsid w:val="00F601A6"/>
    <w:rsid w:val="00F6065C"/>
    <w:rsid w:val="00F609AD"/>
    <w:rsid w:val="00F62CC8"/>
    <w:rsid w:val="00F66B67"/>
    <w:rsid w:val="00F675D7"/>
    <w:rsid w:val="00F71C34"/>
    <w:rsid w:val="00F75EC0"/>
    <w:rsid w:val="00F823B6"/>
    <w:rsid w:val="00F870C4"/>
    <w:rsid w:val="00F93614"/>
    <w:rsid w:val="00F93678"/>
    <w:rsid w:val="00FA15D9"/>
    <w:rsid w:val="00FA456D"/>
    <w:rsid w:val="00FA4675"/>
    <w:rsid w:val="00FA70FF"/>
    <w:rsid w:val="00FB6DE1"/>
    <w:rsid w:val="00FB7328"/>
    <w:rsid w:val="00FC08C3"/>
    <w:rsid w:val="00FD1365"/>
    <w:rsid w:val="00FD50B2"/>
    <w:rsid w:val="00FD6F73"/>
    <w:rsid w:val="00FE0107"/>
    <w:rsid w:val="00FE0290"/>
    <w:rsid w:val="00FE2DB7"/>
    <w:rsid w:val="00FE52F5"/>
    <w:rsid w:val="00FE6145"/>
    <w:rsid w:val="00FF34F3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2851-7286-4D6B-B94C-75755D7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2016-01-22T11:03:00Z</cp:lastPrinted>
  <dcterms:created xsi:type="dcterms:W3CDTF">2017-04-05T04:19:00Z</dcterms:created>
  <dcterms:modified xsi:type="dcterms:W3CDTF">2017-04-05T04:52:00Z</dcterms:modified>
</cp:coreProperties>
</file>